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AD1CC" w14:textId="77777777" w:rsidR="00BD755C" w:rsidRDefault="00BD755C">
      <w:pPr>
        <w:rPr>
          <w:b/>
          <w:bCs/>
          <w:sz w:val="40"/>
          <w:szCs w:val="40"/>
        </w:rPr>
      </w:pPr>
    </w:p>
    <w:p w14:paraId="70FF74D2" w14:textId="77777777" w:rsidR="00BD755C" w:rsidRDefault="00BD755C">
      <w:pPr>
        <w:rPr>
          <w:b/>
          <w:bCs/>
          <w:sz w:val="40"/>
          <w:szCs w:val="40"/>
        </w:rPr>
      </w:pPr>
    </w:p>
    <w:p w14:paraId="133183D8" w14:textId="502348E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D091E">
        <w:rPr>
          <w:b/>
          <w:bCs/>
          <w:sz w:val="40"/>
          <w:szCs w:val="40"/>
        </w:rPr>
        <w:t>WESLEI IRALA FALCÃO</w:t>
      </w:r>
    </w:p>
    <w:p w14:paraId="6D9BAA24" w14:textId="727497D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D091E">
        <w:rPr>
          <w:b/>
          <w:bCs/>
          <w:sz w:val="40"/>
          <w:szCs w:val="40"/>
        </w:rPr>
        <w:t>ARLINDO PASSAMANI, QD 39, CASA 07</w:t>
      </w:r>
    </w:p>
    <w:p w14:paraId="3F70330C" w14:textId="67C8ABBB" w:rsidR="00ED091E" w:rsidRDefault="00ED09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(PERTO DO CAMPO DE FUTEBOL)</w:t>
      </w:r>
    </w:p>
    <w:p w14:paraId="07DB1B85" w14:textId="64F2410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D091E">
        <w:rPr>
          <w:b/>
          <w:bCs/>
          <w:sz w:val="40"/>
          <w:szCs w:val="40"/>
        </w:rPr>
        <w:t>PROMORAR</w:t>
      </w:r>
    </w:p>
    <w:p w14:paraId="7BBB7B47" w14:textId="6ACAB49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D091E">
        <w:rPr>
          <w:b/>
          <w:bCs/>
          <w:sz w:val="40"/>
          <w:szCs w:val="40"/>
        </w:rPr>
        <w:t>ITAQUI - RS</w:t>
      </w:r>
    </w:p>
    <w:p w14:paraId="62755B50" w14:textId="22737FB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D091E">
        <w:rPr>
          <w:b/>
          <w:bCs/>
          <w:sz w:val="40"/>
          <w:szCs w:val="40"/>
        </w:rPr>
        <w:t>97.650-000</w:t>
      </w:r>
    </w:p>
    <w:p w14:paraId="4B3CE41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35F85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D091E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7AC5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2024-09-27T20:43:00Z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