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57" w:rsidRPr="008A30DC" w:rsidRDefault="00FA4957" w:rsidP="0089495E">
      <w:pPr>
        <w:jc w:val="both"/>
        <w:rPr>
          <w:rFonts w:ascii="Arial" w:hAnsi="Arial" w:cs="Arial"/>
          <w:b/>
          <w:sz w:val="24"/>
        </w:rPr>
      </w:pPr>
      <w:r w:rsidRPr="008A30DC">
        <w:rPr>
          <w:rFonts w:ascii="Arial" w:hAnsi="Arial" w:cs="Arial"/>
          <w:b/>
          <w:sz w:val="24"/>
        </w:rPr>
        <w:t>US_</w:t>
      </w:r>
      <w:r w:rsidR="00B6663D" w:rsidRPr="008A30DC">
        <w:rPr>
          <w:rFonts w:ascii="Arial" w:hAnsi="Arial" w:cs="Arial"/>
          <w:b/>
          <w:sz w:val="24"/>
        </w:rPr>
        <w:t xml:space="preserve">FV10: </w:t>
      </w:r>
      <w:proofErr w:type="spellStart"/>
      <w:r w:rsidR="00B6663D" w:rsidRPr="008A30DC">
        <w:rPr>
          <w:rFonts w:ascii="Arial" w:hAnsi="Arial" w:cs="Arial"/>
          <w:b/>
          <w:sz w:val="24"/>
        </w:rPr>
        <w:t>Fernández-Villaverde</w:t>
      </w:r>
      <w:proofErr w:type="spellEnd"/>
      <w:r w:rsidR="00B6663D" w:rsidRPr="008A30DC">
        <w:rPr>
          <w:rFonts w:ascii="Arial" w:hAnsi="Arial" w:cs="Arial"/>
          <w:b/>
          <w:sz w:val="24"/>
        </w:rPr>
        <w:t xml:space="preserve"> (2010)</w:t>
      </w:r>
    </w:p>
    <w:p w:rsidR="0089495E" w:rsidRPr="008A30DC" w:rsidRDefault="0089495E" w:rsidP="0089495E">
      <w:pPr>
        <w:jc w:val="both"/>
        <w:rPr>
          <w:rFonts w:ascii="Arial" w:hAnsi="Arial" w:cs="Arial"/>
          <w:sz w:val="24"/>
        </w:rPr>
      </w:pPr>
      <w:proofErr w:type="spellStart"/>
      <w:r w:rsidRPr="008A30DC">
        <w:rPr>
          <w:rFonts w:ascii="Arial" w:hAnsi="Arial" w:cs="Arial"/>
          <w:sz w:val="24"/>
        </w:rPr>
        <w:t>Fernández-Villaverde</w:t>
      </w:r>
      <w:proofErr w:type="spellEnd"/>
      <w:r w:rsidRPr="008A30DC">
        <w:rPr>
          <w:rFonts w:ascii="Arial" w:hAnsi="Arial" w:cs="Arial"/>
          <w:sz w:val="24"/>
        </w:rPr>
        <w:t xml:space="preserve"> (2010) employs a canonical medium-scale closed economy DSGE-Model similar to </w:t>
      </w:r>
      <w:proofErr w:type="spellStart"/>
      <w:r w:rsidRPr="008A30DC">
        <w:rPr>
          <w:rFonts w:ascii="Arial" w:hAnsi="Arial" w:cs="Arial"/>
          <w:sz w:val="24"/>
        </w:rPr>
        <w:t>Smets</w:t>
      </w:r>
      <w:proofErr w:type="spellEnd"/>
      <w:r w:rsidRPr="008A30DC">
        <w:rPr>
          <w:rFonts w:ascii="Arial" w:hAnsi="Arial" w:cs="Arial"/>
          <w:sz w:val="24"/>
        </w:rPr>
        <w:t xml:space="preserve"> and </w:t>
      </w:r>
      <w:proofErr w:type="spellStart"/>
      <w:r w:rsidRPr="008A30DC">
        <w:rPr>
          <w:rFonts w:ascii="Arial" w:hAnsi="Arial" w:cs="Arial"/>
          <w:sz w:val="24"/>
        </w:rPr>
        <w:t>Wouters</w:t>
      </w:r>
      <w:proofErr w:type="spellEnd"/>
      <w:r w:rsidRPr="008A30DC">
        <w:rPr>
          <w:rFonts w:ascii="Arial" w:hAnsi="Arial" w:cs="Arial"/>
          <w:sz w:val="24"/>
        </w:rPr>
        <w:t xml:space="preserve"> (2007), estimated on U.S. data. </w:t>
      </w:r>
      <w:r w:rsidRPr="008A30DC">
        <w:rPr>
          <w:rFonts w:ascii="Arial" w:hAnsi="Arial" w:cs="Arial"/>
          <w:sz w:val="24"/>
        </w:rPr>
        <w:t>The model features a deterministic growth</w:t>
      </w:r>
      <w:r w:rsidRPr="008A30DC">
        <w:rPr>
          <w:rFonts w:ascii="Arial" w:hAnsi="Arial" w:cs="Arial"/>
          <w:sz w:val="24"/>
        </w:rPr>
        <w:t xml:space="preserve"> rate driven by </w:t>
      </w:r>
      <w:proofErr w:type="spellStart"/>
      <w:r w:rsidRPr="008A30DC">
        <w:rPr>
          <w:rFonts w:ascii="Arial" w:hAnsi="Arial" w:cs="Arial"/>
          <w:sz w:val="24"/>
        </w:rPr>
        <w:t>labor</w:t>
      </w:r>
      <w:proofErr w:type="spellEnd"/>
      <w:r w:rsidRPr="008A30DC">
        <w:rPr>
          <w:rFonts w:ascii="Arial" w:hAnsi="Arial" w:cs="Arial"/>
          <w:sz w:val="24"/>
        </w:rPr>
        <w:t xml:space="preserve">-augmenting </w:t>
      </w:r>
      <w:r w:rsidRPr="008A30DC">
        <w:rPr>
          <w:rFonts w:ascii="Arial" w:hAnsi="Arial" w:cs="Arial"/>
          <w:sz w:val="24"/>
        </w:rPr>
        <w:t xml:space="preserve">technological progress, so that the data do not need to be </w:t>
      </w:r>
      <w:proofErr w:type="spellStart"/>
      <w:r w:rsidRPr="008A30DC">
        <w:rPr>
          <w:rFonts w:ascii="Arial" w:hAnsi="Arial" w:cs="Arial"/>
          <w:sz w:val="24"/>
        </w:rPr>
        <w:t>detrended</w:t>
      </w:r>
      <w:proofErr w:type="spellEnd"/>
      <w:r w:rsidRPr="008A30DC">
        <w:rPr>
          <w:rFonts w:ascii="Arial" w:hAnsi="Arial" w:cs="Arial"/>
          <w:sz w:val="24"/>
        </w:rPr>
        <w:t xml:space="preserve"> before estimation.</w:t>
      </w:r>
      <w:r w:rsidRPr="008A30DC">
        <w:rPr>
          <w:rFonts w:ascii="Arial" w:hAnsi="Arial" w:cs="Arial"/>
          <w:sz w:val="24"/>
        </w:rPr>
        <w:t xml:space="preserve"> The code is written in non-linearized form. </w:t>
      </w:r>
    </w:p>
    <w:p w:rsidR="0089495E" w:rsidRPr="008A30DC" w:rsidRDefault="0089495E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A30DC">
        <w:rPr>
          <w:rFonts w:ascii="Arial" w:hAnsi="Arial" w:cs="Arial"/>
          <w:sz w:val="24"/>
        </w:rPr>
        <w:t>Aggregate demand: Households</w:t>
      </w:r>
      <w:r w:rsidR="00FA4957" w:rsidRPr="008A30DC">
        <w:rPr>
          <w:rFonts w:ascii="Arial" w:hAnsi="Arial" w:cs="Arial"/>
          <w:sz w:val="24"/>
        </w:rPr>
        <w:t xml:space="preserve"> maximize their lifetime utility, where the utility function is</w:t>
      </w:r>
      <w:r w:rsidRPr="008A30DC">
        <w:rPr>
          <w:rFonts w:ascii="Arial" w:hAnsi="Arial" w:cs="Arial"/>
          <w:sz w:val="24"/>
        </w:rPr>
        <w:t xml:space="preserve"> separable in consumption, </w:t>
      </w:r>
      <w:r w:rsidR="00FA4957" w:rsidRPr="008A30DC">
        <w:rPr>
          <w:rFonts w:ascii="Arial" w:hAnsi="Arial" w:cs="Arial"/>
          <w:sz w:val="24"/>
        </w:rPr>
        <w:t>leisure</w:t>
      </w:r>
      <w:r w:rsidRPr="008A30DC">
        <w:rPr>
          <w:rFonts w:ascii="Arial" w:hAnsi="Arial" w:cs="Arial"/>
          <w:sz w:val="24"/>
        </w:rPr>
        <w:t xml:space="preserve"> and real money balances</w:t>
      </w:r>
      <w:r w:rsidR="00FA4957" w:rsidRPr="008A30DC">
        <w:rPr>
          <w:rFonts w:ascii="Arial" w:hAnsi="Arial" w:cs="Arial"/>
          <w:sz w:val="24"/>
        </w:rPr>
        <w:t xml:space="preserve">, subject to an intertemporal budget constraint. </w:t>
      </w:r>
      <w:r w:rsidRPr="008A30DC">
        <w:rPr>
          <w:rFonts w:ascii="Arial" w:hAnsi="Arial" w:cs="Arial"/>
          <w:sz w:val="24"/>
        </w:rPr>
        <w:t xml:space="preserve">Consumption utility is subject to habit formation. </w:t>
      </w:r>
      <w:r w:rsidR="00FA4957" w:rsidRPr="008A30DC">
        <w:rPr>
          <w:rFonts w:ascii="Arial" w:hAnsi="Arial" w:cs="Arial"/>
          <w:sz w:val="24"/>
        </w:rPr>
        <w:t xml:space="preserve">Households own firms, rent capital services to firms and decide </w:t>
      </w:r>
      <w:r w:rsidRPr="008A30DC">
        <w:rPr>
          <w:rFonts w:ascii="Arial" w:hAnsi="Arial" w:cs="Arial"/>
          <w:sz w:val="24"/>
        </w:rPr>
        <w:t>on investment</w:t>
      </w:r>
      <w:r w:rsidR="00FA4957" w:rsidRPr="008A30DC">
        <w:rPr>
          <w:rFonts w:ascii="Arial" w:hAnsi="Arial" w:cs="Arial"/>
          <w:sz w:val="24"/>
        </w:rPr>
        <w:t xml:space="preserve"> given certain </w:t>
      </w:r>
      <w:r w:rsidRPr="008A30DC">
        <w:rPr>
          <w:rFonts w:ascii="Arial" w:hAnsi="Arial" w:cs="Arial"/>
          <w:sz w:val="24"/>
        </w:rPr>
        <w:t>investment</w:t>
      </w:r>
      <w:r w:rsidR="00FA4957" w:rsidRPr="008A30DC">
        <w:rPr>
          <w:rFonts w:ascii="Arial" w:hAnsi="Arial" w:cs="Arial"/>
          <w:sz w:val="24"/>
        </w:rPr>
        <w:t xml:space="preserve"> adjustment costs. </w:t>
      </w:r>
    </w:p>
    <w:p w:rsidR="00014D95" w:rsidRPr="008A30DC" w:rsidRDefault="00FA4957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A30DC">
        <w:rPr>
          <w:rFonts w:ascii="Arial" w:hAnsi="Arial" w:cs="Arial"/>
          <w:sz w:val="24"/>
        </w:rPr>
        <w:t>Aggregate Supply: The final goods, which are produced under perfect competition, are used for</w:t>
      </w:r>
      <w:r w:rsidR="0089495E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>consumption and investment by the households. The final goods producer</w:t>
      </w:r>
      <w:r w:rsidR="0089495E" w:rsidRPr="008A30DC">
        <w:rPr>
          <w:rFonts w:ascii="Arial" w:hAnsi="Arial" w:cs="Arial"/>
          <w:sz w:val="24"/>
        </w:rPr>
        <w:t xml:space="preserve"> aggregates intermediate goods using a </w:t>
      </w:r>
      <w:r w:rsidR="0089495E" w:rsidRPr="008A30DC">
        <w:rPr>
          <w:rFonts w:ascii="Arial" w:hAnsi="Arial" w:cs="Arial"/>
          <w:sz w:val="24"/>
        </w:rPr>
        <w:t>constant elasticity of substitution</w:t>
      </w:r>
      <w:r w:rsidR="0089495E" w:rsidRPr="008A30DC">
        <w:rPr>
          <w:rFonts w:ascii="Arial" w:hAnsi="Arial" w:cs="Arial"/>
          <w:sz w:val="24"/>
        </w:rPr>
        <w:t xml:space="preserve"> (CES) production function. </w:t>
      </w:r>
      <w:r w:rsidRPr="008A30DC">
        <w:rPr>
          <w:rFonts w:ascii="Arial" w:hAnsi="Arial" w:cs="Arial"/>
          <w:sz w:val="24"/>
        </w:rPr>
        <w:t xml:space="preserve">A continuum of </w:t>
      </w:r>
      <w:r w:rsidR="00014D95" w:rsidRPr="008A30DC">
        <w:rPr>
          <w:rFonts w:ascii="Arial" w:hAnsi="Arial" w:cs="Arial"/>
          <w:sz w:val="24"/>
        </w:rPr>
        <w:t xml:space="preserve">monopolistically competitive </w:t>
      </w:r>
      <w:r w:rsidRPr="008A30DC">
        <w:rPr>
          <w:rFonts w:ascii="Arial" w:hAnsi="Arial" w:cs="Arial"/>
          <w:sz w:val="24"/>
        </w:rPr>
        <w:t>intermediate firms produce differentiated goods using a production</w:t>
      </w:r>
      <w:r w:rsidR="00867809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>function with Cobb-Douglas technology and fixed costs and sell these goods to the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final-good sector. They decide on </w:t>
      </w:r>
      <w:proofErr w:type="spellStart"/>
      <w:r w:rsidRPr="008A30DC">
        <w:rPr>
          <w:rFonts w:ascii="Arial" w:hAnsi="Arial" w:cs="Arial"/>
          <w:sz w:val="24"/>
        </w:rPr>
        <w:t>labor</w:t>
      </w:r>
      <w:proofErr w:type="spellEnd"/>
      <w:r w:rsidRPr="008A30DC">
        <w:rPr>
          <w:rFonts w:ascii="Arial" w:hAnsi="Arial" w:cs="Arial"/>
          <w:sz w:val="24"/>
        </w:rPr>
        <w:t xml:space="preserve"> and capital inputs, and set prices according to the </w:t>
      </w:r>
      <w:proofErr w:type="spellStart"/>
      <w:r w:rsidRPr="008A30DC">
        <w:rPr>
          <w:rFonts w:ascii="Arial" w:hAnsi="Arial" w:cs="Arial"/>
          <w:sz w:val="24"/>
        </w:rPr>
        <w:t>Calvo</w:t>
      </w:r>
      <w:proofErr w:type="spellEnd"/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model. </w:t>
      </w:r>
      <w:proofErr w:type="spellStart"/>
      <w:r w:rsidRPr="008A30DC">
        <w:rPr>
          <w:rFonts w:ascii="Arial" w:hAnsi="Arial" w:cs="Arial"/>
          <w:sz w:val="24"/>
        </w:rPr>
        <w:t>Labor</w:t>
      </w:r>
      <w:proofErr w:type="spellEnd"/>
      <w:r w:rsidRPr="008A30DC">
        <w:rPr>
          <w:rFonts w:ascii="Arial" w:hAnsi="Arial" w:cs="Arial"/>
          <w:sz w:val="24"/>
        </w:rPr>
        <w:t xml:space="preserve"> is differentiated by a union using the </w:t>
      </w:r>
      <w:r w:rsidR="00014D95" w:rsidRPr="008A30DC">
        <w:rPr>
          <w:rFonts w:ascii="Arial" w:hAnsi="Arial" w:cs="Arial"/>
          <w:sz w:val="24"/>
        </w:rPr>
        <w:t xml:space="preserve">CES </w:t>
      </w:r>
      <w:r w:rsidRPr="008A30DC">
        <w:rPr>
          <w:rFonts w:ascii="Arial" w:hAnsi="Arial" w:cs="Arial"/>
          <w:sz w:val="24"/>
        </w:rPr>
        <w:t>aggregator, too, so that there is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some monopoly power over wages, which results in an explicit wage equation. </w:t>
      </w:r>
      <w:proofErr w:type="spellStart"/>
      <w:r w:rsidRPr="008A30DC">
        <w:rPr>
          <w:rFonts w:ascii="Arial" w:hAnsi="Arial" w:cs="Arial"/>
          <w:sz w:val="24"/>
        </w:rPr>
        <w:t>Labor</w:t>
      </w:r>
      <w:proofErr w:type="spellEnd"/>
      <w:r w:rsidRPr="008A30DC">
        <w:rPr>
          <w:rFonts w:ascii="Arial" w:hAnsi="Arial" w:cs="Arial"/>
          <w:sz w:val="24"/>
        </w:rPr>
        <w:t xml:space="preserve"> packers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buy the </w:t>
      </w:r>
      <w:proofErr w:type="spellStart"/>
      <w:r w:rsidRPr="008A30DC">
        <w:rPr>
          <w:rFonts w:ascii="Arial" w:hAnsi="Arial" w:cs="Arial"/>
          <w:sz w:val="24"/>
        </w:rPr>
        <w:t>labor</w:t>
      </w:r>
      <w:proofErr w:type="spellEnd"/>
      <w:r w:rsidRPr="008A30DC">
        <w:rPr>
          <w:rFonts w:ascii="Arial" w:hAnsi="Arial" w:cs="Arial"/>
          <w:sz w:val="24"/>
        </w:rPr>
        <w:t xml:space="preserve"> from the unions and resell it to the intermediate goods producer in a perfectly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competitive environment. Sticky wages à </w:t>
      </w:r>
      <w:proofErr w:type="gramStart"/>
      <w:r w:rsidRPr="008A30DC">
        <w:rPr>
          <w:rFonts w:ascii="Arial" w:hAnsi="Arial" w:cs="Arial"/>
          <w:sz w:val="24"/>
        </w:rPr>
        <w:t xml:space="preserve">la </w:t>
      </w:r>
      <w:proofErr w:type="spellStart"/>
      <w:r w:rsidRPr="008A30DC">
        <w:rPr>
          <w:rFonts w:ascii="Arial" w:hAnsi="Arial" w:cs="Arial"/>
          <w:sz w:val="24"/>
        </w:rPr>
        <w:t>Calvo</w:t>
      </w:r>
      <w:proofErr w:type="spellEnd"/>
      <w:r w:rsidRPr="008A30DC">
        <w:rPr>
          <w:rFonts w:ascii="Arial" w:hAnsi="Arial" w:cs="Arial"/>
          <w:sz w:val="24"/>
        </w:rPr>
        <w:t xml:space="preserve"> are</w:t>
      </w:r>
      <w:proofErr w:type="gramEnd"/>
      <w:r w:rsidRPr="008A30DC">
        <w:rPr>
          <w:rFonts w:ascii="Arial" w:hAnsi="Arial" w:cs="Arial"/>
          <w:sz w:val="24"/>
        </w:rPr>
        <w:t xml:space="preserve"> additionally assumed. The </w:t>
      </w:r>
      <w:proofErr w:type="spellStart"/>
      <w:r w:rsidRPr="008A30DC">
        <w:rPr>
          <w:rFonts w:ascii="Arial" w:hAnsi="Arial" w:cs="Arial"/>
          <w:sz w:val="24"/>
        </w:rPr>
        <w:t>Calvo</w:t>
      </w:r>
      <w:proofErr w:type="spellEnd"/>
      <w:r w:rsidRPr="008A30DC">
        <w:rPr>
          <w:rFonts w:ascii="Arial" w:hAnsi="Arial" w:cs="Arial"/>
          <w:sz w:val="24"/>
        </w:rPr>
        <w:t xml:space="preserve"> model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in both wage and price setting is augmented by the </w:t>
      </w:r>
      <w:r w:rsidR="00014D95" w:rsidRPr="008A30DC">
        <w:rPr>
          <w:rFonts w:ascii="Arial" w:hAnsi="Arial" w:cs="Arial"/>
          <w:sz w:val="24"/>
        </w:rPr>
        <w:t>assumption that prices that can</w:t>
      </w:r>
      <w:r w:rsidRPr="008A30DC">
        <w:rPr>
          <w:rFonts w:ascii="Arial" w:hAnsi="Arial" w:cs="Arial"/>
          <w:sz w:val="24"/>
        </w:rPr>
        <w:t>not be freely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>set, are partially indexed to past inflation rates.</w:t>
      </w:r>
    </w:p>
    <w:p w:rsidR="00014D95" w:rsidRPr="008A30DC" w:rsidRDefault="00FA4957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A30DC">
        <w:rPr>
          <w:rFonts w:ascii="Arial" w:hAnsi="Arial" w:cs="Arial"/>
          <w:sz w:val="24"/>
        </w:rPr>
        <w:t>Shocks: A total factor productivity shock, an investment-specific technology</w:t>
      </w:r>
      <w:r w:rsidR="00014D95" w:rsidRPr="008A30DC">
        <w:rPr>
          <w:rFonts w:ascii="Arial" w:hAnsi="Arial" w:cs="Arial"/>
          <w:sz w:val="24"/>
        </w:rPr>
        <w:t xml:space="preserve"> shock, an intertemporal preference shock, an </w:t>
      </w:r>
      <w:proofErr w:type="spellStart"/>
      <w:r w:rsidR="00014D95" w:rsidRPr="008A30DC">
        <w:rPr>
          <w:rFonts w:ascii="Arial" w:hAnsi="Arial" w:cs="Arial"/>
          <w:sz w:val="24"/>
        </w:rPr>
        <w:t>intratemporal</w:t>
      </w:r>
      <w:proofErr w:type="spellEnd"/>
      <w:r w:rsidR="00014D95" w:rsidRPr="008A30DC">
        <w:rPr>
          <w:rFonts w:ascii="Arial" w:hAnsi="Arial" w:cs="Arial"/>
          <w:sz w:val="24"/>
        </w:rPr>
        <w:t xml:space="preserve"> preference shock and a </w:t>
      </w:r>
      <w:r w:rsidRPr="008A30DC">
        <w:rPr>
          <w:rFonts w:ascii="Arial" w:hAnsi="Arial" w:cs="Arial"/>
          <w:sz w:val="24"/>
        </w:rPr>
        <w:t>monetary policy shock.</w:t>
      </w:r>
    </w:p>
    <w:p w:rsidR="00014D95" w:rsidRPr="008A30DC" w:rsidRDefault="00FA4957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A30DC">
        <w:rPr>
          <w:rFonts w:ascii="Arial" w:hAnsi="Arial" w:cs="Arial"/>
          <w:sz w:val="24"/>
        </w:rPr>
        <w:t>Calibration/Estimation: The model is estimated for the U.S. with Bayesian techniques for the period 19</w:t>
      </w:r>
      <w:r w:rsidR="00014D95" w:rsidRPr="008A30DC">
        <w:rPr>
          <w:rFonts w:ascii="Arial" w:hAnsi="Arial" w:cs="Arial"/>
          <w:sz w:val="24"/>
        </w:rPr>
        <w:t>59</w:t>
      </w:r>
      <w:r w:rsidRPr="008A30DC">
        <w:rPr>
          <w:rFonts w:ascii="Arial" w:hAnsi="Arial" w:cs="Arial"/>
          <w:sz w:val="24"/>
        </w:rPr>
        <w:t>:1–200</w:t>
      </w:r>
      <w:r w:rsidR="00014D95" w:rsidRPr="008A30DC">
        <w:rPr>
          <w:rFonts w:ascii="Arial" w:hAnsi="Arial" w:cs="Arial"/>
          <w:sz w:val="24"/>
        </w:rPr>
        <w:t>7</w:t>
      </w:r>
      <w:r w:rsidRPr="008A30DC">
        <w:rPr>
          <w:rFonts w:ascii="Arial" w:hAnsi="Arial" w:cs="Arial"/>
          <w:sz w:val="24"/>
        </w:rPr>
        <w:t>:</w:t>
      </w:r>
      <w:r w:rsidR="00014D95" w:rsidRPr="008A30DC">
        <w:rPr>
          <w:rFonts w:ascii="Arial" w:hAnsi="Arial" w:cs="Arial"/>
          <w:sz w:val="24"/>
        </w:rPr>
        <w:t>1</w:t>
      </w:r>
      <w:r w:rsidRPr="008A30DC">
        <w:rPr>
          <w:rFonts w:ascii="Arial" w:hAnsi="Arial" w:cs="Arial"/>
          <w:sz w:val="24"/>
        </w:rPr>
        <w:t xml:space="preserve"> using </w:t>
      </w:r>
      <w:r w:rsidR="00014D95" w:rsidRPr="008A30DC">
        <w:rPr>
          <w:rFonts w:ascii="Arial" w:hAnsi="Arial" w:cs="Arial"/>
          <w:sz w:val="24"/>
        </w:rPr>
        <w:t>five</w:t>
      </w:r>
      <w:r w:rsidRPr="008A30DC">
        <w:rPr>
          <w:rFonts w:ascii="Arial" w:hAnsi="Arial" w:cs="Arial"/>
          <w:sz w:val="24"/>
        </w:rPr>
        <w:t xml:space="preserve"> key macroeconomic variables</w:t>
      </w:r>
      <w:r w:rsidR="00014D95" w:rsidRPr="008A30DC">
        <w:rPr>
          <w:rFonts w:ascii="Arial" w:hAnsi="Arial" w:cs="Arial"/>
          <w:sz w:val="24"/>
        </w:rPr>
        <w:t xml:space="preserve">: relative price of investment, real output per capita growth, real wages per capita, CPI inflation and the federal funds rate. </w:t>
      </w:r>
    </w:p>
    <w:p w:rsidR="00FA4957" w:rsidRPr="008A30DC" w:rsidRDefault="00FA4957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A30DC">
        <w:rPr>
          <w:rFonts w:ascii="Arial" w:hAnsi="Arial" w:cs="Arial"/>
          <w:sz w:val="24"/>
        </w:rPr>
        <w:t xml:space="preserve">Replication: We </w:t>
      </w:r>
      <w:r w:rsidR="003E0CE6" w:rsidRPr="008A30DC">
        <w:rPr>
          <w:rFonts w:ascii="Arial" w:hAnsi="Arial" w:cs="Arial"/>
          <w:sz w:val="24"/>
        </w:rPr>
        <w:t>simulated</w:t>
      </w:r>
      <w:r w:rsidRPr="008A30DC">
        <w:rPr>
          <w:rFonts w:ascii="Arial" w:hAnsi="Arial" w:cs="Arial"/>
          <w:sz w:val="24"/>
        </w:rPr>
        <w:t xml:space="preserve"> the impulse response functions to a positive one standard de</w:t>
      </w:r>
      <w:bookmarkStart w:id="0" w:name="_GoBack"/>
      <w:bookmarkEnd w:id="0"/>
      <w:r w:rsidRPr="008A30DC">
        <w:rPr>
          <w:rFonts w:ascii="Arial" w:hAnsi="Arial" w:cs="Arial"/>
          <w:sz w:val="24"/>
        </w:rPr>
        <w:t xml:space="preserve">viation monetary policy shock </w:t>
      </w:r>
      <w:r w:rsidR="003E0CE6" w:rsidRPr="008A30DC">
        <w:rPr>
          <w:rFonts w:ascii="Arial" w:hAnsi="Arial" w:cs="Arial"/>
          <w:sz w:val="24"/>
        </w:rPr>
        <w:t>and technology shock. While FV</w:t>
      </w:r>
      <w:r w:rsidR="00BF4FCD">
        <w:rPr>
          <w:rFonts w:ascii="Arial" w:hAnsi="Arial" w:cs="Arial"/>
          <w:sz w:val="24"/>
        </w:rPr>
        <w:t xml:space="preserve"> </w:t>
      </w:r>
      <w:r w:rsidR="003E0CE6" w:rsidRPr="008A30DC">
        <w:rPr>
          <w:rFonts w:ascii="Arial" w:hAnsi="Arial" w:cs="Arial"/>
          <w:sz w:val="24"/>
        </w:rPr>
        <w:t>(2010) does not show any impulse responses, our simulated IRFs are very similar to the impulse responses provided in the technical appendix to FV</w:t>
      </w:r>
      <w:r w:rsidR="00BF4FCD">
        <w:rPr>
          <w:rFonts w:ascii="Arial" w:hAnsi="Arial" w:cs="Arial"/>
          <w:sz w:val="24"/>
        </w:rPr>
        <w:t xml:space="preserve"> </w:t>
      </w:r>
      <w:r w:rsidR="003E0CE6" w:rsidRPr="008A30DC">
        <w:rPr>
          <w:rFonts w:ascii="Arial" w:hAnsi="Arial" w:cs="Arial"/>
          <w:sz w:val="24"/>
        </w:rPr>
        <w:t xml:space="preserve">(2015). </w:t>
      </w:r>
    </w:p>
    <w:sectPr w:rsidR="00FA4957" w:rsidRPr="008A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61F"/>
    <w:multiLevelType w:val="hybridMultilevel"/>
    <w:tmpl w:val="062C1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57"/>
    <w:rsid w:val="00014D95"/>
    <w:rsid w:val="003E0CE6"/>
    <w:rsid w:val="00446F75"/>
    <w:rsid w:val="00867809"/>
    <w:rsid w:val="0089495E"/>
    <w:rsid w:val="008A30DC"/>
    <w:rsid w:val="00B6663D"/>
    <w:rsid w:val="00BF4FCD"/>
    <w:rsid w:val="00FA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Central Bank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Lieberknecht, Philipp</dc:creator>
  <cp:lastModifiedBy>Lieberknecht, Philipp</cp:lastModifiedBy>
  <cp:revision>8</cp:revision>
  <dcterms:created xsi:type="dcterms:W3CDTF">2018-01-17T12:56:00Z</dcterms:created>
  <dcterms:modified xsi:type="dcterms:W3CDTF">2018-01-17T13:10:00Z</dcterms:modified>
</cp:coreProperties>
</file>