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NovaSync Pricing Guide — FY2026</w:t>
      </w:r>
    </w:p>
    <w:p/>
    <w:p>
      <w:r>
        <w:t>Product: NovaSync (same product as Product Spec v2.1).</w:t>
      </w:r>
    </w:p>
    <w:p/>
    <w:p>
      <w:r>
        <w:t>Free tier: 100 requests per minute. Cost: $0/month. No SLA commitment.</w:t>
      </w:r>
    </w:p>
    <w:p>
      <w:r>
        <w:t>Pro tier: 1000 requests per minute. Cost: $49/month. Includes the Spec latency SLA.</w:t>
      </w:r>
    </w:p>
    <w:p>
      <w:r>
        <w:t>Enterprise tier: unlimited requests. Cost: $499/month. Dedicated support.</w:t>
      </w:r>
    </w:p>
    <w:p/>
    <w:p>
      <w:r>
        <w:t>Note: Pro rate limit matches the Product Spec default ceiling of 1000 req/min.</w:t>
      </w:r>
    </w:p>
    <w:p>
      <w:r>
        <w:t>Free tier is below Spec defaults — Free tenants are throttled harder.</w:t>
      </w:r>
    </w:p>
    <w:p/>
    <w:p>
      <w:r>
        <w:t>Auth billing: OAuth2 token issuance is free on all tiers.</w:t>
      </w:r>
    </w:p>
    <w:p>
      <w:r>
        <w:t>The Pricing Guide does not discuss API keys; refer to Product Spec for auth policy.</w:t>
      </w:r>
    </w:p>
    <w:p/>
    <w:p>
      <w:r>
        <w:t>For live latency numbers, see the Ops Status presentation (nova_ops_status.pptx).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