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365D"/>
          <w:sz w:val="24"/>
          <w:szCs w:val="24"/>
        </w:rPr>
        <w:t xml:space="preserve">CENTRO ESTADUAL DE EDUCAÇÃO TECNOLÓGICA PAULA SOUZA
FATEC CAMPINAS — FACULDADE DE TECNOLOGIA DE CAMPINAS</w:t>
      </w:r>
    </w:p>
    <w:p>
      <w:pPr>
        <w:spacing w:after="1000" w:before="0"/>
        <w:jc w:val="center"/>
      </w:pPr>
      <w:r>
        <w:rPr>
          <w:rFonts w:ascii="Arial" w:cs="Arial" w:eastAsia="Arial" w:hAnsi="Arial"/>
          <w:color w:val="64748B"/>
          <w:sz w:val="20"/>
          <w:szCs w:val="20"/>
        </w:rPr>
        <w:t xml:space="preserve">CURSO SUPERIOR DE TECNOLOGIA EM ANÁLISE E DESENVOLVIMENTO DE SISTEMAS
DISCIPLINA: LABORATÓRIO DE ENGENHARIA DE SOFTWARE</w:t>
      </w:r>
    </w:p>
    <w:p>
      <w:pPr>
        <w:spacing w:after="160" w:before="300"/>
        <w:jc w:val="center"/>
      </w:pPr>
      <w:r>
        <w:rPr>
          <w:rFonts w:ascii="Arial" w:cs="Arial" w:eastAsia="Arial" w:hAnsi="Arial"/>
          <w:b/>
          <w:bCs/>
          <w:color w:val="1B365D"/>
          <w:sz w:val="46"/>
          <w:szCs w:val="46"/>
        </w:rPr>
        <w:t xml:space="preserve">NUTRIPLAN V2</w:t>
      </w:r>
    </w:p>
    <w:p>
      <w:pPr>
        <w:spacing w:after="240" w:before="0"/>
        <w:jc w:val="center"/>
      </w:pPr>
      <w:r>
        <w:rPr>
          <w:rFonts w:ascii="Arial" w:cs="Arial" w:eastAsia="Arial" w:hAnsi="Arial"/>
          <w:b/>
          <w:bCs/>
          <w:color w:val="0D9488"/>
          <w:sz w:val="22"/>
          <w:szCs w:val="22"/>
        </w:rPr>
        <w:t xml:space="preserve">SISTEMA INTEGRADO DE MONTAGEM PERSONALIZADA DE DIETA E TREINO BASEADO EM EVIDÊNCIAS</w:t>
      </w:r>
    </w:p>
    <w:p>
      <w:pPr>
        <w:spacing w:after="1200" w:before="0"/>
        <w:jc w:val="center"/>
      </w:pPr>
      <w:r>
        <w:rPr>
          <w:rFonts w:ascii="Arial" w:cs="Arial" w:eastAsia="Arial" w:hAnsi="Arial"/>
          <w:b/>
          <w:bCs/>
          <w:color w:val="1E293B"/>
          <w:sz w:val="22"/>
          <w:szCs w:val="22"/>
        </w:rPr>
        <w:t xml:space="preserve">RELATÓRIO TÉCNICO-CIENTÍFICO CONSOLIDADO DE ENGENHARIA DE SOFTWARE
PROJETO INTEGRADO COMPLETO (FASES 1 A 5)</w:t>
      </w:r>
    </w:p>
    <w:p>
      <w:pPr>
        <w:spacing w:after="60" w:before="300"/>
        <w:jc w:val="right"/>
      </w:pPr>
      <w:r>
        <w:rPr>
          <w:rFonts w:ascii="Arial" w:cs="Arial" w:eastAsia="Arial" w:hAnsi="Arial"/>
          <w:b/>
          <w:bCs/>
          <w:color w:val="1E293B"/>
          <w:sz w:val="22"/>
          <w:szCs w:val="22"/>
        </w:rPr>
        <w:t xml:space="preserve">Integrantes do Grupo:
Gustavo Meneses Ruegenberg Rodrigues
Fabiana Tiemi Watanabe</w:t>
      </w:r>
    </w:p>
    <w:p>
      <w:pPr>
        <w:spacing w:after="60" w:before="0"/>
        <w:jc w:val="right"/>
      </w:pPr>
      <w:r>
        <w:rPr>
          <w:rFonts w:ascii="Arial" w:cs="Arial" w:eastAsia="Arial" w:hAnsi="Arial"/>
          <w:color w:val="64748B"/>
          <w:sz w:val="20"/>
          <w:szCs w:val="20"/>
        </w:rPr>
        <w:t xml:space="preserve">Orientação: Corpo Docente de Engenharia de Software</w:t>
      </w:r>
    </w:p>
    <w:p>
      <w:pPr>
        <w:spacing w:after="1000" w:before="0"/>
        <w:jc w:val="right"/>
      </w:pPr>
      <w:r>
        <w:rPr>
          <w:rFonts w:ascii="Arial" w:cs="Arial" w:eastAsia="Arial" w:hAnsi="Arial"/>
          <w:color w:val="64748B"/>
          <w:sz w:val="20"/>
          <w:szCs w:val="20"/>
        </w:rPr>
        <w:t xml:space="preserve">Curso: Tecnologia em Análise e Desenvolvimento de Sistemas (ADS)</w:t>
      </w:r>
    </w:p>
    <w:p>
      <w:pPr>
        <w:spacing w:after="0" w:before="400"/>
        <w:jc w:val="center"/>
      </w:pPr>
      <w:r>
        <w:rPr>
          <w:rFonts w:ascii="Arial" w:cs="Arial" w:eastAsia="Arial" w:hAnsi="Arial"/>
          <w:b/>
          <w:bCs/>
          <w:color w:val="64748B"/>
          <w:sz w:val="20"/>
          <w:szCs w:val="20"/>
        </w:rPr>
        <w:t xml:space="preserve">CAMPINAS — SP
OUTUBRO DE 2026</w:t>
      </w:r>
    </w:p>
    <w:p>
      <w:pPr>
        <w:pStyle w:val="Heading1"/>
        <w:pageBreakBefore/>
        <w:spacing w:after="160" w:before="400"/>
      </w:pPr>
      <w:r>
        <w:rPr>
          <w:rFonts w:ascii="Arial" w:cs="Arial" w:eastAsia="Arial" w:hAnsi="Arial"/>
          <w:b/>
          <w:bCs/>
          <w:color w:val="1B365D"/>
          <w:sz w:val="28"/>
          <w:szCs w:val="28"/>
        </w:rPr>
        <w:t xml:space="preserve">FOLHA DE ROSTO E CARACTERIZAÇÃO DO TRABALHO</w:t>
      </w:r>
    </w:p>
    <w:p>
      <w:pPr>
        <w:spacing w:after="80" w:before="200"/>
        <w:jc w:val="center"/>
      </w:pPr>
      <w:r>
        <w:rPr>
          <w:rFonts w:ascii="Arial" w:cs="Arial" w:eastAsia="Arial" w:hAnsi="Arial"/>
          <w:b/>
          <w:bCs/>
          <w:color w:val="1B365D"/>
          <w:sz w:val="24"/>
          <w:szCs w:val="24"/>
        </w:rPr>
        <w:t xml:space="preserve">GUSTAVO MENESES RUEGENBERG RODRIGUES
FABIANA TIEMI WATANABE</w:t>
      </w:r>
    </w:p>
    <w:p>
      <w:pPr>
        <w:spacing w:after="80" w:before="300"/>
        <w:jc w:val="center"/>
      </w:pPr>
      <w:r>
        <w:rPr>
          <w:rFonts w:ascii="Arial" w:cs="Arial" w:eastAsia="Arial" w:hAnsi="Arial"/>
          <w:b/>
          <w:bCs/>
          <w:color w:val="1B365D"/>
          <w:sz w:val="26"/>
          <w:szCs w:val="26"/>
        </w:rPr>
        <w:t xml:space="preserve">NUTRIPLAN V2: SISTEMA INTEGRADO DE MONTAGEM PERSONALIZADA DE DIETA E TREINO BASEADO EM EVIDÊNCIAS</w:t>
      </w:r>
    </w:p>
    <w:p>
      <w:pPr>
        <w:spacing w:after="600" w:before="600"/>
        <w:jc w:val="right"/>
      </w:pPr>
      <w:r>
        <w:rPr>
          <w:rFonts w:ascii="Arial" w:cs="Arial" w:eastAsia="Arial" w:hAnsi="Arial"/>
          <w:color w:val="1E293B"/>
          <w:sz w:val="20"/>
          <w:szCs w:val="20"/>
        </w:rPr>
        <w:t xml:space="preserve">Trabalho de Conclusão Acadêmica Integrada do Ciclo de Engenharia de Software, abrangendo Processo e Planejamento (Fase 1), Engenharia de Requisitos (Fase 2), Análise e Arquitetura de Software (Fase 3), Implementação e Testes (Fase 4) e Implantação e Encerramento (Fase 5), apresentado como requisito obrigatório de avaliação no Curso Superior de Tecnologia em Análise e Desenvolvimento de Sistemas (ADS) da Faculdade de Tecnologia de Campinas (FATEC Campinas), sob orientação do corpo docente da disciplina de Laboratório de Engenharia de Software.</w:t>
      </w:r>
    </w:p>
    <w:p>
      <w:pPr>
        <w:spacing w:after="0" w:before="800"/>
        <w:jc w:val="center"/>
      </w:pPr>
      <w:r>
        <w:rPr>
          <w:rFonts w:ascii="Arial" w:cs="Arial" w:eastAsia="Arial" w:hAnsi="Arial"/>
          <w:b/>
          <w:bCs/>
          <w:color w:val="64748B"/>
          <w:sz w:val="20"/>
          <w:szCs w:val="20"/>
        </w:rPr>
        <w:t xml:space="preserve">FATEC CAMPINAS — CENTRO PAULA SOUZA
CAMPINAS — SP
2026</w:t>
      </w:r>
    </w:p>
    <w:p>
      <w:pPr>
        <w:pStyle w:val="Heading1"/>
        <w:pageBreakBefore/>
        <w:spacing w:after="160" w:before="400"/>
      </w:pPr>
      <w:r>
        <w:rPr>
          <w:rFonts w:ascii="Arial" w:cs="Arial" w:eastAsia="Arial" w:hAnsi="Arial"/>
          <w:b/>
          <w:bCs/>
          <w:color w:val="1B365D"/>
          <w:sz w:val="28"/>
          <w:szCs w:val="28"/>
        </w:rPr>
        <w:t xml:space="preserve">RESUMO</w:t>
      </w:r>
    </w:p>
    <w:p>
      <w:pPr>
        <w:spacing w:after="140" w:before="0" w:line="360"/>
        <w:jc w:val="both"/>
      </w:pPr>
      <w:r>
        <w:rPr>
          <w:rFonts w:ascii="Arial" w:cs="Arial" w:eastAsia="Arial" w:hAnsi="Arial"/>
          <w:b w:val="false"/>
          <w:bCs w:val="false"/>
          <w:color w:val="1E293B"/>
          <w:sz w:val="22"/>
          <w:szCs w:val="22"/>
        </w:rPr>
        <w:t xml:space="preserve">O presente relatório técnico-científico consolida integralmente o desenvolvimento do sistema NutriPlan v2, contemplando todas as 5 fases estruturantes da disciplina de Laboratório de Engenharia de Software da FATEC Campinas. O sistema soluciona o problema crítico da fragmentação entre planejamento nutricional e treinamento de força, fornecendo uma plataforma moderna, ética e baseada em evidências científicas. A arquitetura adota o padrão Clean MVC desacoplado com backend em NestJS 12 e frontend responsivo em React 19 com Tailwind CSS v4, consumindo um banco de dados relacional em Terceira Forma Normal (3FN) gerenciado pelo motor nativo SQLite do Node 24 (node:sqlite). O sistema incorpora o catálogo bromatológico oficial de 744 alimentos da Tabela Brasileira de Composição de Alimentos (TACO/UNICAMP) com cálculo proporcional contínuo por 100g, equações metabólicas de Mifflin-St Jeor e FAO/OMS, solver numérico iterativo com tolerâncias estritas (≤ 5% calorias/proteínas, ≤ 8% carboidratos/gorduras), prescrição de treinos com 128 exercícios com biomecânica em português organizados em 3 opções completas (Treino A, B, C), cronômetro em tempo real e preservação imutável do histórico (RN24). A qualidade do software foi validada através de uma suíte hermética de 61 testes automatizados (unitários, integração e funcionais) com 100% de sucesso e mais de 93% de cobertura de código, auditoria de segurança zerada no npm audit, zero vulnerabilidades a SQL Injection ou IDOR e conformidade total com o modelo de qualidade ISO/IEC 25010.</w:t>
      </w:r>
    </w:p>
    <w:p>
      <w:pPr>
        <w:spacing w:after="140" w:before="0" w:line="360"/>
        <w:jc w:val="both"/>
      </w:pPr>
      <w:r>
        <w:rPr>
          <w:rFonts w:ascii="Arial" w:cs="Arial" w:eastAsia="Arial" w:hAnsi="Arial"/>
          <w:b/>
          <w:bCs/>
          <w:color w:val="1E293B"/>
          <w:sz w:val="22"/>
          <w:szCs w:val="22"/>
        </w:rPr>
        <w:t xml:space="preserve">Palavras-chave: Engenharia de Software. Clean Architecture. Tabela TACO. Planejamento Nutricional. Treinamento Resistido. Testes Automatizados. FATEC Campinas.</w:t>
      </w:r>
    </w:p>
    <w:p>
      <w:pPr>
        <w:pStyle w:val="Heading1"/>
        <w:pageBreakBefore/>
        <w:spacing w:after="160" w:before="400"/>
      </w:pPr>
      <w:r>
        <w:rPr>
          <w:rFonts w:ascii="Arial" w:cs="Arial" w:eastAsia="Arial" w:hAnsi="Arial"/>
          <w:b/>
          <w:bCs/>
          <w:color w:val="1B365D"/>
          <w:sz w:val="28"/>
          <w:szCs w:val="28"/>
        </w:rPr>
        <w:t xml:space="preserve">ABSTRACT</w:t>
      </w:r>
    </w:p>
    <w:p>
      <w:pPr>
        <w:spacing w:after="140" w:before="0" w:line="360"/>
        <w:jc w:val="both"/>
      </w:pPr>
      <w:r>
        <w:rPr>
          <w:rFonts w:ascii="Arial" w:cs="Arial" w:eastAsia="Arial" w:hAnsi="Arial"/>
          <w:b w:val="false"/>
          <w:bCs w:val="false"/>
          <w:color w:val="1E293B"/>
          <w:sz w:val="22"/>
          <w:szCs w:val="22"/>
        </w:rPr>
        <w:t xml:space="preserve">This comprehensive technical and scientific report consolidates the complete software engineering lifecycle of the NutriPlan v2 system across all 5 structured phases of the Software Engineering Laboratory course at FATEC Campinas. The system addresses the critical fragmentation between dietary planning and resistance training by providing a modern, evidence-based, and ethical application. The architecture implements a decoupled Clean MVC pattern featuring a NestJS 12 backend and a responsive React 19 frontend with Tailwind CSS v4, powered by a Third Normal Form (3NF) relational SQLite database driven by Node 24 native engine (node:sqlite). It incorporates the official 744-food scientific database from the Brazilian Table of Food Composition (TACO/UNICAMP) with continuous 100g proportionality, metabolic equations from Mifflin-St Jeor and FAO/WHO, an iterative numerical solver with strict nutritional tolerances (≤ 5% calories/protein, ≤ 8% carbs/fat), workout prescription covering 128 exercises with biomechanics in Portuguese structured across 3 full workout options (A, B, C), interactive real-time chronometer, and immutable workout execution logs (RN24). Software quality was validated through an airtight automated test suite comprising 61 tests (unit, integration, functional/security) with 100% pass rate and over 93% code coverage, zero security vulnerabilities on npm audit, full immunity against SQL Injection and IDOR, and total compliance with the ISO/IEC 25010 quality model.</w:t>
      </w:r>
    </w:p>
    <w:p>
      <w:pPr>
        <w:spacing w:after="140" w:before="0" w:line="360"/>
        <w:jc w:val="both"/>
      </w:pPr>
      <w:r>
        <w:rPr>
          <w:rFonts w:ascii="Arial" w:cs="Arial" w:eastAsia="Arial" w:hAnsi="Arial"/>
          <w:b/>
          <w:bCs/>
          <w:color w:val="1E293B"/>
          <w:sz w:val="22"/>
          <w:szCs w:val="22"/>
        </w:rPr>
        <w:t xml:space="preserve">Keywords: Software Engineering. Clean Architecture. TACO Database. Nutritional Planning. Resistance Training. Automated Testing. FATEC Campinas.</w:t>
      </w:r>
    </w:p>
    <w:p>
      <w:pPr>
        <w:pStyle w:val="Heading1"/>
        <w:pageBreakBefore/>
        <w:spacing w:after="160" w:before="400"/>
      </w:pPr>
      <w:r>
        <w:rPr>
          <w:rFonts w:ascii="Arial" w:cs="Arial" w:eastAsia="Arial" w:hAnsi="Arial"/>
          <w:b/>
          <w:bCs/>
          <w:color w:val="1B365D"/>
          <w:sz w:val="28"/>
          <w:szCs w:val="28"/>
        </w:rPr>
        <w:t xml:space="preserve">SUMÁRIO GERAL CONSOLIDADO DAS 5 FASES</w:t>
      </w:r>
    </w:p>
    <w:p>
      <w:pPr>
        <w:spacing w:after="140" w:before="0" w:line="360"/>
        <w:jc w:val="both"/>
      </w:pPr>
      <w:r>
        <w:rPr>
          <w:rFonts w:ascii="Arial" w:cs="Arial" w:eastAsia="Arial" w:hAnsi="Arial"/>
          <w:b w:val="false"/>
          <w:bCs w:val="false"/>
          <w:color w:val="1E293B"/>
          <w:sz w:val="22"/>
          <w:szCs w:val="22"/>
        </w:rPr>
        <w:t xml:space="preserve">Abaixo apresenta-se a estrutura organizacional deste relatório técnico-científico unificado, decomposto em cinco partes correspondentes às etapas regimentais do projeto NutriPlan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4536"/>
        <w:gridCol w:w="2540"/>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Parte / Fase do Projeto</w:t>
            </w:r>
          </w:p>
        </w:tc>
        <w:tc>
          <w:tcPr>
            <w:tcW w:type="pct" w:w="2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Seções e Entregáveis Abrangidos</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Módulos de Domínio e Foco Metodológico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PARTE I: FASE 1
Processo e Planejamento
(Engenharia de Software I)</w:t>
            </w:r>
          </w:p>
        </w:tc>
        <w:tc>
          <w:tcPr>
            <w:tcW w:type="pct" w:w="2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 Seção 1: Definição Formal do Problema e Dores do Usuário
• Seção 2: Justificativa Biomédica, TACO e Viabilidade
• Seção 3: Identificação de Stakeholders e Matriz de Mendelow
• Seção 4: Modelo de Processo Híbrido Incremental (XP/Scrum)
• Seção 5: Ciclo de Vida do Software e Quality Gates
• Seção 6: Plano de Projeto (EAP, Cronograma 16 Semanas, RACI, Riscos)
• Seção 7: Critérios de Qualidade ISO/IEC 25010 e KPIs
• Seção 8: Considerações Finais da Fase 1</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Concepção, viabilidade técnica/econômica, governança, cronograma físico e mitigação de riscos de engenharia.</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PARTE II: FASE 2
Engenharia de Requisitos
(Engenharia de Software II)</w:t>
            </w:r>
          </w:p>
        </w:tc>
        <w:tc>
          <w:tcPr>
            <w:tcW w:type="pct" w:w="2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 Seção 1: Técnicas de Elicitação (Entrevistas, Survey, JAD, Benchmark)
• Seção 2: Especificação de Requisitos (38 RFs, 10 RNFs e 29 RNs)
• Seção 3: Modelagem de Negócio (BPM e Cadeia de Valor)
• Seção 4: Diagrama e Especificação Detalhada de Casos de Uso (UML)
• Seção 5: Matriz de Rastreabilidade Bidirecional Completa
• Seção 6: Política e Registro de Controle de Mudanças (RFC-01 a 06)</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Engenharia de requisitos rigorosa, modelagem de processos, rastreabilidade bidirecional e gestão de mudanças.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PARTE III: FASE 3
Análise, Arquitetura e Projeto
(Engenharia de Software III)</w:t>
            </w:r>
          </w:p>
        </w:tc>
        <w:tc>
          <w:tcPr>
            <w:tcW w:type="pct" w:w="2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 Seção 1: Definição Formal da Arquitetura (Clean MVC em Camadas)
• Seção 2: Padrões de Projeto (Repository, Strategy, DTO, Guard, Solver)
• Seção 3: Diagrama de Classes e Especificação Estrutural
• Seção 4: Diagramas Comportamentais (Sequência e Atividade)
• Seção 5: Modelo de Dados Relacional e Dicionário (SQLite 3FN)
• Seção 6: Planejamento Estratégico de Testes Automatizados
• Seção 7: Estratégia de Integração e Deploy em 1 Clique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Clean Architecture, GoF patterns, modelagem relacional 3FN, diagramas UML comportamentais e pirâmide de testes.</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PARTE IV: FASE 4
Implementação e Testes
(Laboratório de Eng. de Software)</w:t>
            </w:r>
          </w:p>
        </w:tc>
        <w:tc>
          <w:tcPr>
            <w:tcW w:type="pct" w:w="2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 Seção 1: Sistema Funcional e Evolução da Base Sem Rollback
• Seção 2: Repositório Versionado e Engenharia de Configuração Git
• Seção 3: Tipos de Testes Implementados (Unitários, Integração e Funcionais)
• Seção 4: Evidências Formais de Execução (61 Testes Aprovados)
• Seção 5: Relatório de Defeitos e Causa Raiz (RCA BUG-01 a BUG-07)
• Seção 6: Métricas de Cobertura de Código (&gt;93%) e Segurança Web
• Seção 7: Conclusão da Fase 4</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Implementação concreta, 61 testes herméticos no Vitest, Root Cause Analysis (RCA) e eliminação de vulnerabilidades.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PARTE V: FASE 5
Implantação e Encerramento
(Entrega Final e Auditoria)</w:t>
            </w:r>
          </w:p>
        </w:tc>
        <w:tc>
          <w:tcPr>
            <w:tcW w:type="pct" w:w="2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 Seção 1: Plano de Implantação e Transição Operacional (Cutover)
• Seção 2: Manual do Usuário Final (Guia Passo a Passo de Operação)
• Seção 3: Manual Técnico de Infraestrutura e Manutenção Preventiva
• Seção 4: Relatório Final de Encerramento (Análise Crítica, Lições)
• Seção 5: Conclusão Geral e Termo de Homologação</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Transição operacional, manuais de usuário e técnico, análise crítica do processo, lições aprendidas e homologação.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PÓS-TEXTUAL
Conclusão e Referências</w:t>
            </w:r>
          </w:p>
        </w:tc>
        <w:tc>
          <w:tcPr>
            <w:tcW w:type="pct" w:w="2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 Conclusão Geral Consolidada do Projeto Integrado
• Referências Bibliográficas Completas (Normas ABNT NBR 6023)</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Consolidação do aprendizado de engenharia de software e embasamento científico multidisciplinar.</w:t>
            </w:r>
          </w:p>
        </w:tc>
      </w:tr>
    </w:tbl>
    <w:p>
      <w:pPr>
        <w:pageBreakBefore/>
        <w:spacing w:after="120" w:before="400"/>
        <w:jc w:val="center"/>
      </w:pPr>
      <w:r>
        <w:rPr>
          <w:rFonts w:ascii="Arial" w:cs="Arial" w:eastAsia="Arial" w:hAnsi="Arial"/>
          <w:b/>
          <w:bCs/>
          <w:color w:val="1B365D"/>
          <w:sz w:val="32"/>
          <w:szCs w:val="32"/>
        </w:rPr>
        <w:t xml:space="preserve">PARTE I</w:t>
      </w:r>
    </w:p>
    <w:p>
      <w:pPr>
        <w:spacing w:after="160" w:before="0"/>
        <w:jc w:val="center"/>
      </w:pPr>
      <w:r>
        <w:rPr>
          <w:rFonts w:ascii="Arial" w:cs="Arial" w:eastAsia="Arial" w:hAnsi="Arial"/>
          <w:b/>
          <w:bCs/>
          <w:color w:val="0D9488"/>
          <w:sz w:val="26"/>
          <w:szCs w:val="26"/>
        </w:rPr>
        <w:t xml:space="preserve">FASE 1: PROCESSO E PLANEJAMENTO DE SOFTWARE</w:t>
      </w:r>
    </w:p>
    <w:p>
      <w:pPr>
        <w:spacing w:after="240" w:before="0"/>
        <w:jc w:val="center"/>
      </w:pPr>
      <w:r>
        <w:rPr>
          <w:rFonts w:ascii="Arial" w:cs="Arial" w:eastAsia="Arial" w:hAnsi="Arial"/>
          <w:color w:val="64748B"/>
          <w:sz w:val="20"/>
          <w:szCs w:val="20"/>
        </w:rPr>
        <w:t xml:space="preserve">Engenharia de Software I — FATEC Campinas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CARACTERIZAÇÃO E ESCOPO DA ETAPA</w:t>
            </w:r>
          </w:p>
          <w:p>
            <w:pPr>
              <w:spacing w:after="0" w:before="0"/>
            </w:pPr>
            <w:r>
              <w:rPr>
                <w:rFonts w:ascii="Arial" w:cs="Arial" w:eastAsia="Arial" w:hAnsi="Arial"/>
                <w:color w:val="1E293B"/>
                <w:sz w:val="20"/>
                <w:szCs w:val="20"/>
              </w:rPr>
              <w:t xml:space="preserve">A Fase 1 estabelece o alicerce metodológico do NutriPlan v2, definindo a formulação formal do problema biomédico e de software, a justificativa científica embasada na Tabela TACO (UNICAMP), o mapeamento de stakeholders pela Matriz de Mendelow, a fundamentação do Modelo de Processo Híbrido Incremental com práticas de XP/Scrum, a definição do ciclo de vida com Quality Gates, o Plano de Projeto com EAP e Matriz RACI, e os critérios de qualidade segundo a ISO/IEC 25010.</w:t>
            </w:r>
          </w:p>
        </w:tc>
      </w:tr>
    </w:tbl>
    <w:p>
      <w:pPr>
        <w:spacing w:after="200" w:before="200"/>
      </w:pPr>
      <w:r>
        <w:t xml:space="preserve"/>
      </w:r>
    </w:p>
    <w:p>
      <w:pPr>
        <w:pStyle w:val="Heading1"/>
        <w:pageBreakBefore/>
        <w:spacing w:after="160" w:before="400"/>
      </w:pPr>
      <w:r>
        <w:rPr>
          <w:rFonts w:ascii="Arial" w:cs="Arial" w:eastAsia="Arial" w:hAnsi="Arial"/>
          <w:b/>
          <w:bCs/>
          <w:color w:val="1B365D"/>
          <w:sz w:val="28"/>
          <w:szCs w:val="28"/>
        </w:rPr>
        <w:t xml:space="preserve">1. DEFINIÇÃO DO PROBLEMA</w:t>
      </w:r>
    </w:p>
    <w:p>
      <w:pPr>
        <w:pStyle w:val="Heading2"/>
        <w:spacing w:after="120" w:before="280"/>
      </w:pPr>
      <w:r>
        <w:rPr>
          <w:rFonts w:ascii="Arial" w:cs="Arial" w:eastAsia="Arial" w:hAnsi="Arial"/>
          <w:b/>
          <w:bCs/>
          <w:color w:val="0D9488"/>
          <w:sz w:val="24"/>
          <w:szCs w:val="24"/>
        </w:rPr>
        <w:t xml:space="preserve">1.1. Contexto e Relevância Social e Biomédica</w:t>
      </w:r>
    </w:p>
    <w:p>
      <w:pPr>
        <w:spacing w:after="140" w:before="0" w:line="360"/>
        <w:jc w:val="both"/>
      </w:pPr>
      <w:r>
        <w:rPr>
          <w:rFonts w:ascii="Arial" w:cs="Arial" w:eastAsia="Arial" w:hAnsi="Arial"/>
          <w:b w:val="false"/>
          <w:bCs w:val="false"/>
          <w:color w:val="1E293B"/>
          <w:sz w:val="22"/>
          <w:szCs w:val="22"/>
        </w:rPr>
        <w:t xml:space="preserve">A busca por saúde, longevidade, recomposição corporal e melhora no desempenho físico cresceu exponencialmente nas últimas décadas. Segundo a Organização Mundial da Saúde (OMS) e o Ministério da Saúde do Brasil, a prática regular de exercícios com sobrecarga (musculação) aliada a um plano nutricional balanceado constitui a principal intervenção não farmacológica contra doenças crônicas não transmissíveis (DCNTs), como obesidade, diabetes tipo 2, hipertensão arterial sistêmica e sarcopenia precoce.</w:t>
      </w:r>
    </w:p>
    <w:p>
      <w:pPr>
        <w:spacing w:after="140" w:before="0" w:line="360"/>
        <w:jc w:val="both"/>
      </w:pPr>
      <w:r>
        <w:rPr>
          <w:rFonts w:ascii="Arial" w:cs="Arial" w:eastAsia="Arial" w:hAnsi="Arial"/>
          <w:b w:val="false"/>
          <w:bCs w:val="false"/>
          <w:color w:val="1E293B"/>
          <w:sz w:val="22"/>
          <w:szCs w:val="22"/>
        </w:rPr>
        <w:t xml:space="preserve">Apesar do vasto consenso científico sobre a necessidade de conciliar alimentação e treino, a população em geral enfrenta severas barreiras para transformar esse conhecimento em rotinas consistentes e sustentáveis ao longo do tempo.</w:t>
      </w:r>
    </w:p>
    <w:p>
      <w:pPr>
        <w:pStyle w:val="Heading2"/>
        <w:spacing w:after="120" w:before="280"/>
      </w:pPr>
      <w:r>
        <w:rPr>
          <w:rFonts w:ascii="Arial" w:cs="Arial" w:eastAsia="Arial" w:hAnsi="Arial"/>
          <w:b/>
          <w:bCs/>
          <w:color w:val="0D9488"/>
          <w:sz w:val="24"/>
          <w:szCs w:val="24"/>
        </w:rPr>
        <w:t xml:space="preserve">1.2. Dores do Usuário e Ineficiência das Soluções Existentes</w:t>
      </w:r>
    </w:p>
    <w:p>
      <w:pPr>
        <w:spacing w:after="140" w:before="0" w:line="360"/>
        <w:jc w:val="both"/>
      </w:pPr>
      <w:r>
        <w:rPr>
          <w:rFonts w:ascii="Arial" w:cs="Arial" w:eastAsia="Arial" w:hAnsi="Arial"/>
          <w:b w:val="false"/>
          <w:bCs w:val="false"/>
          <w:color w:val="1E293B"/>
          <w:sz w:val="22"/>
          <w:szCs w:val="22"/>
        </w:rPr>
        <w:t xml:space="preserve">A análise de campo e o levantamento de contexto evidenciaram um conjunto crítico de dores que afetam tanto praticantes autônomos quanto indivíduos sob supervisão profissional:</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Sobrecarga cognitiva e desistência prematura: Estima-se que mais de 60% dos novos frequentadores de academias e iniciantes em reeducação alimentar abandonam suas rotinas nos primeiros três meses de prática. A principal causa reside na extrema fricção e complexidade em pesar alimentos, calcular macronutrientes (proteínas, carboidratos e lipídios), correlacionar calorias com o gasto energético total e controlar manualmente a progressão de cargas e séries.</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Desinformação e dietas da moda: A proliferação de protocolos nutricionais sem embasamento fisiológico nas redes sociais (dietas extremamente restritivas, jejuns descontrolados, privação severa de carboidratos) gera quadros de compulsão alimentar, perda severa de massa muscular (catabolismo) e desaceleração metabólica.</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Treinos aleatórios e risco biomecânico: Sem orientação estruturada, usuários recorrem a fichas genéricas ou intercalam exercícios sem critério de volume semanal por grupamento muscular, descanso entre séries ou adaptação para dores articulares e lesões preexistentes.</w:t>
      </w:r>
    </w:p>
    <w:p>
      <w:pPr>
        <w:pStyle w:val="Heading2"/>
        <w:spacing w:after="120" w:before="280"/>
      </w:pPr>
      <w:r>
        <w:rPr>
          <w:rFonts w:ascii="Arial" w:cs="Arial" w:eastAsia="Arial" w:hAnsi="Arial"/>
          <w:b/>
          <w:bCs/>
          <w:color w:val="0D9488"/>
          <w:sz w:val="24"/>
          <w:szCs w:val="24"/>
        </w:rPr>
        <w:t xml:space="preserve">1.3. A Lacuna Nutricional Científica Brasileira (Tabela TACO)</w:t>
      </w:r>
    </w:p>
    <w:p>
      <w:pPr>
        <w:spacing w:after="140" w:before="0" w:line="360"/>
        <w:jc w:val="both"/>
      </w:pPr>
      <w:r>
        <w:rPr>
          <w:rFonts w:ascii="Arial" w:cs="Arial" w:eastAsia="Arial" w:hAnsi="Arial"/>
          <w:b w:val="false"/>
          <w:bCs w:val="false"/>
          <w:color w:val="1E293B"/>
          <w:sz w:val="22"/>
          <w:szCs w:val="22"/>
        </w:rPr>
        <w:t xml:space="preserve">Um dos problemas mais graves identificados nos aplicativos internacionais líderes de mercado (como MyFitnessPal, FatSecret e Cronometer) é a completa desarmonia com os hábitos alimentares e padrões de medição brasileiros: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Bancos de dados poluídos e não confiáveis: Tais ferramentas permitem que qualquer usuário cadastre alimentos sem moderação, resultando em dados inconsistentes (por exemplo, registros do mesmo alimento com diferenças de mais de 400% na quantidade de calorias e teores de sódio zerados).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Ausência da Tabela TACO: O padrão ouro da ciência dos alimentos no Brasil é a Tabela Brasileira de Composição de Alimentos (TACO), desenvolvida pelo Núcleo de Estudos e Pesquisas em Alimentação (NEPA) da UNICAMP. Os aplicativos existentes não operam prioritariamente com a TACO, forçando o cidadão brasileiro a registrar marcas industriais norte-americanas incompatíveis com preparações típicas (arroz branco cozido, feijão carioca, mandioca, cortes bovinos e aves nacionais).</w:t>
      </w:r>
    </w:p>
    <w:p>
      <w:pPr>
        <w:pStyle w:val="Heading2"/>
        <w:spacing w:after="120" w:before="280"/>
      </w:pPr>
      <w:r>
        <w:rPr>
          <w:rFonts w:ascii="Arial" w:cs="Arial" w:eastAsia="Arial" w:hAnsi="Arial"/>
          <w:b/>
          <w:bCs/>
          <w:color w:val="0D9488"/>
          <w:sz w:val="24"/>
          <w:szCs w:val="24"/>
        </w:rPr>
        <w:t xml:space="preserve">1.4. Riscos à Saúde e Ausência de Supervisão Profissional</w:t>
      </w:r>
    </w:p>
    <w:p>
      <w:pPr>
        <w:spacing w:after="140" w:before="0" w:line="360"/>
        <w:jc w:val="both"/>
      </w:pPr>
      <w:r>
        <w:rPr>
          <w:rFonts w:ascii="Arial" w:cs="Arial" w:eastAsia="Arial" w:hAnsi="Arial"/>
          <w:b w:val="false"/>
          <w:bCs w:val="false"/>
          <w:color w:val="1E293B"/>
          <w:sz w:val="22"/>
          <w:szCs w:val="22"/>
        </w:rPr>
        <w:t xml:space="preserve">A automação de dietas e treinos sem mecanismos de segurança oferece riscos severos à integridade biológica do usuário. Softwares comerciais frequentemente incentivam déficits calóricos perigosos (abaixo de 1.000 kcal diárias para adultos), ignoram alergias a amendoim, glúten ou intolerância à lactose, e não possuem canais formais de comunicação com nutricionistas e educadores físicos habilitados.</w:t>
      </w:r>
    </w:p>
    <w:p>
      <w:pPr>
        <w:pStyle w:val="Heading2"/>
        <w:spacing w:after="120" w:before="280"/>
      </w:pPr>
      <w:r>
        <w:rPr>
          <w:rFonts w:ascii="Arial" w:cs="Arial" w:eastAsia="Arial" w:hAnsi="Arial"/>
          <w:b/>
          <w:bCs/>
          <w:color w:val="0D9488"/>
          <w:sz w:val="24"/>
          <w:szCs w:val="24"/>
        </w:rPr>
        <w:t xml:space="preserve">1.5. Formulação Formal do Problema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0"/>
            </w:pPr>
            <w:r>
              <w:rPr>
                <w:rFonts w:ascii="Arial" w:cs="Arial" w:eastAsia="Arial" w:hAnsi="Arial"/>
                <w:b/>
                <w:bCs/>
                <w:color w:val="B91C1C"/>
                <w:sz w:val="22"/>
                <w:szCs w:val="22"/>
              </w:rPr>
              <w:t xml:space="preserve">ENUNCIADO FORMAL DO PROBLEMA</w:t>
            </w:r>
          </w:p>
          <w:p>
            <w:pPr>
              <w:spacing w:after="0" w:before="0"/>
            </w:pPr>
            <w:r>
              <w:rPr>
                <w:rFonts w:ascii="Arial" w:cs="Arial" w:eastAsia="Arial" w:hAnsi="Arial"/>
                <w:color w:val="1E293B"/>
                <w:sz w:val="20"/>
                <w:szCs w:val="20"/>
              </w:rPr>
              <w:t xml:space="preserve">"Como projetar e implementar um sistema computacional integrado, cientificamente fundamentado e ergonomicamente intuitivo, capaz de calcular com precisão matemática a Taxa Metabólica Basal (TMB) e Gasto Energético Total (TDEE), montar e recalcular automaticamente dietas individualizadas baseadas na Tabela TACO (744 alimentos), prescrever rotinas estruturadas de treino por grupamento muscular com cronômetro em tempo real, garantir proteção de dados e integridade de histórico, mantendo conformidade estrita com as diretrizes éticas e de Engenharia de Software?"</w:t>
            </w:r>
          </w:p>
        </w:tc>
      </w:tr>
    </w:tbl>
    <w:p>
      <w:pPr>
        <w:pStyle w:val="Heading1"/>
        <w:pageBreakBefore/>
        <w:spacing w:after="160" w:before="400"/>
      </w:pPr>
      <w:r>
        <w:rPr>
          <w:rFonts w:ascii="Arial" w:cs="Arial" w:eastAsia="Arial" w:hAnsi="Arial"/>
          <w:b/>
          <w:bCs/>
          <w:color w:val="1B365D"/>
          <w:sz w:val="28"/>
          <w:szCs w:val="28"/>
        </w:rPr>
        <w:t xml:space="preserve">2. JUSTIFICATIVA DO SISTEMA</w:t>
      </w:r>
    </w:p>
    <w:p>
      <w:pPr>
        <w:pStyle w:val="Heading2"/>
        <w:spacing w:after="120" w:before="280"/>
      </w:pPr>
      <w:r>
        <w:rPr>
          <w:rFonts w:ascii="Arial" w:cs="Arial" w:eastAsia="Arial" w:hAnsi="Arial"/>
          <w:b/>
          <w:bCs/>
          <w:color w:val="0D9488"/>
          <w:sz w:val="24"/>
          <w:szCs w:val="24"/>
        </w:rPr>
        <w:t xml:space="preserve">2.1. Proposta de Valor e Inovação</w:t>
      </w:r>
    </w:p>
    <w:p>
      <w:pPr>
        <w:spacing w:after="140" w:before="0" w:line="360"/>
        <w:jc w:val="both"/>
      </w:pPr>
      <w:r>
        <w:rPr>
          <w:rFonts w:ascii="Arial" w:cs="Arial" w:eastAsia="Arial" w:hAnsi="Arial"/>
          <w:b w:val="false"/>
          <w:bCs w:val="false"/>
          <w:color w:val="1E293B"/>
          <w:sz w:val="22"/>
          <w:szCs w:val="22"/>
        </w:rPr>
        <w:t xml:space="preserve">O NutriPlan v2 justifica-se pela urgente necessidade de superar a fragmentação existente entre planejamento dietético e prescrição de treinamento físico. Ao consolidar em uma arquitetura unificada o motor de cálculo nutricional científico e a periodização do treinamento musculoesquelético, o sistema oferece ao usuário clareza, previsibilidade e consistência.</w:t>
      </w:r>
    </w:p>
    <w:p>
      <w:pPr>
        <w:pStyle w:val="Heading2"/>
        <w:spacing w:after="120" w:before="280"/>
      </w:pPr>
      <w:r>
        <w:rPr>
          <w:rFonts w:ascii="Arial" w:cs="Arial" w:eastAsia="Arial" w:hAnsi="Arial"/>
          <w:b/>
          <w:bCs/>
          <w:color w:val="0D9488"/>
          <w:sz w:val="24"/>
          <w:szCs w:val="24"/>
        </w:rPr>
        <w:t xml:space="preserve">2.2. Fundamentação Científica e Modelos Matemáticos</w:t>
      </w:r>
    </w:p>
    <w:p>
      <w:pPr>
        <w:spacing w:after="140" w:before="0" w:line="360"/>
        <w:jc w:val="both"/>
      </w:pPr>
      <w:r>
        <w:rPr>
          <w:rFonts w:ascii="Arial" w:cs="Arial" w:eastAsia="Arial" w:hAnsi="Arial"/>
          <w:b w:val="false"/>
          <w:bCs w:val="false"/>
          <w:color w:val="1E293B"/>
          <w:sz w:val="22"/>
          <w:szCs w:val="22"/>
        </w:rPr>
        <w:t xml:space="preserve">Diferentemente de sistemas que utilizam aproximações empíricas não documentadas, o NutriPlan v2 baseia-se estritamente na literatura médica e bioquímica consolidada:</w:t>
      </w:r>
    </w:p>
    <w:p>
      <w:pPr>
        <w:pStyle w:val="ListParagraph"/>
        <w:numPr>
          <w:ilvl w:val="0"/>
          <w:numId w:val="1"/>
        </w:numPr>
        <w:spacing w:after="80" w:before="40" w:line="300"/>
      </w:pPr>
      <w:r>
        <w:rPr>
          <w:rFonts w:ascii="Arial" w:cs="Arial" w:eastAsia="Arial" w:hAnsi="Arial"/>
          <w:b/>
          <w:bCs/>
          <w:color w:val="1B365D"/>
          <w:sz w:val="21"/>
          <w:szCs w:val="21"/>
        </w:rPr>
        <w:t xml:space="preserve">1. </w:t>
      </w:r>
      <w:r>
        <w:rPr>
          <w:rFonts w:ascii="Arial" w:cs="Arial" w:eastAsia="Arial" w:hAnsi="Arial"/>
          <w:color w:val="1E293B"/>
          <w:sz w:val="21"/>
          <w:szCs w:val="21"/>
        </w:rPr>
        <w:t xml:space="preserve">Taxa Metabólica Basal (TMB): Aplicação da equação de Mifflin-St Jeor (1990), reconhecida pela American Dietetic Association (ADA) como a fórmula mais acurada para indivíduos adultos contemporâneos:
• Homens: TMB = (10 × peso em kg) + (6.25 × altura em cm) - (5 × idade) + 5
• Mulheres: TMB = (10 × peso em kg) + (6.25 × altura em cm) - (5 × idade) - 161</w:t>
      </w:r>
    </w:p>
    <w:p>
      <w:pPr>
        <w:pStyle w:val="ListParagraph"/>
        <w:numPr>
          <w:ilvl w:val="0"/>
          <w:numId w:val="1"/>
        </w:numPr>
        <w:spacing w:after="80" w:before="40" w:line="300"/>
      </w:pPr>
      <w:r>
        <w:rPr>
          <w:rFonts w:ascii="Arial" w:cs="Arial" w:eastAsia="Arial" w:hAnsi="Arial"/>
          <w:b/>
          <w:bCs/>
          <w:color w:val="1B365D"/>
          <w:sz w:val="21"/>
          <w:szCs w:val="21"/>
        </w:rPr>
        <w:t xml:space="preserve">2. </w:t>
      </w:r>
      <w:r>
        <w:rPr>
          <w:rFonts w:ascii="Arial" w:cs="Arial" w:eastAsia="Arial" w:hAnsi="Arial"/>
          <w:color w:val="1E293B"/>
          <w:sz w:val="21"/>
          <w:szCs w:val="21"/>
        </w:rPr>
        <w:t xml:space="preserve">Gasto Energético Total Diário (TDEE): Ponderação rigorosa pelos 5 fatores de atividade física padronizados pela FAO/OMS (1.20 para sedentários até 1.90 para praticantes de atividade física intensa diária).</w:t>
      </w:r>
    </w:p>
    <w:p>
      <w:pPr>
        <w:pStyle w:val="ListParagraph"/>
        <w:numPr>
          <w:ilvl w:val="0"/>
          <w:numId w:val="1"/>
        </w:numPr>
        <w:spacing w:after="80" w:before="40" w:line="300"/>
      </w:pPr>
      <w:r>
        <w:rPr>
          <w:rFonts w:ascii="Arial" w:cs="Arial" w:eastAsia="Arial" w:hAnsi="Arial"/>
          <w:b/>
          <w:bCs/>
          <w:color w:val="1B365D"/>
          <w:sz w:val="21"/>
          <w:szCs w:val="21"/>
        </w:rPr>
        <w:t xml:space="preserve">3. </w:t>
      </w:r>
      <w:r>
        <w:rPr>
          <w:rFonts w:ascii="Arial" w:cs="Arial" w:eastAsia="Arial" w:hAnsi="Arial"/>
          <w:color w:val="1E293B"/>
          <w:sz w:val="21"/>
          <w:szCs w:val="21"/>
        </w:rPr>
        <w:t xml:space="preserve">Pisos Biológicos de Segurança Nutricional: Implementação mandatória de piso calórico inegociável (1.200 kcal para mulheres e 1.500 kcal para homens), impedindo a prescrição de dietas de subnutrição lesivas à tireoide e ao sistema endócrino.</w:t>
      </w:r>
    </w:p>
    <w:p>
      <w:pPr>
        <w:pStyle w:val="ListParagraph"/>
        <w:numPr>
          <w:ilvl w:val="0"/>
          <w:numId w:val="1"/>
        </w:numPr>
        <w:spacing w:after="80" w:before="40" w:line="300"/>
      </w:pPr>
      <w:r>
        <w:rPr>
          <w:rFonts w:ascii="Arial" w:cs="Arial" w:eastAsia="Arial" w:hAnsi="Arial"/>
          <w:b/>
          <w:bCs/>
          <w:color w:val="1B365D"/>
          <w:sz w:val="21"/>
          <w:szCs w:val="21"/>
        </w:rPr>
        <w:t xml:space="preserve">4. </w:t>
      </w:r>
      <w:r>
        <w:rPr>
          <w:rFonts w:ascii="Arial" w:cs="Arial" w:eastAsia="Arial" w:hAnsi="Arial"/>
          <w:color w:val="1E293B"/>
          <w:sz w:val="21"/>
          <w:szCs w:val="21"/>
        </w:rPr>
        <w:t xml:space="preserve">Proporcionalidade da Base TACO: Todos os 744 alimentos operam sob a base de 100g de porção comestível, permitindo que o sistema calcule instantaneamente proporções matemáticas contínuas para porções arbitrárias (ex.: 135g) sem arredondamentos distorcidos.</w:t>
      </w:r>
    </w:p>
    <w:p>
      <w:pPr>
        <w:pStyle w:val="Heading2"/>
        <w:spacing w:after="120" w:before="280"/>
      </w:pPr>
      <w:r>
        <w:rPr>
          <w:rFonts w:ascii="Arial" w:cs="Arial" w:eastAsia="Arial" w:hAnsi="Arial"/>
          <w:b/>
          <w:bCs/>
          <w:color w:val="0D9488"/>
          <w:sz w:val="24"/>
          <w:szCs w:val="24"/>
        </w:rPr>
        <w:t xml:space="preserve">2.3. Sinergia entre Nutrição e Treinamento Físico</w:t>
      </w:r>
    </w:p>
    <w:p>
      <w:pPr>
        <w:spacing w:after="140" w:before="0" w:line="360"/>
        <w:jc w:val="both"/>
      </w:pPr>
      <w:r>
        <w:rPr>
          <w:rFonts w:ascii="Arial" w:cs="Arial" w:eastAsia="Arial" w:hAnsi="Arial"/>
          <w:b w:val="false"/>
          <w:bCs w:val="false"/>
          <w:color w:val="1E293B"/>
          <w:sz w:val="22"/>
          <w:szCs w:val="22"/>
        </w:rPr>
        <w:t xml:space="preserve">A síntese proteica muscular (hipertrofia) e a oxidação de gorduras (lipólise) são processos fisiológicos interdependentes. Uma dieta com superávit calórico sem estímulo tensional resistido gera acúmulo de gordura corporal; inversamente, um treino de musculação extenuante sob déficit calórico não planejado conduz ao catabolismo muscular e lesão por esforço repetitivo. A justificativa técnica do NutriPlan v2 repousa no alinhamento simultâneo entre macronutrientes da dieta e divisão do volume de treino.</w:t>
      </w:r>
    </w:p>
    <w:p>
      <w:pPr>
        <w:pStyle w:val="Heading2"/>
        <w:spacing w:after="120" w:before="280"/>
      </w:pPr>
      <w:r>
        <w:rPr>
          <w:rFonts w:ascii="Arial" w:cs="Arial" w:eastAsia="Arial" w:hAnsi="Arial"/>
          <w:b/>
          <w:bCs/>
          <w:color w:val="0D9488"/>
          <w:sz w:val="24"/>
          <w:szCs w:val="24"/>
        </w:rPr>
        <w:t xml:space="preserve">2.4. Análise de Viabilidade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4990"/>
        <w:gridCol w:w="1814"/>
      </w:tblGrid>
      <w:tr>
        <w:trPr>
          <w:tblHeader/>
        </w:trPr>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Dimensão de Viabilidade</w:t>
            </w:r>
          </w:p>
        </w:tc>
        <w:tc>
          <w:tcPr>
            <w:tcW w:type="pct" w:w="2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Análise Técnica no NutriPlan v2</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Parecer</w:t>
            </w:r>
          </w:p>
        </w:tc>
      </w:tr>
      <w:tr>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Viabilidade Técnica</w:t>
            </w:r>
          </w:p>
        </w:tc>
        <w:tc>
          <w:tcPr>
            <w:tcW w:type="pct" w:w="2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Uso de tecnologias consolidadas (Node 24, NestJS, SQLite com PRAGMA foreign_keys, React 19, TypeScript). Arquitetura local de banco permite execução rápida e sem custos de nuvem de terceiros.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TOTALMENTE VIÁVEL</w:t>
            </w:r>
          </w:p>
        </w:tc>
      </w:tr>
      <w:tr>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Viabilidade Econômica</w:t>
            </w:r>
          </w:p>
        </w:tc>
        <w:tc>
          <w:tcPr>
            <w:tcW w:type="pct" w:w="2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Desenvolvimento baseado em software livre de código aberto (FOSS). Custo operacional zero para prototipação e homologação acadêmica.</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TOTALMENTE VIÁVEL</w:t>
            </w:r>
          </w:p>
        </w:tc>
      </w:tr>
      <w:tr>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Viabilidade Operacional</w:t>
            </w:r>
          </w:p>
        </w:tc>
        <w:tc>
          <w:tcPr>
            <w:tcW w:type="pct" w:w="2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Interfaces projetadas com alta usabilidade, botões com alvo tátil ≥ 40x40px, vocabulário em português desprovido de termos técnicos internos.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TOTALMENTE VIÁVEL</w:t>
            </w:r>
          </w:p>
        </w:tc>
      </w:tr>
      <w:tr>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Viabilidade Jurídica / Ética</w:t>
            </w:r>
          </w:p>
        </w:tc>
        <w:tc>
          <w:tcPr>
            <w:tcW w:type="pct" w:w="2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Presença mandatória de disclaimer legal (RN27) indicando ferramenta de apoio educacional que não substitui médico ou nutricionista.</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TOTALMENTE VIÁVEL</w:t>
            </w:r>
          </w:p>
        </w:tc>
      </w:tr>
    </w:tbl>
    <w:p>
      <w:pPr>
        <w:pStyle w:val="Heading2"/>
        <w:spacing w:after="120" w:before="280"/>
      </w:pPr>
      <w:r>
        <w:rPr>
          <w:rFonts w:ascii="Arial" w:cs="Arial" w:eastAsia="Arial" w:hAnsi="Arial"/>
          <w:b/>
          <w:bCs/>
          <w:color w:val="0D9488"/>
          <w:sz w:val="24"/>
          <w:szCs w:val="24"/>
        </w:rPr>
        <w:t xml:space="preserve">2.5. Conformidade Ética e Isenção Médica Obrigatória (RN27)</w:t>
      </w:r>
    </w:p>
    <w:p>
      <w:pPr>
        <w:spacing w:after="140" w:before="0" w:line="360"/>
        <w:jc w:val="both"/>
      </w:pPr>
      <w:r>
        <w:rPr>
          <w:rFonts w:ascii="Arial" w:cs="Arial" w:eastAsia="Arial" w:hAnsi="Arial"/>
          <w:b w:val="false"/>
          <w:bCs w:val="false"/>
          <w:color w:val="1E293B"/>
          <w:sz w:val="22"/>
          <w:szCs w:val="22"/>
        </w:rPr>
        <w:t xml:space="preserve">Em estrito cumprimento às resoluções do Conselho Federal de Nutricionistas (CFN) e do Conselho Federal de Educação Física (CONFEF), o NutriPlan v2 implementa avisos visuais ostensivos declarando que o software fornece estimativas educacionais e organizacionais. Ademais, o sistema incorpora portal de credenciamento e verificação de registro profissional (CRN/CREF), viabilizando o contato formal e a supervisão clínica humanizada.</w:t>
      </w:r>
    </w:p>
    <w:p>
      <w:pPr>
        <w:pStyle w:val="Heading1"/>
        <w:pageBreakBefore/>
        <w:spacing w:after="160" w:before="400"/>
      </w:pPr>
      <w:r>
        <w:rPr>
          <w:rFonts w:ascii="Arial" w:cs="Arial" w:eastAsia="Arial" w:hAnsi="Arial"/>
          <w:b/>
          <w:bCs/>
          <w:color w:val="1B365D"/>
          <w:sz w:val="28"/>
          <w:szCs w:val="28"/>
        </w:rPr>
        <w:t xml:space="preserve">3. IDENTIFICAÇÃO E GESTÃO DOS STAKEHOLDERS</w:t>
      </w:r>
    </w:p>
    <w:p>
      <w:pPr>
        <w:pStyle w:val="Heading2"/>
        <w:spacing w:after="120" w:before="280"/>
      </w:pPr>
      <w:r>
        <w:rPr>
          <w:rFonts w:ascii="Arial" w:cs="Arial" w:eastAsia="Arial" w:hAnsi="Arial"/>
          <w:b/>
          <w:bCs/>
          <w:color w:val="0D9488"/>
          <w:sz w:val="24"/>
          <w:szCs w:val="24"/>
        </w:rPr>
        <w:t xml:space="preserve">3.1. Identificação dos Grupos de Interesse</w:t>
      </w:r>
    </w:p>
    <w:p>
      <w:pPr>
        <w:spacing w:after="140" w:before="0" w:line="360"/>
        <w:jc w:val="both"/>
      </w:pPr>
      <w:r>
        <w:rPr>
          <w:rFonts w:ascii="Arial" w:cs="Arial" w:eastAsia="Arial" w:hAnsi="Arial"/>
          <w:b w:val="false"/>
          <w:bCs w:val="false"/>
          <w:color w:val="1E293B"/>
          <w:sz w:val="22"/>
          <w:szCs w:val="22"/>
        </w:rPr>
        <w:t xml:space="preserve">Em Engenharia de Software, a identificação precoce e detalhada dos stakeholders (partes interessadas) é indispensável para elicitar requisitos autênticos, antecipar conflitos de interesses e estabelecer critérios objetivos de aceitação do produto. O ecossistema do NutriPlan v2 engloba sete perfis primários e secundários.</w:t>
      </w:r>
    </w:p>
    <w:p>
      <w:pPr>
        <w:pStyle w:val="Heading2"/>
        <w:spacing w:after="120" w:before="280"/>
      </w:pPr>
      <w:r>
        <w:rPr>
          <w:rFonts w:ascii="Arial" w:cs="Arial" w:eastAsia="Arial" w:hAnsi="Arial"/>
          <w:b/>
          <w:bCs/>
          <w:color w:val="0D9488"/>
          <w:sz w:val="24"/>
          <w:szCs w:val="24"/>
        </w:rPr>
        <w:t xml:space="preserve">3.2. Caracterização Detalhada dos Stakeholders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633"/>
        <w:gridCol w:w="3447"/>
        <w:gridCol w:w="1089"/>
        <w:gridCol w:w="1270"/>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Stakeholder</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Papel no Sistema</w:t>
            </w:r>
          </w:p>
        </w:tc>
        <w:tc>
          <w:tcPr>
            <w:tcW w:type="pct" w:w="1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Necessidades e Expectativas Principais</w:t>
            </w:r>
          </w:p>
        </w:tc>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Poder</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Interesse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Comum (Praticante)</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final primário da plataforma</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Calcular metas nutricionais, montar dietas sem burocracia com a TACO, escolher rotinas de treino e cronometrar séries.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Médio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Muito Alto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Nutricionista Credenciado</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Profissional de saúde (CRN)</w:t>
            </w:r>
          </w:p>
        </w:tc>
        <w:tc>
          <w:tcPr>
            <w:tcW w:type="pct" w:w="1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Base de alimentos confiável (sem adulterações), acompanhamento de clientes e validação de restrições alimentares.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Alto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Alto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Educador Físico / Treinador</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Profissional de educação física (CREF)</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biomecânico com exercícios categorizados, prescrição de rotinas A/B/C e monitoramento do histórico de cargas.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Alto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Alto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Administrador do Sistema</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Gestor operacional e de auditoria</w:t>
            </w:r>
          </w:p>
        </w:tc>
        <w:tc>
          <w:tcPr>
            <w:tcW w:type="pct" w:w="1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Visualizar métricas consolidadas, moderar contas, auditar cadastros de profissionais e garantir a segurança geral.</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Muito Alto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Médio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Equipe de Engenharia / Devs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Desenvolvedores e arquitetos</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Código limpo, arquitetura desacoplada, tipagem estrita, banco relacional ACID e 100% de testes automatizados passando.</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Alto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Muito Alto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Corpo Docente / Banca</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Avaliadores acadêmicos da disciplina</w:t>
            </w:r>
          </w:p>
        </w:tc>
        <w:tc>
          <w:tcPr>
            <w:tcW w:type="pct" w:w="1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Rastreabilidade estrita entre requisitos, regras de negócio e testes, cumprimento do modelo de processo e relatórios formais.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Muito Alto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Muito Alto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Conselhos Profissionais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Órgãos reguladores (CFN, CONFEF)</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Não invasão do exercício privativo da profissão, presença clara de termos de isenção médica e proteção de dados.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Muito Alto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Baixo</w:t>
            </w:r>
          </w:p>
        </w:tc>
      </w:tr>
    </w:tbl>
    <w:p>
      <w:pPr>
        <w:pStyle w:val="Heading2"/>
        <w:spacing w:after="120" w:before="280"/>
      </w:pPr>
      <w:r>
        <w:rPr>
          <w:rFonts w:ascii="Arial" w:cs="Arial" w:eastAsia="Arial" w:hAnsi="Arial"/>
          <w:b/>
          <w:bCs/>
          <w:color w:val="0D9488"/>
          <w:sz w:val="24"/>
          <w:szCs w:val="24"/>
        </w:rPr>
        <w:t xml:space="preserve">3.3. Matriz Poder versus Interesse (Mendelow)</w:t>
      </w:r>
    </w:p>
    <w:p>
      <w:pPr>
        <w:spacing w:after="140" w:before="0" w:line="360"/>
        <w:jc w:val="both"/>
      </w:pPr>
      <w:r>
        <w:rPr>
          <w:rFonts w:ascii="Arial" w:cs="Arial" w:eastAsia="Arial" w:hAnsi="Arial"/>
          <w:b w:val="false"/>
          <w:bCs w:val="false"/>
          <w:color w:val="1E293B"/>
          <w:sz w:val="22"/>
          <w:szCs w:val="22"/>
        </w:rPr>
        <w:t xml:space="preserve">A Matriz de Mendelow orienta a estratégia de comunicação e gestão das expectativas de cada grupo durante o ciclo de vida do projeto: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Gerenciar com Atenção Prioritária (Alto Poder, Alto Interesse): Corpo Docente/Avaliadores da disciplina e Usuários Finais.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Manter Satisfeitos (Alto Poder, Baixo Interesse): Conselhos Profissionais (CFN/CONFEF) e Administradores do Sistema.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Manter Informados (Baixo Poder, Alto Interesse): Nutricionistas e Treinadores parceiros.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Monitorar (Baixo Poder, Baixo Interesse): Usuários esporádicos e visitantes da plataforma.</w:t>
      </w:r>
    </w:p>
    <w:p>
      <w:pPr>
        <w:pStyle w:val="Heading1"/>
        <w:pageBreakBefore/>
        <w:spacing w:after="160" w:before="400"/>
      </w:pPr>
      <w:r>
        <w:rPr>
          <w:rFonts w:ascii="Arial" w:cs="Arial" w:eastAsia="Arial" w:hAnsi="Arial"/>
          <w:b/>
          <w:bCs/>
          <w:color w:val="1B365D"/>
          <w:sz w:val="28"/>
          <w:szCs w:val="28"/>
        </w:rPr>
        <w:t xml:space="preserve">4. MODELO DE PROCESSO ADOTADO</w:t>
      </w:r>
    </w:p>
    <w:p>
      <w:pPr>
        <w:pStyle w:val="Heading2"/>
        <w:spacing w:after="120" w:before="280"/>
      </w:pPr>
      <w:r>
        <w:rPr>
          <w:rFonts w:ascii="Arial" w:cs="Arial" w:eastAsia="Arial" w:hAnsi="Arial"/>
          <w:b/>
          <w:bCs/>
          <w:color w:val="0D9488"/>
          <w:sz w:val="24"/>
          <w:szCs w:val="24"/>
        </w:rPr>
        <w:t xml:space="preserve">4.1. Avaliação Crítica dos Modelos de Processo de Software</w:t>
      </w:r>
    </w:p>
    <w:p>
      <w:pPr>
        <w:spacing w:after="140" w:before="0" w:line="360"/>
        <w:jc w:val="both"/>
      </w:pPr>
      <w:r>
        <w:rPr>
          <w:rFonts w:ascii="Arial" w:cs="Arial" w:eastAsia="Arial" w:hAnsi="Arial"/>
          <w:b w:val="false"/>
          <w:bCs w:val="false"/>
          <w:color w:val="1E293B"/>
          <w:sz w:val="22"/>
          <w:szCs w:val="22"/>
        </w:rPr>
        <w:t xml:space="preserve">Para determinar o modelo de desenvolvimento mais adequado ao NutriPlan v2, realizou-se uma avaliação comparativa dos principais paradigmas da Engenharia de Software:</w:t>
      </w:r>
    </w:p>
    <w:p>
      <w:pPr>
        <w:pStyle w:val="ListParagraph"/>
        <w:numPr>
          <w:ilvl w:val="0"/>
          <w:numId w:val="1"/>
        </w:numPr>
        <w:spacing w:after="80" w:before="40" w:line="300"/>
      </w:pPr>
      <w:r>
        <w:rPr>
          <w:rFonts w:ascii="Arial" w:cs="Arial" w:eastAsia="Arial" w:hAnsi="Arial"/>
          <w:b/>
          <w:bCs/>
          <w:color w:val="1B365D"/>
          <w:sz w:val="21"/>
          <w:szCs w:val="21"/>
        </w:rPr>
        <w:t xml:space="preserve">1. </w:t>
      </w:r>
      <w:r>
        <w:rPr>
          <w:rFonts w:ascii="Arial" w:cs="Arial" w:eastAsia="Arial" w:hAnsi="Arial"/>
          <w:color w:val="1E293B"/>
          <w:sz w:val="21"/>
          <w:szCs w:val="21"/>
        </w:rPr>
        <w:t xml:space="preserve">Modelo em Cascata (Waterfall): Rigoroso e sequencial, porém excessivamente rígido frente a refinamentos nos algoritmos matemáticos de balanceamento e ajustes na interface com usuário.</w:t>
      </w:r>
    </w:p>
    <w:p>
      <w:pPr>
        <w:pStyle w:val="ListParagraph"/>
        <w:numPr>
          <w:ilvl w:val="0"/>
          <w:numId w:val="1"/>
        </w:numPr>
        <w:spacing w:after="80" w:before="40" w:line="300"/>
      </w:pPr>
      <w:r>
        <w:rPr>
          <w:rFonts w:ascii="Arial" w:cs="Arial" w:eastAsia="Arial" w:hAnsi="Arial"/>
          <w:b/>
          <w:bCs/>
          <w:color w:val="1B365D"/>
          <w:sz w:val="21"/>
          <w:szCs w:val="21"/>
        </w:rPr>
        <w:t xml:space="preserve">2. </w:t>
      </w:r>
      <w:r>
        <w:rPr>
          <w:rFonts w:ascii="Arial" w:cs="Arial" w:eastAsia="Arial" w:hAnsi="Arial"/>
          <w:color w:val="1E293B"/>
          <w:sz w:val="21"/>
          <w:szCs w:val="21"/>
        </w:rPr>
        <w:t xml:space="preserve">Modelo em Espiral: Excelente para análise aprofundada de riscos, porém com custo de gerenciamento e documentação desproporcional para um ciclo acadêmico de um semestre.</w:t>
      </w:r>
    </w:p>
    <w:p>
      <w:pPr>
        <w:pStyle w:val="ListParagraph"/>
        <w:numPr>
          <w:ilvl w:val="0"/>
          <w:numId w:val="1"/>
        </w:numPr>
        <w:spacing w:after="80" w:before="40" w:line="300"/>
      </w:pPr>
      <w:r>
        <w:rPr>
          <w:rFonts w:ascii="Arial" w:cs="Arial" w:eastAsia="Arial" w:hAnsi="Arial"/>
          <w:b/>
          <w:bCs/>
          <w:color w:val="1B365D"/>
          <w:sz w:val="21"/>
          <w:szCs w:val="21"/>
        </w:rPr>
        <w:t xml:space="preserve">3. </w:t>
      </w:r>
      <w:r>
        <w:rPr>
          <w:rFonts w:ascii="Arial" w:cs="Arial" w:eastAsia="Arial" w:hAnsi="Arial"/>
          <w:color w:val="1E293B"/>
          <w:sz w:val="21"/>
          <w:szCs w:val="21"/>
        </w:rPr>
        <w:t xml:space="preserve">Modelo Puramente Ágil (Scrum/Kanban informal): Rápido e iterativo, mas frequentemente negligencia artefatos formais de Engenharia de Software exigidos pela academia (como matrizes formais de rastreabilidade e dicionários de dados).</w:t>
      </w:r>
    </w:p>
    <w:p>
      <w:pPr>
        <w:pStyle w:val="Heading2"/>
        <w:spacing w:after="120" w:before="280"/>
      </w:pPr>
      <w:r>
        <w:rPr>
          <w:rFonts w:ascii="Arial" w:cs="Arial" w:eastAsia="Arial" w:hAnsi="Arial"/>
          <w:b/>
          <w:bCs/>
          <w:color w:val="0D9488"/>
          <w:sz w:val="24"/>
          <w:szCs w:val="24"/>
        </w:rPr>
        <w:t xml:space="preserve">4.2. Seleção: Modelo Híbrido Incremental com Práticas Ágeis (XP/Scrum)</w:t>
      </w:r>
    </w:p>
    <w:p>
      <w:pPr>
        <w:spacing w:after="140" w:before="0" w:line="360"/>
        <w:jc w:val="both"/>
      </w:pPr>
      <w:r>
        <w:rPr>
          <w:rFonts w:ascii="Arial" w:cs="Arial" w:eastAsia="Arial" w:hAnsi="Arial"/>
          <w:b w:val="false"/>
          <w:bCs w:val="false"/>
          <w:color w:val="1E293B"/>
          <w:sz w:val="22"/>
          <w:szCs w:val="22"/>
        </w:rPr>
        <w:t xml:space="preserve">Adotou-se o Modelo Híbrido Incremental impulsionado por práticas selecionadas de Extreme Programming (XP) e cerimônias adaptadas do Scrum. Esta escolha conjuga o rigor de controle e entrega estruturada de artefatos com a flexibilidade da prototipação rápida e evolução orientada a testes.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JUSTIFICATIVA TÉCNICA DO PROCESSO ADOTADO</w:t>
            </w:r>
          </w:p>
          <w:p>
            <w:pPr>
              <w:spacing w:after="0" w:before="0"/>
            </w:pPr>
            <w:r>
              <w:rPr>
                <w:rFonts w:ascii="Arial" w:cs="Arial" w:eastAsia="Arial" w:hAnsi="Arial"/>
                <w:color w:val="1E293B"/>
                <w:sz w:val="20"/>
                <w:szCs w:val="20"/>
              </w:rPr>
              <w:t xml:space="preserve">O desenvolvimento incremental permite que o NutriPlan v2 forneça subsistemas completamente funcionais e verificáveis ao término de cada ciclo. A camada de segurança e banco de dados é consolidada no primeiro incremento; em seguida, entrega-se o motor nutricional; posteriormente, os montadores de dieta e treino; e, por fim, a governança e auditoria. As práticas de XP (TDD, refatoração contínua e padrões arquiteturais estritos) garantem taxa zero de regressão.</w:t>
            </w:r>
          </w:p>
        </w:tc>
      </w:tr>
    </w:tbl>
    <w:p>
      <w:pPr>
        <w:pStyle w:val="Heading2"/>
        <w:spacing w:after="120" w:before="280"/>
      </w:pPr>
      <w:r>
        <w:rPr>
          <w:rFonts w:ascii="Arial" w:cs="Arial" w:eastAsia="Arial" w:hAnsi="Arial"/>
          <w:b/>
          <w:bCs/>
          <w:color w:val="0D9488"/>
          <w:sz w:val="24"/>
          <w:szCs w:val="24"/>
        </w:rPr>
        <w:t xml:space="preserve">4.3. Práticas de Engenharia Incorporadas ao Processo</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Desenvolvimento Orientado a Testes (TDD / Test-First nos Cálculos): Os 61 testes automatizados foram especificados e implementados em estreita simbiose com as regras de negócio, assegurando que fórmulas biomédicas operem sem desvios.</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Refatoração Contínua (Refactoring): Código constantemente higienizado para eliminar duplicações, remover dependências vulneráveis e manter tempo de compilação inferior a 2 segundos.</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Design Simples e Arquitetura em Camadas: Princípios de Clean Code, MVC e DDD (Domain-Driven Design), desacoplando lógica de domínio de detalhes de frameworks HTTP.</w:t>
      </w:r>
    </w:p>
    <w:p>
      <w:pPr>
        <w:pStyle w:val="ListParagraph"/>
        <w:numPr>
          <w:ilvl w:val="0"/>
          <w:numId w:val="1"/>
        </w:numPr>
        <w:spacing w:after="80" w:before="40" w:line="300"/>
      </w:pPr>
      <w:r>
        <w:rPr>
          <w:rFonts w:ascii="Arial" w:cs="Arial" w:eastAsia="Arial" w:hAnsi="Arial"/>
          <w:b/>
          <w:bCs/>
          <w:color w:val="1B365D"/>
          <w:sz w:val="21"/>
          <w:szCs w:val="21"/>
        </w:rPr>
        <w:t xml:space="preserve">d) </w:t>
      </w:r>
      <w:r>
        <w:rPr>
          <w:rFonts w:ascii="Arial" w:cs="Arial" w:eastAsia="Arial" w:hAnsi="Arial"/>
          <w:color w:val="1E293B"/>
          <w:sz w:val="21"/>
          <w:szCs w:val="21"/>
        </w:rPr>
        <w:t xml:space="preserve">Integração Contínua (Continuous Integration): Execução compulsória de suítes de teste antes de cada commit e sincronização com o repositório remoto no GitHub.</w:t>
      </w:r>
    </w:p>
    <w:p>
      <w:pPr>
        <w:pStyle w:val="Heading2"/>
        <w:spacing w:after="120" w:before="280"/>
      </w:pPr>
      <w:r>
        <w:rPr>
          <w:rFonts w:ascii="Arial" w:cs="Arial" w:eastAsia="Arial" w:hAnsi="Arial"/>
          <w:b/>
          <w:bCs/>
          <w:color w:val="0D9488"/>
          <w:sz w:val="24"/>
          <w:szCs w:val="24"/>
        </w:rPr>
        <w:t xml:space="preserve">4.4. Mapeamento dos Incrementos do Produto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1"/>
        <w:gridCol w:w="2268"/>
        <w:gridCol w:w="3629"/>
        <w:gridCol w:w="1814"/>
      </w:tblGrid>
      <w:tr>
        <w:trPr>
          <w:tblHeader/>
        </w:trPr>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Incremento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Objetivo do Ciclo</w:t>
            </w:r>
          </w:p>
        </w:tc>
        <w:tc>
          <w:tcPr>
            <w:tcW w:type="pct" w:w="2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Funcionalidades Entregues</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Artefatos de Saída</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Incremento 1</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Infraestrutura e Autenticação</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Schema relacional SQLite com 17 tabelas, autenticação Bcrypt, emissão de JWT, perfil antropométrico.</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Módulo Auth, Repositórios, TEST-AUTH (6 testes).</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Incremento 2</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Motor Nutricional e Base TACO</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TMB/TDEE, ingestão de 744 alimentos TACO no banco, cálculo proporcional para 100g e taxonomia.</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Módulos Nutrition e Foods, TEST-NUTRI/FOOD (14 testes).</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Incremento 3</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Montador de Dietas e Solver</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Montagem manual e assistida de dietas com solver estrito (tolerâncias ≤5% kcal/P e ≤8% C/G), alertas de alergias.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Módulo Diets, TEST-DIET (9 testes).</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Incremento 4</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e Montador de Treinos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de 128 exercícios, 3 sugestões estruturadas (A, B, C), cronômetro em tempo real e histórico imutável.</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Módulo Workouts, TEST-WORK/LOG (12 testes).</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Incremento 5</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Governança, RBAC e Publicação</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Portal profissional com CRN/CREF, painel administrativo, auditoria, remoção de débitos técnicos e deploy.</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Módulos Admin e Messages, 61 testes integrados.</w:t>
            </w:r>
          </w:p>
        </w:tc>
      </w:tr>
    </w:tbl>
    <w:p>
      <w:pPr>
        <w:pStyle w:val="Heading1"/>
        <w:pageBreakBefore/>
        <w:spacing w:after="160" w:before="400"/>
      </w:pPr>
      <w:r>
        <w:rPr>
          <w:rFonts w:ascii="Arial" w:cs="Arial" w:eastAsia="Arial" w:hAnsi="Arial"/>
          <w:b/>
          <w:bCs/>
          <w:color w:val="1B365D"/>
          <w:sz w:val="28"/>
          <w:szCs w:val="28"/>
        </w:rPr>
        <w:t xml:space="preserve">5. DEFINIÇÃO DO CICLO DE VIDA DO SOFTWARE</w:t>
      </w:r>
    </w:p>
    <w:p>
      <w:pPr>
        <w:pStyle w:val="Heading2"/>
        <w:spacing w:after="120" w:before="280"/>
      </w:pPr>
      <w:r>
        <w:rPr>
          <w:rFonts w:ascii="Arial" w:cs="Arial" w:eastAsia="Arial" w:hAnsi="Arial"/>
          <w:b/>
          <w:bCs/>
          <w:color w:val="0D9488"/>
          <w:sz w:val="24"/>
          <w:szCs w:val="24"/>
        </w:rPr>
        <w:t xml:space="preserve">5.1. Fases do Ciclo de Vida do NutriPlan v2</w:t>
      </w:r>
    </w:p>
    <w:p>
      <w:pPr>
        <w:spacing w:after="140" w:before="0" w:line="360"/>
        <w:jc w:val="both"/>
      </w:pPr>
      <w:r>
        <w:rPr>
          <w:rFonts w:ascii="Arial" w:cs="Arial" w:eastAsia="Arial" w:hAnsi="Arial"/>
          <w:b w:val="false"/>
          <w:bCs w:val="false"/>
          <w:color w:val="1E293B"/>
          <w:sz w:val="22"/>
          <w:szCs w:val="22"/>
        </w:rPr>
        <w:t xml:space="preserve">O ciclo de vida do software define a sequência temporal de estados e processos pelos quais o produto transita desde a sua concepção inicial até a sua desativação planejada. O NutriPlan v2 estrutura-se em sete fases fundamentais: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1996"/>
        <w:gridCol w:w="3084"/>
        <w:gridCol w:w="1996"/>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 do Ciclo de Vida</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Entradas</w:t>
            </w:r>
          </w:p>
        </w:tc>
        <w:tc>
          <w:tcPr>
            <w:tcW w:type="pct" w:w="1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Atividades Principais</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Saídas / Artefatos Gerados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 Concepção e Planejamento</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Ideia inicial e problemas de nutrição/treino no mercado.</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Definição do problema, justificativa, stakeholders, seleção do modelo de processo, cronograma e riscos.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Documento da Fase 1, Matriz RACI, EAP.</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II. Engenharia de Requisitos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Necessidades dos stakeholders e fórmulas médicas.</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Elicitação detalhada, especificação formal de 38 RFs, 10 RNFs e 29 Regras de Negócio.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REQUISITOS.md, REGRAS_DE_NEGOCIO.md, Casos de Uso.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III. Projeto e Modelagem</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Documento de requisitos aprovado.</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Modelagem relacional em 3FN, diagramas de classe, especificação da API RESTful OpenAPI e arquitetura MVC.</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ARQUITETURA.md, BANCO_DE_DADOS.md, API.md, Schema SQL.</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IV. Construção e Codificação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Modelos arquiteturais e casos de teste.</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Implementação modular em NestJS, React 19, SQLite nativo, componentes visuais e otimização do solver.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Código-fonte limpo, sementes de dados TACO, executáveis .bat.</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 Verificação e Testes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Código-fonte e cenários de homologação.</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de 61 testes herméticos em SQLite :memory:, auditoria de segurança (SQLi, IDOR, Bcrypt) e cobertura &gt;90%.</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TESTES.md, MATRIZ_RASTREABILIDADE.md, Relatórios Vitest.</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VI. Implantação e Transição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Sistema testado e homologado.</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Build de produção otimizado, configuração de scripts de inicialização em 1 clique e publicação no GitHub.</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Repositório GitHub (branch v2), MANUAL_TECNICO.md, MANUAL_USUARIO.md.</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VII. Manutenção e Auditoria</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Feedback de usuários e métricas em operação.</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periódica de segurança, atualização da base alimentar TACO e novas funcionalidades.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CHANGELOG.md, Relatórios de auditoria contínua.</w:t>
            </w:r>
          </w:p>
        </w:tc>
      </w:tr>
    </w:tbl>
    <w:p>
      <w:pPr>
        <w:pStyle w:val="Heading2"/>
        <w:spacing w:after="120" w:before="280"/>
      </w:pPr>
      <w:r>
        <w:rPr>
          <w:rFonts w:ascii="Arial" w:cs="Arial" w:eastAsia="Arial" w:hAnsi="Arial"/>
          <w:b/>
          <w:bCs/>
          <w:color w:val="0D9488"/>
          <w:sz w:val="24"/>
          <w:szCs w:val="24"/>
        </w:rPr>
        <w:t xml:space="preserve">5.2. Portões de Qualidade e Critérios de Transição (Quality Gates)</w:t>
      </w:r>
    </w:p>
    <w:p>
      <w:pPr>
        <w:spacing w:after="140" w:before="0" w:line="360"/>
        <w:jc w:val="both"/>
      </w:pPr>
      <w:r>
        <w:rPr>
          <w:rFonts w:ascii="Arial" w:cs="Arial" w:eastAsia="Arial" w:hAnsi="Arial"/>
          <w:b w:val="false"/>
          <w:bCs w:val="false"/>
          <w:color w:val="1E293B"/>
          <w:sz w:val="22"/>
          <w:szCs w:val="22"/>
        </w:rPr>
        <w:t xml:space="preserve">Para garantir que uma fase do ciclo de vida só seja considerada concluída quando cumprir padrões inegociáveis de excelência, foram instituídos três Quality Gates obrigatórios: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Quality Gate 1 (Fase I → Fase II/III): Aprovação formal do plano de projeto, matriz de stakeholders e modelo de processo sem inconsistências metodológicas.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Quality Gate 2 (Fase III → Fase IV): Schema de banco validado em 3FN com chaves estrangeiras ativas e endpoints da API 100% tipados em DTOs.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Quality Gate 3 (Fase IV/V → Fase VI): 100% dos testes automatizados aprovados (61/61), zero vulnerabilidades no npm audit, zero segredos expostos no Git e rastreabilidade total verificada.</w:t>
      </w:r>
    </w:p>
    <w:p>
      <w:pPr>
        <w:pStyle w:val="Heading1"/>
        <w:pageBreakBefore/>
        <w:spacing w:after="160" w:before="400"/>
      </w:pPr>
      <w:r>
        <w:rPr>
          <w:rFonts w:ascii="Arial" w:cs="Arial" w:eastAsia="Arial" w:hAnsi="Arial"/>
          <w:b/>
          <w:bCs/>
          <w:color w:val="1B365D"/>
          <w:sz w:val="28"/>
          <w:szCs w:val="28"/>
        </w:rPr>
        <w:t xml:space="preserve">6. PLANO DE PROJETO</w:t>
      </w:r>
    </w:p>
    <w:p>
      <w:pPr>
        <w:pStyle w:val="Heading2"/>
        <w:spacing w:after="120" w:before="280"/>
      </w:pPr>
      <w:r>
        <w:rPr>
          <w:rFonts w:ascii="Arial" w:cs="Arial" w:eastAsia="Arial" w:hAnsi="Arial"/>
          <w:b/>
          <w:bCs/>
          <w:color w:val="0D9488"/>
          <w:sz w:val="24"/>
          <w:szCs w:val="24"/>
        </w:rPr>
        <w:t xml:space="preserve">6.1. Declaração de Escopo do Projeto</w:t>
      </w:r>
    </w:p>
    <w:p>
      <w:pPr>
        <w:spacing w:after="140" w:before="0" w:line="360"/>
        <w:jc w:val="both"/>
      </w:pPr>
      <w:r>
        <w:rPr>
          <w:rFonts w:ascii="Arial" w:cs="Arial" w:eastAsia="Arial" w:hAnsi="Arial"/>
          <w:b w:val="false"/>
          <w:bCs w:val="false"/>
          <w:color w:val="1E293B"/>
          <w:sz w:val="22"/>
          <w:szCs w:val="22"/>
        </w:rPr>
        <w:t xml:space="preserve">O gerenciamento do escopo visa assegurar que o projeto inclua todo o trabalho necessário, e somente o trabalho necessário, para a entrega do produto final com êxito.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Escopo do Produto Incluso (In-Scope): Cadastro/login com JWT e Bcrypt; perfil antropométrico; motor de cálculo TMB/TDEE; base oficial TACO com 744 itens; montador de dietas com solver matemático; catálogo de 128 exercícios com biomecânica; montador de treino com opções A/B/C; cronômetro de séries e descanso em tempo real; histórico imutável de treinos; portal de profissionais com CRN/CREF; painel de administração e métricas; suíte de 61 testes automatizados; manuais técnicos e de usuário.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Escopo Não Incluso (Out-of-Scope): Processamento de transações financeiras e pagamentos com cartão de crédito (funcionalidade diferida para versões futuras); integração com dispositivos vestíveis (smartwatches) de marcas proprietárias; consultas médicas ao vivo via streaming WebRTC.</w:t>
      </w:r>
    </w:p>
    <w:p>
      <w:pPr>
        <w:pStyle w:val="Heading2"/>
        <w:spacing w:after="120" w:before="280"/>
      </w:pPr>
      <w:r>
        <w:rPr>
          <w:rFonts w:ascii="Arial" w:cs="Arial" w:eastAsia="Arial" w:hAnsi="Arial"/>
          <w:b/>
          <w:bCs/>
          <w:color w:val="0D9488"/>
          <w:sz w:val="24"/>
          <w:szCs w:val="24"/>
        </w:rPr>
        <w:t xml:space="preserve">6.2. Estrutura Analítica do Projeto (EAP / WBS)</w:t>
      </w:r>
    </w:p>
    <w:p>
      <w:pPr>
        <w:spacing w:after="140" w:before="0" w:line="360"/>
        <w:jc w:val="both"/>
      </w:pPr>
      <w:r>
        <w:rPr>
          <w:rFonts w:ascii="Arial" w:cs="Arial" w:eastAsia="Arial" w:hAnsi="Arial"/>
          <w:b w:val="false"/>
          <w:bCs w:val="false"/>
          <w:color w:val="1E293B"/>
          <w:sz w:val="22"/>
          <w:szCs w:val="22"/>
        </w:rPr>
        <w:t xml:space="preserve">A Estrutura Analítica do Projeto desdobra hierarquicamente o trabalho total em pacotes gerenciáveis:</w:t>
      </w:r>
    </w:p>
    <w:p>
      <w:pPr>
        <w:pStyle w:val="ListParagraph"/>
        <w:numPr>
          <w:ilvl w:val="0"/>
          <w:numId w:val="1"/>
        </w:numPr>
        <w:spacing w:after="80" w:before="40" w:line="300"/>
      </w:pPr>
      <w:r>
        <w:rPr>
          <w:rFonts w:ascii="Arial" w:cs="Arial" w:eastAsia="Arial" w:hAnsi="Arial"/>
          <w:b/>
          <w:bCs/>
          <w:color w:val="1B365D"/>
          <w:sz w:val="21"/>
          <w:szCs w:val="21"/>
        </w:rPr>
        <w:t xml:space="preserve">1.0 GERENCIAMENTO: </w:t>
      </w:r>
      <w:r>
        <w:rPr>
          <w:rFonts w:ascii="Arial" w:cs="Arial" w:eastAsia="Arial" w:hAnsi="Arial"/>
          <w:color w:val="1E293B"/>
          <w:sz w:val="21"/>
          <w:szCs w:val="21"/>
        </w:rPr>
        <w:t xml:space="preserve">1.1 Gestão da Fase 1 e Plano de Projeto (Escopo, Cronograma, Riscos, Stakeholders)</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1.2 Acompanhamento de Sprints e Cerimônias de Qualidade</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1.3 Preparação de Relatórios Formais de Engenharia de Software</w:t>
      </w:r>
    </w:p>
    <w:p>
      <w:pPr>
        <w:pStyle w:val="ListParagraph"/>
        <w:numPr>
          <w:ilvl w:val="0"/>
          <w:numId w:val="1"/>
        </w:numPr>
        <w:spacing w:after="80" w:before="40" w:line="300"/>
      </w:pPr>
      <w:r>
        <w:rPr>
          <w:rFonts w:ascii="Arial" w:cs="Arial" w:eastAsia="Arial" w:hAnsi="Arial"/>
          <w:b/>
          <w:bCs/>
          <w:color w:val="1B365D"/>
          <w:sz w:val="21"/>
          <w:szCs w:val="21"/>
        </w:rPr>
        <w:t xml:space="preserve">2.0 REQUISITOS: </w:t>
      </w:r>
      <w:r>
        <w:rPr>
          <w:rFonts w:ascii="Arial" w:cs="Arial" w:eastAsia="Arial" w:hAnsi="Arial"/>
          <w:color w:val="1E293B"/>
          <w:sz w:val="21"/>
          <w:szCs w:val="21"/>
        </w:rPr>
        <w:t xml:space="preserve">2.1 Elicitação de Requisitos com Profissionais de Nutrição e Treinadores</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2.2 Especificação Formal de Requisitos Funcionais (RF01 a RF38)</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2.3 Especificação de Requisitos Não-Funcionais (RNF01 a RNF10) e Regras (RN01 a RN29)</w:t>
      </w:r>
    </w:p>
    <w:p>
      <w:pPr>
        <w:pStyle w:val="ListParagraph"/>
        <w:numPr>
          <w:ilvl w:val="0"/>
          <w:numId w:val="1"/>
        </w:numPr>
        <w:spacing w:after="80" w:before="40" w:line="300"/>
      </w:pPr>
      <w:r>
        <w:rPr>
          <w:rFonts w:ascii="Arial" w:cs="Arial" w:eastAsia="Arial" w:hAnsi="Arial"/>
          <w:b/>
          <w:bCs/>
          <w:color w:val="1B365D"/>
          <w:sz w:val="21"/>
          <w:szCs w:val="21"/>
        </w:rPr>
        <w:t xml:space="preserve">3.0 ARQUITETURA &amp; DADOS: </w:t>
      </w:r>
      <w:r>
        <w:rPr>
          <w:rFonts w:ascii="Arial" w:cs="Arial" w:eastAsia="Arial" w:hAnsi="Arial"/>
          <w:color w:val="1E293B"/>
          <w:sz w:val="21"/>
          <w:szCs w:val="21"/>
        </w:rPr>
        <w:t xml:space="preserve">3.1 Arquitetura em Camadas Desacopladas (Clean MVC)</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3.2 Modelagem Relacional do SQLite em 3FN com 17 Tabelas e Índices</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3.3 Especificação OpenAPI da API RESTful</w:t>
      </w:r>
    </w:p>
    <w:p>
      <w:pPr>
        <w:pStyle w:val="ListParagraph"/>
        <w:numPr>
          <w:ilvl w:val="0"/>
          <w:numId w:val="1"/>
        </w:numPr>
        <w:spacing w:after="80" w:before="40" w:line="300"/>
      </w:pPr>
      <w:r>
        <w:rPr>
          <w:rFonts w:ascii="Arial" w:cs="Arial" w:eastAsia="Arial" w:hAnsi="Arial"/>
          <w:b/>
          <w:bCs/>
          <w:color w:val="1B365D"/>
          <w:sz w:val="21"/>
          <w:szCs w:val="21"/>
        </w:rPr>
        <w:t xml:space="preserve">4.0 DESENVOLVIMENTO: </w:t>
      </w:r>
      <w:r>
        <w:rPr>
          <w:rFonts w:ascii="Arial" w:cs="Arial" w:eastAsia="Arial" w:hAnsi="Arial"/>
          <w:color w:val="1E293B"/>
          <w:sz w:val="21"/>
          <w:szCs w:val="21"/>
        </w:rPr>
        <w:t xml:space="preserve">4.1 Implementação do Backend NestJS (Módulos de Domínio)</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4.2 Implementação do Frontend React 19 com Tailwind CSS v4</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4.3 Integração e Sincronização do Solver Matemático de Dietas e Cronômetro de Treino</w:t>
      </w:r>
    </w:p>
    <w:p>
      <w:pPr>
        <w:pStyle w:val="ListParagraph"/>
        <w:numPr>
          <w:ilvl w:val="0"/>
          <w:numId w:val="1"/>
        </w:numPr>
        <w:spacing w:after="80" w:before="40" w:line="300"/>
      </w:pPr>
      <w:r>
        <w:rPr>
          <w:rFonts w:ascii="Arial" w:cs="Arial" w:eastAsia="Arial" w:hAnsi="Arial"/>
          <w:b/>
          <w:bCs/>
          <w:color w:val="1B365D"/>
          <w:sz w:val="21"/>
          <w:szCs w:val="21"/>
        </w:rPr>
        <w:t xml:space="preserve">5.0 QUALIDADE &amp; DEPLOY: </w:t>
      </w:r>
      <w:r>
        <w:rPr>
          <w:rFonts w:ascii="Arial" w:cs="Arial" w:eastAsia="Arial" w:hAnsi="Arial"/>
          <w:color w:val="1E293B"/>
          <w:sz w:val="21"/>
          <w:szCs w:val="21"/>
        </w:rPr>
        <w:t xml:space="preserve">5.1 Desenvolvimento da Suíte de 61 Testes Unitários e de Integração</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5.2 Auditoria de Segurança, Varredura de Vulnerabilidades e Prevenção IDOR/SQLi</w:t>
      </w:r>
    </w:p>
    <w:p>
      <w:pPr>
        <w:pStyle w:val="ListParagraph"/>
        <w:numPr>
          <w:ilvl w:val="0"/>
          <w:numId w:val="1"/>
        </w:numPr>
        <w:spacing w:after="80" w:before="40" w:line="300"/>
      </w:pPr>
      <w:r>
        <w:t xml:space="preserve"/>
      </w:r>
      <w:r>
        <w:rPr>
          <w:rFonts w:ascii="Arial" w:cs="Arial" w:eastAsia="Arial" w:hAnsi="Arial"/>
          <w:color w:val="1E293B"/>
          <w:sz w:val="21"/>
          <w:szCs w:val="21"/>
        </w:rPr>
        <w:t xml:space="preserve">5.3 Publicação no GitHub e Elaboração dos Manuais Técnicos e de Usuário</w:t>
      </w:r>
    </w:p>
    <w:p>
      <w:pPr>
        <w:pStyle w:val="Heading2"/>
        <w:spacing w:after="120" w:before="280"/>
      </w:pPr>
      <w:r>
        <w:rPr>
          <w:rFonts w:ascii="Arial" w:cs="Arial" w:eastAsia="Arial" w:hAnsi="Arial"/>
          <w:b/>
          <w:bCs/>
          <w:color w:val="0D9488"/>
          <w:sz w:val="24"/>
          <w:szCs w:val="24"/>
        </w:rPr>
        <w:t xml:space="preserve">6.3. Cronograma do Projeto (16 Semanas / 6 Marcos)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1"/>
        <w:gridCol w:w="3629"/>
        <w:gridCol w:w="2722"/>
        <w:gridCol w:w="1361"/>
      </w:tblGrid>
      <w:tr>
        <w:trPr>
          <w:tblHeader/>
        </w:trPr>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Semana</w:t>
            </w:r>
          </w:p>
        </w:tc>
        <w:tc>
          <w:tcPr>
            <w:tcW w:type="pct" w:w="2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 / Atividade</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Entregável Principal</w:t>
            </w:r>
          </w:p>
        </w:tc>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Marco (Milestone)</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Sem. 01 - 02</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Definição do Problema, Justificativa e Stakeholders</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Termo de Abertura e Plano da Fase 1</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M1: Concepção Aprovada</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Sem. 03 - 04</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Engenharia de Requisitos e Modelagem das Regras de Negócio</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Documentos REQUISITOS.md e REGRAS_DE_NEGOCIO.md</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M2: Requisitos Congelados</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Sem. 05 - 07</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Projeto de Arquitetura, Banco SQLite 3FN e API REST</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Documentos ARQUITETURA.md, BANCO_DE_DADOS.md e API.md</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M3: Arquitetura Validada</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Sem. 08 - 11</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Implementação dos Incrementos 1, 2, 3 e 4 (Backend + Web)</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Módulos de Nutrição, Dieta, Treino e Cronômetro</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M4: Núcleo Funcional Pronto</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Sem. 12 - 14</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Governança (Admin/Profissionais), Testes Automatizados e Auditoria</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61 Testes Automatizados (TESTES.md, MATRIZ)</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M5: Homologação Aprovada</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Sem. 15 - 16</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Elaboração de Manuais, Empacotamento e Publicação GitHub</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Manual Técnico, Manual do Usuário e Repositório v2</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M6: Entrega Final do Sistema</w:t>
            </w:r>
          </w:p>
        </w:tc>
      </w:tr>
    </w:tbl>
    <w:p>
      <w:pPr>
        <w:pStyle w:val="Heading2"/>
        <w:spacing w:after="120" w:before="280"/>
      </w:pPr>
      <w:r>
        <w:rPr>
          <w:rFonts w:ascii="Arial" w:cs="Arial" w:eastAsia="Arial" w:hAnsi="Arial"/>
          <w:b/>
          <w:bCs/>
          <w:color w:val="0D9488"/>
          <w:sz w:val="24"/>
          <w:szCs w:val="24"/>
        </w:rPr>
        <w:t xml:space="preserve">6.4. Papéis, Responsabilidades e Matriz RACI</w:t>
      </w:r>
    </w:p>
    <w:p>
      <w:pPr>
        <w:spacing w:after="140" w:before="0" w:line="360"/>
        <w:jc w:val="both"/>
      </w:pPr>
      <w:r>
        <w:rPr>
          <w:rFonts w:ascii="Arial" w:cs="Arial" w:eastAsia="Arial" w:hAnsi="Arial"/>
          <w:b w:val="false"/>
          <w:bCs w:val="false"/>
          <w:color w:val="1E293B"/>
          <w:sz w:val="22"/>
          <w:szCs w:val="22"/>
        </w:rPr>
        <w:t xml:space="preserve">A Matriz RACI estabelece a governança sobre cada entregável do projeto, identificando quem é o Responsável pela execução (R - Responsible), quem responde pela aprovação final (A - Accountable), quem é Consultado (C - Consulted) e quem deve ser Informado (I - Informed):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5"/>
        <w:gridCol w:w="1179"/>
        <w:gridCol w:w="1179"/>
        <w:gridCol w:w="1179"/>
        <w:gridCol w:w="1179"/>
        <w:gridCol w:w="1179"/>
      </w:tblGrid>
      <w:tr>
        <w:trPr>
          <w:tblHeader/>
        </w:trPr>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Entregável do Projeto</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Gerente / Scrum</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 / Requisitos</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Arquiteto / Dev</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QA / Testes</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Segurança / DevOps</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Plano de Projeto e Fase 1</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 / A</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Especificação de Requisitos e RNs</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Modelagem de Arquitetura e SQLite</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 / A</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Implementação dos Módulos NestJS/React</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 / A</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Suíte de Testes Automatizados (61 testes)</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 / A</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de Segurança (SQLi, IDOR, Bcrypt)</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 / A</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Manuais de Usuário e Implantação</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Publicação no Repositório GitHub</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w:t>
            </w:r>
          </w:p>
        </w:tc>
      </w:tr>
    </w:tbl>
    <w:p>
      <w:pPr>
        <w:pStyle w:val="Heading2"/>
        <w:spacing w:after="120" w:before="280"/>
      </w:pPr>
      <w:r>
        <w:rPr>
          <w:rFonts w:ascii="Arial" w:cs="Arial" w:eastAsia="Arial" w:hAnsi="Arial"/>
          <w:b/>
          <w:bCs/>
          <w:color w:val="0D9488"/>
          <w:sz w:val="24"/>
          <w:szCs w:val="24"/>
        </w:rPr>
        <w:t xml:space="preserve">6.5. Gerenciamento e Matriz de Riscos</w:t>
      </w:r>
    </w:p>
    <w:p>
      <w:pPr>
        <w:spacing w:after="140" w:before="0" w:line="360"/>
        <w:jc w:val="both"/>
      </w:pPr>
      <w:r>
        <w:rPr>
          <w:rFonts w:ascii="Arial" w:cs="Arial" w:eastAsia="Arial" w:hAnsi="Arial"/>
          <w:b w:val="false"/>
          <w:bCs w:val="false"/>
          <w:color w:val="1E293B"/>
          <w:sz w:val="22"/>
          <w:szCs w:val="22"/>
        </w:rPr>
        <w:t xml:space="preserve">Adotou-se metodologia quantitativa-qualitativa de análise de riscos baseada na matriz de severidade (Probabilidade de 1 a 5 × Impacto de 1 a 5 = Severidade de 1 a 25):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635"/>
        <w:gridCol w:w="635"/>
        <w:gridCol w:w="907"/>
        <w:gridCol w:w="2449"/>
        <w:gridCol w:w="2449"/>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Risco Identificado</w:t>
            </w:r>
          </w:p>
        </w:tc>
        <w:tc>
          <w:tcPr>
            <w:tcW w:type="pct" w:w="3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w:t>
            </w:r>
          </w:p>
        </w:tc>
        <w:tc>
          <w:tcPr>
            <w:tcW w:type="pct" w:w="3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w:t>
            </w:r>
          </w:p>
        </w:tc>
        <w:tc>
          <w:tcPr>
            <w:tcW w:type="pct" w:w="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w:t>
            </w:r>
          </w:p>
        </w:tc>
        <w:tc>
          <w:tcPr>
            <w:tcW w:type="pct" w:w="13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Estratégia de Mitigação</w:t>
            </w:r>
          </w:p>
        </w:tc>
        <w:tc>
          <w:tcPr>
            <w:tcW w:type="pct" w:w="13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Plano de Contingência</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R1: Desvios matemáticos nos macronutrientes da dieta</w:t>
            </w:r>
          </w:p>
        </w:tc>
        <w:tc>
          <w:tcPr>
            <w:tcW w:type="pct" w:w="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2</w:t>
            </w:r>
          </w:p>
        </w:tc>
        <w:tc>
          <w:tcPr>
            <w:tcW w:type="pct" w:w="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5</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10 (Médio)</w:t>
            </w:r>
          </w:p>
        </w:tc>
        <w:tc>
          <w:tcPr>
            <w:tcW w:type="pct" w:w="1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Implementação de solver numérico iterativo com testes unitários dedicados (TEST-DIET-009/010).</w:t>
            </w:r>
          </w:p>
        </w:tc>
        <w:tc>
          <w:tcPr>
            <w:tcW w:type="pct" w:w="1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Reversão atômica de persistência caso o delta exceda tolerâncias (≤5% calorias/P, ≤8% C/G).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R2: Corrupção ou perda de dados da base TACO</w:t>
            </w:r>
          </w:p>
        </w:tc>
        <w:tc>
          <w:tcPr>
            <w:tcW w:type="pct" w:w="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1</w:t>
            </w:r>
          </w:p>
        </w:tc>
        <w:tc>
          <w:tcPr>
            <w:tcW w:type="pct" w:w="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5</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5 (Baixo)</w:t>
            </w:r>
          </w:p>
        </w:tc>
        <w:tc>
          <w:tcPr>
            <w:tcW w:type="pct" w:w="1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Armazenamento da semente original em JSON versionada no Git com permissão explícita no .gitignore.</w:t>
            </w:r>
          </w:p>
        </w:tc>
        <w:tc>
          <w:tcPr>
            <w:tcW w:type="pct" w:w="1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Script automatizado de restauração e reinjeção das 744 sementes no banco.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R3: Falhas de segurança (SQL Injection ou vazamento IDOR)</w:t>
            </w:r>
          </w:p>
        </w:tc>
        <w:tc>
          <w:tcPr>
            <w:tcW w:type="pct" w:w="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w:t>
            </w:r>
          </w:p>
        </w:tc>
        <w:tc>
          <w:tcPr>
            <w:tcW w:type="pct" w:w="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5</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5 (Baixo)</w:t>
            </w:r>
          </w:p>
        </w:tc>
        <w:tc>
          <w:tcPr>
            <w:tcW w:type="pct" w:w="1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Uso compulsório de Prepared Statements com ? e validação rigorosa de userId em 100% das rotas.</w:t>
            </w:r>
          </w:p>
        </w:tc>
        <w:tc>
          <w:tcPr>
            <w:tcW w:type="pct" w:w="1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estática contínua e revogação imediata de tokens em caso de anomalia.</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R4: Atrasos no cronograma letivo de 16 semanas</w:t>
            </w:r>
          </w:p>
        </w:tc>
        <w:tc>
          <w:tcPr>
            <w:tcW w:type="pct" w:w="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3</w:t>
            </w:r>
          </w:p>
        </w:tc>
        <w:tc>
          <w:tcPr>
            <w:tcW w:type="pct" w:w="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4</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12 (Alto)</w:t>
            </w:r>
          </w:p>
        </w:tc>
        <w:tc>
          <w:tcPr>
            <w:tcW w:type="pct" w:w="1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Adoção de modelo incremental com escopo flexível (MoSCoW) e congelamento de requisitos na Semana 4.</w:t>
            </w:r>
          </w:p>
        </w:tc>
        <w:tc>
          <w:tcPr>
            <w:tcW w:type="pct" w:w="1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Priorização das funcionalidades essenciais (Must-Have) e postergação de itens secundários.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R5: Incompatibilidade de ambiente na máquina do avaliador</w:t>
            </w:r>
          </w:p>
        </w:tc>
        <w:tc>
          <w:tcPr>
            <w:tcW w:type="pct" w:w="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2</w:t>
            </w:r>
          </w:p>
        </w:tc>
        <w:tc>
          <w:tcPr>
            <w:tcW w:type="pct" w:w="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4</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8 (Médio)</w:t>
            </w:r>
          </w:p>
        </w:tc>
        <w:tc>
          <w:tcPr>
            <w:tcW w:type="pct" w:w="1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Uso de SQLite local sem dependências de servidores externos em nuvem e criação de scripts .bat em 1 clique.</w:t>
            </w:r>
          </w:p>
        </w:tc>
        <w:tc>
          <w:tcPr>
            <w:tcW w:type="pct" w:w="13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Documentação passo a passo detalhada no MANUAL_TECNICO.md com comandos manuais alternativos.</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R6: Sobrecarga mental do usuário com interface confusa</w:t>
            </w:r>
          </w:p>
        </w:tc>
        <w:tc>
          <w:tcPr>
            <w:tcW w:type="pct" w:w="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2</w:t>
            </w:r>
          </w:p>
        </w:tc>
        <w:tc>
          <w:tcPr>
            <w:tcW w:type="pct" w:w="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3</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6 (Médio)</w:t>
            </w:r>
          </w:p>
        </w:tc>
        <w:tc>
          <w:tcPr>
            <w:tcW w:type="pct" w:w="1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Testes contínuos de usabilidade, eliminação total de identificadores técnicos internos e botões táteis.</w:t>
            </w:r>
          </w:p>
        </w:tc>
        <w:tc>
          <w:tcPr>
            <w:tcW w:type="pct" w:w="13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Refatoração da UX com formatadores de nomes amigáveis em língua portuguesa.</w:t>
            </w:r>
          </w:p>
        </w:tc>
      </w:tr>
    </w:tbl>
    <w:p>
      <w:pPr>
        <w:pStyle w:val="Heading1"/>
        <w:pageBreakBefore/>
        <w:spacing w:after="160" w:before="400"/>
      </w:pPr>
      <w:r>
        <w:rPr>
          <w:rFonts w:ascii="Arial" w:cs="Arial" w:eastAsia="Arial" w:hAnsi="Arial"/>
          <w:b/>
          <w:bCs/>
          <w:color w:val="1B365D"/>
          <w:sz w:val="28"/>
          <w:szCs w:val="28"/>
        </w:rPr>
        <w:t xml:space="preserve">7. DEFINIÇÃO DE CRITÉRIOS DE QUALIDADE DE SOFTWARE</w:t>
      </w:r>
    </w:p>
    <w:p>
      <w:pPr>
        <w:pStyle w:val="Heading2"/>
        <w:spacing w:after="120" w:before="280"/>
      </w:pPr>
      <w:r>
        <w:rPr>
          <w:rFonts w:ascii="Arial" w:cs="Arial" w:eastAsia="Arial" w:hAnsi="Arial"/>
          <w:b/>
          <w:bCs/>
          <w:color w:val="0D9488"/>
          <w:sz w:val="24"/>
          <w:szCs w:val="24"/>
        </w:rPr>
        <w:t xml:space="preserve">7.1. Modelo de Qualidade Baseado na Norma Internacional ISO/IEC 25010</w:t>
      </w:r>
    </w:p>
    <w:p>
      <w:pPr>
        <w:spacing w:after="140" w:before="0" w:line="360"/>
        <w:jc w:val="both"/>
      </w:pPr>
      <w:r>
        <w:rPr>
          <w:rFonts w:ascii="Arial" w:cs="Arial" w:eastAsia="Arial" w:hAnsi="Arial"/>
          <w:b w:val="false"/>
          <w:bCs w:val="false"/>
          <w:color w:val="1E293B"/>
          <w:sz w:val="22"/>
          <w:szCs w:val="22"/>
        </w:rPr>
        <w:t xml:space="preserve">Para transcender noções subjetivas de qualidade, o NutriPlan v2 adota o modelo de qualidade de produto de software padronizado pela norma internacional ISO/IEC 25010 (Systems and software engineering — Systems and software Quality Requirements and Evaluation - SQuaRE). A norma decompõe a qualidade em oito características fundamentais: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4082"/>
        <w:gridCol w:w="2994"/>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Característica ISO/IEC 25010</w:t>
            </w:r>
          </w:p>
        </w:tc>
        <w:tc>
          <w:tcPr>
            <w:tcW w:type="pct" w:w="2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Aplicação Prática no NutriPlan v2</w:t>
            </w:r>
          </w:p>
        </w:tc>
        <w:tc>
          <w:tcPr>
            <w:tcW w:type="pct" w:w="1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Meta de Engenharia Estabelecida</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 Adequação Funcional</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executa com precisão todas as 38 funções previstas sem erros de arredondamento.</w:t>
            </w:r>
          </w:p>
        </w:tc>
        <w:tc>
          <w:tcPr>
            <w:tcW w:type="pct" w:w="1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dos requisitos funcionais implementados e aprovados nos testes automatizados.</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2. Eficiência de Desempenho</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resposta de consultas de alimentos e exercícios no SQLite local.</w:t>
            </w:r>
          </w:p>
        </w:tc>
        <w:tc>
          <w:tcPr>
            <w:tcW w:type="pct" w:w="1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resposta da API &lt; 200ms para 95% das requisições sob carga local.</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3. Compatibilidade</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Interoperabilidade RESTful JSON e funcionamento responsivo em diferentes telas e navegadores.</w:t>
            </w:r>
          </w:p>
        </w:tc>
        <w:tc>
          <w:tcPr>
            <w:tcW w:type="pct" w:w="1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Suporte completo a telas de 360px a 1920px (Mobile/Desktop) e browsers modernos (Chrome, Firefox, Safari, Edge).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4. Usabilidade</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Facilidade de operação, eliminação de termos técnicos internos e conformidade ergonômica tátil.</w:t>
            </w:r>
          </w:p>
        </w:tc>
        <w:tc>
          <w:tcPr>
            <w:tcW w:type="pct" w:w="1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Alvos de toque ≥ 40x40px, vocabulário 100% traduzido para PT-BR e navegação fluida em menos de 3 cliques.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5. Confiabilidade</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Integridade referencial do banco de dados relacional e imutabilidade do histórico de execuções.</w:t>
            </w:r>
          </w:p>
        </w:tc>
        <w:tc>
          <w:tcPr>
            <w:tcW w:type="pct" w:w="1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Zero corrupção de dados; exclusão de planos jamais apaga registros históricos (RN24).</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6. Segurança da Informação</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Confidencialidade de credenciais, autorização por perfil e prevenção a ataques web comuns.</w:t>
            </w:r>
          </w:p>
        </w:tc>
        <w:tc>
          <w:tcPr>
            <w:tcW w:type="pct" w:w="1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Zero senhas em texto puro (Bcrypt salt=10), zero vulnerabilidades npm, proteção total contra IDOR e SQLi.</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7. Manutenibilidade</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Arquitetura desacoplada em camadas limpas, tipagem estrita com TypeScript e alta testabilidade.</w:t>
            </w:r>
          </w:p>
        </w:tc>
        <w:tc>
          <w:tcPr>
            <w:tcW w:type="pct" w:w="1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Cobertura de código &gt; 90% nos módulos de domínio e conformidade com princípios Clean Code e SOLID.</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8. Portabilidade</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Capacidade de inicialização em qualquer computador com Node.js sem dependências proprietárias.</w:t>
            </w:r>
          </w:p>
        </w:tc>
        <w:tc>
          <w:tcPr>
            <w:tcW w:type="pct" w:w="1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Inicialização completa em menos de 10 segundos através de script único em 1 clique (iniciar.bat).</w:t>
            </w:r>
          </w:p>
        </w:tc>
      </w:tr>
    </w:tbl>
    <w:p>
      <w:pPr>
        <w:pStyle w:val="Heading2"/>
        <w:spacing w:after="120" w:before="280"/>
      </w:pPr>
      <w:r>
        <w:rPr>
          <w:rFonts w:ascii="Arial" w:cs="Arial" w:eastAsia="Arial" w:hAnsi="Arial"/>
          <w:b/>
          <w:bCs/>
          <w:color w:val="0D9488"/>
          <w:sz w:val="24"/>
          <w:szCs w:val="24"/>
        </w:rPr>
        <w:t xml:space="preserve">7.2. Tabela de Métricas e Metas de Aceitação (KPIs de Qualidade)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77"/>
        <w:gridCol w:w="2722"/>
        <w:gridCol w:w="1814"/>
        <w:gridCol w:w="2359"/>
      </w:tblGrid>
      <w:tr>
        <w:trPr>
          <w:tblHeader/>
        </w:trPr>
        <w:tc>
          <w:tcPr>
            <w:tcW w:type="pct" w:w="12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 de Qualidade</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Fórmula / Método de Medição</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Meta Aceitável</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 Alcançado</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Taxa de Sucesso dos Testes</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(Testes Aprovados / Total de Testes) × 100</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100%</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(61/61 testes)</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Cobertura de Código Global</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Relatório gerado pelo Vitest Coverage (v8)</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&gt; 85%</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&gt; 93% nos módulos de domínio</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Execução dos Testes</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Tempo total da suíte completa de testes unitários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&lt; 30 segundos</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~12.1 segundos (Vitest)</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Vulnerabilidades em Dependências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Relatório de auditoria gerado pelo npm audit</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0 de alta severidade</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0 vulnerabilidades (Backend e Web)</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Tolerância da Dieta Assistida</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Delta entre calorias/macros gerados e metas do usuário</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 5% kcal/P, ≤ 8% C/G</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Cumprida com rigor pelo solver</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Integridade Referencial SQLite</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Validação de constraints de Foreign Key e Cascades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100% ativas</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PRAGMA foreign_keys = ON verificado</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Inicialização em 1 Clique</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Tempo para API e Web subirem simultaneamente</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&lt; 15 segundos</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&lt; 8 segundos via iniciar.bat</w:t>
            </w:r>
          </w:p>
        </w:tc>
      </w:tr>
    </w:tbl>
    <w:p>
      <w:pPr>
        <w:pStyle w:val="Heading1"/>
        <w:pageBreakBefore/>
        <w:spacing w:after="160" w:before="400"/>
      </w:pPr>
      <w:r>
        <w:rPr>
          <w:rFonts w:ascii="Arial" w:cs="Arial" w:eastAsia="Arial" w:hAnsi="Arial"/>
          <w:b/>
          <w:bCs/>
          <w:color w:val="1B365D"/>
          <w:sz w:val="28"/>
          <w:szCs w:val="28"/>
        </w:rPr>
        <w:t xml:space="preserve">8. CONSIDERAÇÕES FINAIS E PRÓXIMOS PASSOS</w:t>
      </w:r>
    </w:p>
    <w:p>
      <w:pPr>
        <w:spacing w:after="140" w:before="0" w:line="360"/>
        <w:jc w:val="both"/>
      </w:pPr>
      <w:r>
        <w:rPr>
          <w:rFonts w:ascii="Arial" w:cs="Arial" w:eastAsia="Arial" w:hAnsi="Arial"/>
          <w:b w:val="false"/>
          <w:bCs w:val="false"/>
          <w:color w:val="1E293B"/>
          <w:sz w:val="22"/>
          <w:szCs w:val="22"/>
        </w:rPr>
        <w:t xml:space="preserve">A conclusão da Fase 1 — Processo e Planejamento de Software consolida o alicerce metodológico, científico e operacional sobre o qual o NutriPlan v2 foi erigido. Ao estabelecer uma definição rigorosa do problema, caracterizar exaustivamente as partes interessadas, justificar a necessidade da base oficial TACO e formular um plano de projeto robusto com modelo de processo híbrido incremental orientado a qualidade (ISO/IEC 25010), a equipe mitiga os riscos de retrabalho e desvios de escopo.</w:t>
      </w:r>
    </w:p>
    <w:p>
      <w:pPr>
        <w:spacing w:after="140" w:before="0" w:line="360"/>
        <w:jc w:val="both"/>
      </w:pPr>
      <w:r>
        <w:rPr>
          <w:rFonts w:ascii="Arial" w:cs="Arial" w:eastAsia="Arial" w:hAnsi="Arial"/>
          <w:b w:val="false"/>
          <w:bCs w:val="false"/>
          <w:color w:val="1E293B"/>
          <w:sz w:val="22"/>
          <w:szCs w:val="22"/>
        </w:rPr>
        <w:t xml:space="preserve">Como transição para as fases subsequentes da disciplina de Engenharia de Software I, estabelecem-se os seguintes desdobramentos imediatos:</w:t>
      </w:r>
    </w:p>
    <w:p>
      <w:pPr>
        <w:pStyle w:val="ListParagraph"/>
        <w:numPr>
          <w:ilvl w:val="0"/>
          <w:numId w:val="1"/>
        </w:numPr>
        <w:spacing w:after="80" w:before="40" w:line="300"/>
      </w:pPr>
      <w:r>
        <w:rPr>
          <w:rFonts w:ascii="Arial" w:cs="Arial" w:eastAsia="Arial" w:hAnsi="Arial"/>
          <w:b/>
          <w:bCs/>
          <w:color w:val="1B365D"/>
          <w:sz w:val="21"/>
          <w:szCs w:val="21"/>
        </w:rPr>
        <w:t xml:space="preserve">1. </w:t>
      </w:r>
      <w:r>
        <w:rPr>
          <w:rFonts w:ascii="Arial" w:cs="Arial" w:eastAsia="Arial" w:hAnsi="Arial"/>
          <w:color w:val="1E293B"/>
          <w:sz w:val="21"/>
          <w:szCs w:val="21"/>
        </w:rPr>
        <w:t xml:space="preserve">Fase 2 (Engenharia de Requisitos): Detalhamento formal dos 38 Requisitos Funcionais e 10 Requisitos Não-Funcionais com critérios de aceitação e diagramas de casos de uso (UML).</w:t>
      </w:r>
    </w:p>
    <w:p>
      <w:pPr>
        <w:pStyle w:val="ListParagraph"/>
        <w:numPr>
          <w:ilvl w:val="0"/>
          <w:numId w:val="1"/>
        </w:numPr>
        <w:spacing w:after="80" w:before="40" w:line="300"/>
      </w:pPr>
      <w:r>
        <w:rPr>
          <w:rFonts w:ascii="Arial" w:cs="Arial" w:eastAsia="Arial" w:hAnsi="Arial"/>
          <w:b/>
          <w:bCs/>
          <w:color w:val="1B365D"/>
          <w:sz w:val="21"/>
          <w:szCs w:val="21"/>
        </w:rPr>
        <w:t xml:space="preserve">2. </w:t>
      </w:r>
      <w:r>
        <w:rPr>
          <w:rFonts w:ascii="Arial" w:cs="Arial" w:eastAsia="Arial" w:hAnsi="Arial"/>
          <w:color w:val="1E293B"/>
          <w:sz w:val="21"/>
          <w:szCs w:val="21"/>
        </w:rPr>
        <w:t xml:space="preserve">Fase 3 (Modelagem de Arquitetura e Dados): Especificação da arquitetura limpa em camadas, diagramas de sequência e dicionário de dados das 17 tabelas em 3FN do SQLite.</w:t>
      </w:r>
    </w:p>
    <w:p>
      <w:pPr>
        <w:pStyle w:val="ListParagraph"/>
        <w:numPr>
          <w:ilvl w:val="0"/>
          <w:numId w:val="1"/>
        </w:numPr>
        <w:spacing w:after="80" w:before="40" w:line="300"/>
      </w:pPr>
      <w:r>
        <w:rPr>
          <w:rFonts w:ascii="Arial" w:cs="Arial" w:eastAsia="Arial" w:hAnsi="Arial"/>
          <w:b/>
          <w:bCs/>
          <w:color w:val="1B365D"/>
          <w:sz w:val="21"/>
          <w:szCs w:val="21"/>
        </w:rPr>
        <w:t xml:space="preserve">3. </w:t>
      </w:r>
      <w:r>
        <w:rPr>
          <w:rFonts w:ascii="Arial" w:cs="Arial" w:eastAsia="Arial" w:hAnsi="Arial"/>
          <w:color w:val="1E293B"/>
          <w:sz w:val="21"/>
          <w:szCs w:val="21"/>
        </w:rPr>
        <w:t xml:space="preserve">Fase 4 e 5 (Implementação e Testes): Consolidação da rastreabilidade bidirecional entre cada linha de código implementada e a matriz de testes automatizados com execução contínua.</w:t>
      </w:r>
    </w:p>
    <w:p>
      <w:pPr>
        <w:pageBreakBefore/>
        <w:spacing w:after="120" w:before="400"/>
        <w:jc w:val="center"/>
      </w:pPr>
      <w:r>
        <w:rPr>
          <w:rFonts w:ascii="Arial" w:cs="Arial" w:eastAsia="Arial" w:hAnsi="Arial"/>
          <w:b/>
          <w:bCs/>
          <w:color w:val="1B365D"/>
          <w:sz w:val="32"/>
          <w:szCs w:val="32"/>
        </w:rPr>
        <w:t xml:space="preserve">PARTE II</w:t>
      </w:r>
    </w:p>
    <w:p>
      <w:pPr>
        <w:spacing w:after="160" w:before="0"/>
        <w:jc w:val="center"/>
      </w:pPr>
      <w:r>
        <w:rPr>
          <w:rFonts w:ascii="Arial" w:cs="Arial" w:eastAsia="Arial" w:hAnsi="Arial"/>
          <w:b/>
          <w:bCs/>
          <w:color w:val="0D9488"/>
          <w:sz w:val="26"/>
          <w:szCs w:val="26"/>
        </w:rPr>
        <w:t xml:space="preserve">FASE 2: ENGENHARIA DE REQUISITOS</w:t>
      </w:r>
    </w:p>
    <w:p>
      <w:pPr>
        <w:spacing w:after="240" w:before="0"/>
        <w:jc w:val="center"/>
      </w:pPr>
      <w:r>
        <w:rPr>
          <w:rFonts w:ascii="Arial" w:cs="Arial" w:eastAsia="Arial" w:hAnsi="Arial"/>
          <w:color w:val="64748B"/>
          <w:sz w:val="20"/>
          <w:szCs w:val="20"/>
        </w:rPr>
        <w:t xml:space="preserve">Engenharia de Software II — FATEC Campinas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CARACTERIZAÇÃO E ESCOPO DA ETAPA</w:t>
            </w:r>
          </w:p>
          <w:p>
            <w:pPr>
              <w:spacing w:after="0" w:before="0"/>
            </w:pPr>
            <w:r>
              <w:rPr>
                <w:rFonts w:ascii="Arial" w:cs="Arial" w:eastAsia="Arial" w:hAnsi="Arial"/>
                <w:color w:val="1E293B"/>
                <w:sz w:val="20"/>
                <w:szCs w:val="20"/>
              </w:rPr>
              <w:t xml:space="preserve">A Fase 2 consolida a especificação rigorosa das necessidades do sistema através de 5 técnicas de elicitação (entrevistas clínicas, survey quantitativo com 45 praticantes, análise documental da TACO, benchmarking competitivo e JAD). Documenta 38 Requisitos Funcionais (RFs), 10 Requisitos Não-Funcionais (RNFs) e 29 Regras de Negócio (RNs), a modelagem de processos de negócio em BPM, diagramas e especificações de casos de uso UML, a matriz de rastreabilidade bidirecional completa e o controle formal de mudanças via RFCs.</w:t>
            </w:r>
          </w:p>
        </w:tc>
      </w:tr>
    </w:tbl>
    <w:p>
      <w:pPr>
        <w:spacing w:after="200" w:before="200"/>
      </w:pPr>
      <w:r>
        <w:t xml:space="preserve"/>
      </w:r>
    </w:p>
    <w:p>
      <w:pPr>
        <w:pStyle w:val="Heading1"/>
        <w:pageBreakBefore/>
        <w:spacing w:after="160" w:before="400"/>
      </w:pPr>
      <w:r>
        <w:rPr>
          <w:rFonts w:ascii="Arial" w:cs="Arial" w:eastAsia="Arial" w:hAnsi="Arial"/>
          <w:b/>
          <w:bCs/>
          <w:color w:val="1B365D"/>
          <w:sz w:val="28"/>
          <w:szCs w:val="28"/>
        </w:rPr>
        <w:t xml:space="preserve">1. TÉCNICAS DE ELICITAÇÃO DE REQUISITOS UTILIZADAS</w:t>
      </w:r>
    </w:p>
    <w:p>
      <w:pPr>
        <w:spacing w:after="140" w:before="0" w:line="360"/>
        <w:jc w:val="both"/>
      </w:pPr>
      <w:r>
        <w:rPr>
          <w:rFonts w:ascii="Arial" w:cs="Arial" w:eastAsia="Arial" w:hAnsi="Arial"/>
          <w:b w:val="false"/>
          <w:bCs w:val="false"/>
          <w:color w:val="1E293B"/>
          <w:sz w:val="22"/>
          <w:szCs w:val="22"/>
        </w:rPr>
        <w:t xml:space="preserve">Para garantir que os requisitos do NutriPlan v2 refletissem necessidades autênticas do domínio de saúde, nutrição e treinamento de força, a equipe de engenharia combinou cinco técnicas complementares de elicitação, alinhando métodos qualitativos e quantitativos.</w:t>
      </w:r>
    </w:p>
    <w:p>
      <w:pPr>
        <w:pStyle w:val="Heading2"/>
        <w:spacing w:after="120" w:before="280"/>
      </w:pPr>
      <w:r>
        <w:rPr>
          <w:rFonts w:ascii="Arial" w:cs="Arial" w:eastAsia="Arial" w:hAnsi="Arial"/>
          <w:b/>
          <w:bCs/>
          <w:color w:val="0D9488"/>
          <w:sz w:val="24"/>
          <w:szCs w:val="24"/>
        </w:rPr>
        <w:t xml:space="preserve">1.1. Entrevistas Semiestruturadas com Profissionais de Saúde</w:t>
      </w:r>
    </w:p>
    <w:p>
      <w:pPr>
        <w:spacing w:after="140" w:before="0" w:line="360"/>
        <w:jc w:val="both"/>
      </w:pPr>
      <w:r>
        <w:rPr>
          <w:rFonts w:ascii="Arial" w:cs="Arial" w:eastAsia="Arial" w:hAnsi="Arial"/>
          <w:b w:val="false"/>
          <w:bCs w:val="false"/>
          <w:color w:val="1E293B"/>
          <w:sz w:val="22"/>
          <w:szCs w:val="22"/>
        </w:rPr>
        <w:t xml:space="preserve">Foram conduzidas entrevistas semiestruturadas com nutricionistas clínicos/esportivos credenciados no CRN-3 e educadores físicos habilitados pelo CREF-4 SP. O roteiro abordou:</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Prescrição dietética na prática clínica: Como calcular TMB/TDEE e quais as tabelas de composição de alimentos adotadas como referência no Brasil.</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Adesão e evasão de pacientes: Quais as maiores queixas dos pacientes em relação ao registro de refeições e pesagem de porções.</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Periodização do treinamento de força: Como estruturar divisões semanais (Push/Pull/Legs, Treinos A/B/C) e a importância do controle do intervalo de descanso.</w:t>
      </w:r>
    </w:p>
    <w:p>
      <w:pPr>
        <w:spacing w:after="140" w:before="0" w:line="360"/>
        <w:jc w:val="both"/>
      </w:pPr>
      <w:r>
        <w:rPr>
          <w:rFonts w:ascii="Arial" w:cs="Arial" w:eastAsia="Arial" w:hAnsi="Arial"/>
          <w:b w:val="false"/>
          <w:bCs w:val="false"/>
          <w:color w:val="1E293B"/>
          <w:sz w:val="22"/>
          <w:szCs w:val="22"/>
        </w:rPr>
        <w:t xml:space="preserve">Principais Descobertas: Os nutricionistas enfatizaram que a base TACO (UNICAMP) é o único padrão aceitável para refeições brasileiras e que o sistema não deve permitir déficits perigosos. Os treinadores destacaram que a ausência de cronômetro no aplicativo induz descanso excessivo e perda de intensidade no treino.</w:t>
      </w:r>
    </w:p>
    <w:p>
      <w:pPr>
        <w:pStyle w:val="Heading2"/>
        <w:spacing w:after="120" w:before="280"/>
      </w:pPr>
      <w:r>
        <w:rPr>
          <w:rFonts w:ascii="Arial" w:cs="Arial" w:eastAsia="Arial" w:hAnsi="Arial"/>
          <w:b/>
          <w:bCs/>
          <w:color w:val="0D9488"/>
          <w:sz w:val="24"/>
          <w:szCs w:val="24"/>
        </w:rPr>
        <w:t xml:space="preserve">1.2. Questionários Estruturados (Survey com Usuários Finais)</w:t>
      </w:r>
    </w:p>
    <w:p>
      <w:pPr>
        <w:spacing w:after="140" w:before="0" w:line="360"/>
        <w:jc w:val="both"/>
      </w:pPr>
      <w:r>
        <w:rPr>
          <w:rFonts w:ascii="Arial" w:cs="Arial" w:eastAsia="Arial" w:hAnsi="Arial"/>
          <w:b w:val="false"/>
          <w:bCs w:val="false"/>
          <w:color w:val="1E293B"/>
          <w:sz w:val="22"/>
          <w:szCs w:val="22"/>
        </w:rPr>
        <w:t xml:space="preserve">Foi aplicado um formulário eletrônico estruturado a uma amostra de 45 praticantes de musculação e indivíduos em processo de reeducação alimentar (idade entre 18 e 45 anos). Resultados estatísticos mais expressivos: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78% dos entrevistados relataram dificuldade em estimar porções subjetivas (colheres, xícaras) e preferem a precisão da balança de precisão em gramas.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84% já abandonaram algum aplicativo de dieta devido a dados nutricionais incorretos ou conflitantes cadastrados por outros usuários.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91% desejam uma ferramenta que sugira opções completas de treino a partir dos grupamentos musculares que desejam treinar no dia, sem requerer montagem do zero.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67% declararam esquecer o tempo adequado de descanso entre as séries, prejudicando o rendimento.</w:t>
      </w:r>
    </w:p>
    <w:p>
      <w:pPr>
        <w:pStyle w:val="Heading2"/>
        <w:spacing w:after="120" w:before="280"/>
      </w:pPr>
      <w:r>
        <w:rPr>
          <w:rFonts w:ascii="Arial" w:cs="Arial" w:eastAsia="Arial" w:hAnsi="Arial"/>
          <w:b/>
          <w:bCs/>
          <w:color w:val="0D9488"/>
          <w:sz w:val="24"/>
          <w:szCs w:val="24"/>
        </w:rPr>
        <w:t xml:space="preserve">1.3. Análise Documental e Pesquisa Científica</w:t>
      </w:r>
    </w:p>
    <w:p>
      <w:pPr>
        <w:spacing w:after="140" w:before="0" w:line="360"/>
        <w:jc w:val="both"/>
      </w:pPr>
      <w:r>
        <w:rPr>
          <w:rFonts w:ascii="Arial" w:cs="Arial" w:eastAsia="Arial" w:hAnsi="Arial"/>
          <w:b w:val="false"/>
          <w:bCs w:val="false"/>
          <w:color w:val="1E293B"/>
          <w:sz w:val="22"/>
          <w:szCs w:val="22"/>
        </w:rPr>
        <w:t xml:space="preserve">A elicitação técnica baseou-se na análise minuciosa de normas científicas e literatura médica consolidada: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Tabela TACO (4ª Edição / NEPA - UNICAMP): Extração e análise bromatológica dos 744 alimentos para consolidação de macronutrientes e micronutrientes por 100g de porção comestível.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Equações Metabólicas: Estudo comparativo das fórmulas de Harris-Benedict, Cunningham e Mifflin-St Jeor, confirmando a superioridade desta última para adultos contemporâneos.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Resoluções CFN nº 600/2018 e CONFEF: Levantamento das restrições legais para assegurar que a plataforma atue como ferramenta de suporte e contenha aviso legal mandatório de saúde.</w:t>
      </w:r>
    </w:p>
    <w:p>
      <w:pPr>
        <w:pStyle w:val="Heading2"/>
        <w:spacing w:after="120" w:before="280"/>
      </w:pPr>
      <w:r>
        <w:rPr>
          <w:rFonts w:ascii="Arial" w:cs="Arial" w:eastAsia="Arial" w:hAnsi="Arial"/>
          <w:b/>
          <w:bCs/>
          <w:color w:val="0D9488"/>
          <w:sz w:val="24"/>
          <w:szCs w:val="24"/>
        </w:rPr>
        <w:t xml:space="preserve">1.4. Benchmarking Competitivo e Análise de Similares</w:t>
      </w:r>
    </w:p>
    <w:p>
      <w:pPr>
        <w:spacing w:after="140" w:before="0" w:line="360"/>
        <w:jc w:val="both"/>
      </w:pPr>
      <w:r>
        <w:rPr>
          <w:rFonts w:ascii="Arial" w:cs="Arial" w:eastAsia="Arial" w:hAnsi="Arial"/>
          <w:b w:val="false"/>
          <w:bCs w:val="false"/>
          <w:color w:val="1E293B"/>
          <w:sz w:val="22"/>
          <w:szCs w:val="22"/>
        </w:rPr>
        <w:t xml:space="preserve">Foi realizado benchmarking aprofundado dos aplicativos líderes de mercado, mapeando lacunas técnicas a serem superadas pelo NutriPlan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14"/>
        <w:gridCol w:w="2268"/>
        <w:gridCol w:w="2722"/>
        <w:gridCol w:w="2268"/>
      </w:tblGrid>
      <w:tr>
        <w:trPr>
          <w:tblHeader/>
        </w:trPr>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Aplicativo Analisado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Pontos Fortes</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Deficiências Críticas Identificadas</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Diferencial do NutriPlan v2</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MyFitnessPal</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Grande base de usuários e leitura de código de barras.</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Banco de dados poluído por crowdsourcing; sem base TACO nativa; não monta treinos.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Base TACO oficial auditada (744 itens); sinergia com treinos.</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FatSecret Brasil</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Alguns alimentos nacionais catalogados.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Interface poluída; não possui solver inteligente com tolerâncias estritas de macros.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Solver numérico matemático; tolerâncias ≤ 5% calorias/P e ≤ 8% C/G.</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Hevy / Strong</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Excelente interface para registro de musculação.</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Foco exclusivo em treino; nenhuma integração com metas calóricas ou dieta.</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Integração completa: dieta e treino sincronizados no mesmo painel.</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Cronometer</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Foco em micronutrientes.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Curva de aprendizado íngreme; voltado exclusivamente ao mercado norte-americano.</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Ergonomia em português com botões táteis e foco nos hábitos alimentares do Brasil.</w:t>
            </w:r>
          </w:p>
        </w:tc>
      </w:tr>
    </w:tbl>
    <w:p>
      <w:pPr>
        <w:pStyle w:val="Heading2"/>
        <w:spacing w:after="120" w:before="280"/>
      </w:pPr>
      <w:r>
        <w:rPr>
          <w:rFonts w:ascii="Arial" w:cs="Arial" w:eastAsia="Arial" w:hAnsi="Arial"/>
          <w:b/>
          <w:bCs/>
          <w:color w:val="0D9488"/>
          <w:sz w:val="24"/>
          <w:szCs w:val="24"/>
        </w:rPr>
        <w:t xml:space="preserve">1.5. Prototipação Rápida e Sessões de JAD (Joint Application Design)</w:t>
      </w:r>
    </w:p>
    <w:p>
      <w:pPr>
        <w:spacing w:after="140" w:before="0" w:line="360"/>
        <w:jc w:val="both"/>
      </w:pPr>
      <w:r>
        <w:rPr>
          <w:rFonts w:ascii="Arial" w:cs="Arial" w:eastAsia="Arial" w:hAnsi="Arial"/>
          <w:b w:val="false"/>
          <w:bCs w:val="false"/>
          <w:color w:val="1E293B"/>
          <w:sz w:val="22"/>
          <w:szCs w:val="22"/>
        </w:rPr>
        <w:t xml:space="preserve">Realizou-se sessões colaborativas de projeto de telas com os usuários para validar os fluxos críticos de: (a) busca rápida de alimentos sem acento com botões compactos circulares +, (b) seleção interativa de grupos musculares em chips e (c) cronômetro dinâmico de execução e descanso em tempo real acoplado aos cards de exercícios.</w:t>
      </w:r>
    </w:p>
    <w:p>
      <w:pPr>
        <w:pStyle w:val="Heading1"/>
        <w:pageBreakBefore/>
        <w:spacing w:after="160" w:before="400"/>
      </w:pPr>
      <w:r>
        <w:rPr>
          <w:rFonts w:ascii="Arial" w:cs="Arial" w:eastAsia="Arial" w:hAnsi="Arial"/>
          <w:b/>
          <w:bCs/>
          <w:color w:val="1B365D"/>
          <w:sz w:val="28"/>
          <w:szCs w:val="28"/>
        </w:rPr>
        <w:t xml:space="preserve">2. DOCUMENTO DE ESPECIFICAÇÃO DE REQUISITOS</w:t>
      </w:r>
    </w:p>
    <w:p>
      <w:pPr>
        <w:pStyle w:val="Heading2"/>
        <w:spacing w:after="120" w:before="280"/>
      </w:pPr>
      <w:r>
        <w:rPr>
          <w:rFonts w:ascii="Arial" w:cs="Arial" w:eastAsia="Arial" w:hAnsi="Arial"/>
          <w:b/>
          <w:bCs/>
          <w:color w:val="0D9488"/>
          <w:sz w:val="24"/>
          <w:szCs w:val="24"/>
        </w:rPr>
        <w:t xml:space="preserve">2.1. Requisitos Funcionais (RF01 a RF38)</w:t>
      </w:r>
    </w:p>
    <w:p>
      <w:pPr>
        <w:spacing w:after="140" w:before="0" w:line="360"/>
        <w:jc w:val="both"/>
      </w:pPr>
      <w:r>
        <w:rPr>
          <w:rFonts w:ascii="Arial" w:cs="Arial" w:eastAsia="Arial" w:hAnsi="Arial"/>
          <w:b w:val="false"/>
          <w:bCs w:val="false"/>
          <w:color w:val="1E293B"/>
          <w:sz w:val="22"/>
          <w:szCs w:val="22"/>
        </w:rPr>
        <w:t xml:space="preserve">Os Requisitos Funcionais descrevem os serviços, comportamentos e transformações de dados que o sistema executa. O NutriPlan v2 contempla 38 Requisitos Funcionais organizados em 7 módulos funcionais:</w:t>
      </w:r>
    </w:p>
    <w:p>
      <w:pPr>
        <w:pStyle w:val="Heading3"/>
        <w:spacing w:after="80" w:before="200"/>
      </w:pPr>
      <w:r>
        <w:rPr>
          <w:rFonts w:ascii="Arial" w:cs="Arial" w:eastAsia="Arial" w:hAnsi="Arial"/>
          <w:b/>
          <w:bCs/>
          <w:color w:val="1B365D"/>
          <w:sz w:val="22"/>
          <w:szCs w:val="22"/>
        </w:rPr>
        <w:t xml:space="preserve">Módulo 1: Autenticação, Identidade e Segurança de Acesso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RF01</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Cadastro de Usuário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permitir o registro de novas contas com nome completo, e-mail único e senha segura (mínimo 6 caracteres).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RF02</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Login e Sessão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autenticar usuários com validação de hash Bcrypt e emitir token JWT assinado com expiração automática.</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RF03</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Recuperação de Acesso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permitir a alteração e redefinição segura de senha mediante confirmação de senha atual.</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Should-Have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RF04</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Encerramento de Sessão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invalidar a sessão ativa localmente e remover o token JWT armazenado no cliente.</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RF05</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Proteção de Endpoints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Todas as rotas privadas devem interceptar requisições e exigir cabeçalho Authorization Bearer com token JWT válido.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RF06</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Isolamento de Dados (IDOR)</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assegurar que cada usuário consulte e modifique exclusivamente seus próprios recursos através do escopo userId.</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bl>
    <w:p>
      <w:pPr>
        <w:pStyle w:val="Heading3"/>
        <w:spacing w:after="80" w:before="200"/>
      </w:pPr>
      <w:r>
        <w:rPr>
          <w:rFonts w:ascii="Arial" w:cs="Arial" w:eastAsia="Arial" w:hAnsi="Arial"/>
          <w:b/>
          <w:bCs/>
          <w:color w:val="1B365D"/>
          <w:sz w:val="22"/>
          <w:szCs w:val="22"/>
        </w:rPr>
        <w:t xml:space="preserve">Módulo 2: Perfil do Usuário e Avaliação Antropométrica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RF07</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Gestão Antropométrica</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usuário pode cadastrar e editar peso (kg), altura (cm), idade, sexo biológico, nível de atividade e objetivo corporal.</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RF08</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Histórico de Pesagens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registrar cada pesagem com data e nota opcional, permitindo visualizar a curva evolutiva de peso.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RF09</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Restrições e Alergias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usuário pode registrar intolerâncias (lactose, glúten), estilo alimentar (vegetariano, vegano) e limitações físicas/articulares.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bl>
    <w:p>
      <w:pPr>
        <w:pStyle w:val="Heading3"/>
        <w:spacing w:after="80" w:before="200"/>
      </w:pPr>
      <w:r>
        <w:rPr>
          <w:rFonts w:ascii="Arial" w:cs="Arial" w:eastAsia="Arial" w:hAnsi="Arial"/>
          <w:b/>
          <w:bCs/>
          <w:color w:val="1B365D"/>
          <w:sz w:val="22"/>
          <w:szCs w:val="22"/>
        </w:rPr>
        <w:t xml:space="preserve">Módulo 3: Motor de Cálculo Nutricional e Metas Fisiológicas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RF10</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Cálculo da TMB</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calcula automaticamente a Taxa Metabólica Basal via equação de Mifflin-St Jeor para homens e mulheres.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do TDEE</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calcula o Gasto Energético Total Diário multiplicando a TMB pelo fator de atividade física informado (1.2 a 1.9).</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Metas Nutricionais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calcula as metas de calorias (com déficit ou superávit) e distribui gramas de proteínas, carboidratos e lipídios.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RF13</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Piso de Segurança</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impõe piso calórico inegociável de 1.200 kcal (mulheres) e 1.500 kcal (homens), alertando caso o déficit seja inseguro.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bl>
    <w:p>
      <w:pPr>
        <w:pStyle w:val="Heading3"/>
        <w:spacing w:after="80" w:before="200"/>
      </w:pPr>
      <w:r>
        <w:rPr>
          <w:rFonts w:ascii="Arial" w:cs="Arial" w:eastAsia="Arial" w:hAnsi="Arial"/>
          <w:b/>
          <w:bCs/>
          <w:color w:val="1B365D"/>
          <w:sz w:val="22"/>
          <w:szCs w:val="22"/>
        </w:rPr>
        <w:t xml:space="preserve">Módulo 4: Catálogo de Alimentos e Base Científica TACO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RF14</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Carga Oficial TACO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mantém banco de dados relacional com 744 alimentos quimicamente analisados da base TACO/UNICAMP.</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RF15</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Busca e Filtragem</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usuário pode pesquisar alimentos por termos parciais, sem distinção de acentuação, categoria e tags especiais.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RF16</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Proporcional</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calcula instantaneamente calorias e macronutrientes para qualquer porção em gramas com base em 100g.</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RF17</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Taxonomia em 2 Níveis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Os alimentos são organizados em Categorias e Subcategorias com tags (sem glúten, sem lactose, vegetariano, vegano).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Should-Have</w:t>
            </w:r>
          </w:p>
        </w:tc>
      </w:tr>
    </w:tbl>
    <w:p>
      <w:pPr>
        <w:pStyle w:val="Heading3"/>
        <w:spacing w:after="80" w:before="200"/>
      </w:pPr>
      <w:r>
        <w:rPr>
          <w:rFonts w:ascii="Arial" w:cs="Arial" w:eastAsia="Arial" w:hAnsi="Arial"/>
          <w:b/>
          <w:bCs/>
          <w:color w:val="1B365D"/>
          <w:sz w:val="22"/>
          <w:szCs w:val="22"/>
        </w:rPr>
        <w:t xml:space="preserve">Módulo 5: Montador de Dietas e Solver Matemático Otimizado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RF18</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Gestão de Dietas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usuário pode criar, renomear, duplicar e excluir planos alimentares associados à sua conta.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RF19</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Estrutura de Refeições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Uma dieta contém refeições ordenadas (Café da Manhã, Almoço, Lanche, Jantar, Ceia) com totais calculados.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RF20</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Adição/Remoção de Itens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usuário adiciona alimentos à refeição informando gramas exatas, com interface compacta tátil (+) e feedback (✓).</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Recálculo Instantâneo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Qualquer alteração de gramas ou remoção recalcula instantaneamente os totais da refeição e da dieta em cascata.</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Comparativo com Metas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Exibição de barras de progresso e indicadores percentuais comparando a dieta com as metas nutricionais do usuário.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RF23</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Detecção de Conflitos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emite avisos claros se um alimento adicionado violar restrições cadastradas (ex.: lactose ou glúten).</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RF24</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Solver de Dieta Assistida</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assistente gera propostas de dieta otimizadas que respeitam metas estritas (≤ 5% kcal/P, ≤ 8% C/G) e número dinâmico de refeições.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RF25</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Disclaimer Médico Legal</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Exibição compulsória de aviso de que os cálculos são estimativas e não substituem prescrição por nutricionista ou médico.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bl>
    <w:p>
      <w:pPr>
        <w:pStyle w:val="Heading3"/>
        <w:spacing w:after="80" w:before="200"/>
      </w:pPr>
      <w:r>
        <w:rPr>
          <w:rFonts w:ascii="Arial" w:cs="Arial" w:eastAsia="Arial" w:hAnsi="Arial"/>
          <w:b/>
          <w:bCs/>
          <w:color w:val="1B365D"/>
          <w:sz w:val="22"/>
          <w:szCs w:val="22"/>
        </w:rPr>
        <w:t xml:space="preserve">Módulo 6: Catálogo de Exercícios, Montador de Treinos e Execução em Tempo Real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RF26</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de Exercícios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Banco de 128 exercícios classificados por grupamento muscular em português, equipamento, nível e biomecânica.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RF27</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Filtro Multimuscular</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Busca textual e filtragem combinada por múltiplos grupamentos musculares em língua portuguesa e equipamento.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RF28</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Rotinas de Treino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Criação e edição de rotinas de treino personalizadas associadas ao usuário.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RF29</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Séries, Cargas e Reps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Definição de séries, repetições planejadas, carga em kg e tempo de descanso em segundos para cada exercício.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RF30</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Reordenação de Itens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Reordenação atômica e sequencial dos exercícios dentro da rotina de treino.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Should-Have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Registro de Sessão (Log)</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Gravação de sessão de treino executada com séries cumpridas, repetições reais e notas.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Histórico Imutável</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Exclusão de planos de treino jamais apaga registros históricos passados, garantindo rastreabilidade contínua.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RF35</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Múltiplas Sugestões A/B/C</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assistente gera 3 opções completas de treino a partir dos grupos musculares escolhidos para seleção do usuário.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RF36</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Cronômetro em Tempo Real</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Cronômetro dinâmico com tempo de execução e tempo de descanso por série, persistido por sessão.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bl>
    <w:p>
      <w:pPr>
        <w:pStyle w:val="Heading3"/>
        <w:spacing w:after="80" w:before="200"/>
      </w:pPr>
      <w:r>
        <w:rPr>
          <w:rFonts w:ascii="Arial" w:cs="Arial" w:eastAsia="Arial" w:hAnsi="Arial"/>
          <w:b/>
          <w:bCs/>
          <w:color w:val="1B365D"/>
          <w:sz w:val="22"/>
          <w:szCs w:val="22"/>
        </w:rPr>
        <w:t xml:space="preserve">Módulo 7: Painel de Controle Integrado, Governança e Auditoria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4717"/>
        <w:gridCol w:w="1270"/>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Requisito</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Funcional Detalhada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RF33</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Dashboard Integrado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Painel unificado com calorias do dia, macronutrientes, meta de água, resumo do treino e evolução de peso.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RF34</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Alertas de Inconsistência</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Notificação de refeições com baixa densidade proteica ou treinos vazios sem exercícios cadastrados.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Should-Have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RF37</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Portal Profissional</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Cadastro de nutricionistas e treinadores com número de conselho (CRN/CREF), perfil público e canal de mensagens.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Should-Have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RF38</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Painel Administrativo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Área restrita para perfil ADMIN com métricas consolidadas, moderação de profissionais e auditoria do sistema.</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Must-Have</w:t>
            </w:r>
          </w:p>
        </w:tc>
      </w:tr>
    </w:tbl>
    <w:p>
      <w:pPr>
        <w:pStyle w:val="Heading2"/>
        <w:spacing w:after="120" w:before="280"/>
      </w:pPr>
      <w:r>
        <w:rPr>
          <w:rFonts w:ascii="Arial" w:cs="Arial" w:eastAsia="Arial" w:hAnsi="Arial"/>
          <w:b/>
          <w:bCs/>
          <w:color w:val="0D9488"/>
          <w:sz w:val="24"/>
          <w:szCs w:val="24"/>
        </w:rPr>
        <w:t xml:space="preserve">2.2. Requisitos Não-Funcionais (RNF01 a RNF10)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633"/>
        <w:gridCol w:w="4355"/>
        <w:gridCol w:w="1996"/>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Categoria</w:t>
            </w:r>
          </w:p>
        </w:tc>
        <w:tc>
          <w:tcPr>
            <w:tcW w:type="pct" w:w="2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do Requisito Não-Funcional</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 de Aceitação</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RNF01</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Segurança</w:t>
            </w:r>
          </w:p>
        </w:tc>
        <w:tc>
          <w:tcPr>
            <w:tcW w:type="pct" w:w="2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Senhas armazenadas obrigatoriamente com hash Bcrypt (salt rounds = 10). Tokens JWT RFC 7519 assinados com segredo de ambiente.</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Zero senhas em texto puro; tokens com expiração.</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RNF02</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Controle de Acesso</w:t>
            </w:r>
          </w:p>
        </w:tc>
        <w:tc>
          <w:tcPr>
            <w:tcW w:type="pct"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Validação mandatória de escopo userId e proteção por perfil (@Roles ADMIN/PROFESSIONAL) via Guards.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Zero vulnerabilidades de IDOR; HTTP 403 para acessos indevidos.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RNF03</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Usabilidade e UX</w:t>
            </w:r>
          </w:p>
        </w:tc>
        <w:tc>
          <w:tcPr>
            <w:tcW w:type="pct" w:w="2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Design responsivo adaptável a Mobile (360px+), Tablet (768px+) e Desktop (1024px+). Alvos de toque táteis ≥ 40x40px.</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dos botões táteis conformes; sem jargões internos.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RNF04</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Desempenho</w:t>
            </w:r>
          </w:p>
        </w:tc>
        <w:tc>
          <w:tcPr>
            <w:tcW w:type="pct"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resposta da API para consultas locais no SQLite inferior a 200ms para 95% das requisições.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Latência média &lt; 50ms nos testes de carga local.</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RNF05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Manutenibilidade</w:t>
            </w:r>
          </w:p>
        </w:tc>
        <w:tc>
          <w:tcPr>
            <w:tcW w:type="pct" w:w="2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Arquitetura limpa em camadas (Clean MVC) desacoplando Controllers, Services, Repositories e DTOs tipados.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TypeScript strict mode ativo; zero any não controlado.</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RNF06</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Testabilidade</w:t>
            </w:r>
          </w:p>
        </w:tc>
        <w:tc>
          <w:tcPr>
            <w:tcW w:type="pct"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Suíte de testes automatizados herméticos executando sobre SQLite em memória (:memory:) sem efeitos colaterais.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Cobertura de código &gt; 90% nos módulos de domínio.</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RNF07</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Confiabilidade</w:t>
            </w:r>
          </w:p>
        </w:tc>
        <w:tc>
          <w:tcPr>
            <w:tcW w:type="pct" w:w="2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Tratamento centralizado de exceções com status HTTP padronizados (400, 401, 403, 404, 409, 422, 500).</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Zero vazamento de stack traces ao usuário final.</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RNF08</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Integridade de Dados</w:t>
            </w:r>
          </w:p>
        </w:tc>
        <w:tc>
          <w:tcPr>
            <w:tcW w:type="pct"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Banco relacional SQLite com integridade referencial ativa (PRAGMA foreign_keys = ON) e transações ACID.</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Zero registros órfãos; integridade garantida por cascades.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RNF09</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Rastreabilidade</w:t>
            </w:r>
          </w:p>
        </w:tc>
        <w:tc>
          <w:tcPr>
            <w:tcW w:type="pct" w:w="2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Rastreabilidade bidirecional documentada entre requisitos, regras de negócio, implementação e casos de teste.</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dos requisitos cobertos na matriz de rastreabilidade.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RNF10</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Portabilidade</w:t>
            </w:r>
          </w:p>
        </w:tc>
        <w:tc>
          <w:tcPr>
            <w:tcW w:type="pct"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autônoma em qualquer sistema com Node 24 via scripts automatizados em 1 clique (iniciar.bat).</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Inicialização de API e Web em menos de 8 segundos.</w:t>
            </w:r>
          </w:p>
        </w:tc>
      </w:tr>
    </w:tbl>
    <w:p>
      <w:pPr>
        <w:pStyle w:val="Heading2"/>
        <w:spacing w:after="120" w:before="280"/>
      </w:pPr>
      <w:r>
        <w:rPr>
          <w:rFonts w:ascii="Arial" w:cs="Arial" w:eastAsia="Arial" w:hAnsi="Arial"/>
          <w:b/>
          <w:bCs/>
          <w:color w:val="0D9488"/>
          <w:sz w:val="24"/>
          <w:szCs w:val="24"/>
        </w:rPr>
        <w:t xml:space="preserve">2.3. Regras de Negócio do Sistema (RN01 a RN29)</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
        <w:gridCol w:w="2177"/>
        <w:gridCol w:w="4717"/>
        <w:gridCol w:w="1270"/>
      </w:tblGrid>
      <w:tr>
        <w:trPr>
          <w:tblHeader/>
        </w:trPr>
        <w:tc>
          <w:tcPr>
            <w:tcW w:type="pct" w:w="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pct" w:w="12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da Regra</w:t>
            </w:r>
          </w:p>
        </w:tc>
        <w:tc>
          <w:tcPr>
            <w:tcW w:type="pct" w:w="2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Normativa da Regra de Negócio</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 Vinculado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RN01</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Unicidade de Identidade</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endereço de e-mail é a chave de identidade exclusiva do usuário; cadastros duplicados retornam HTTP 409.</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Autenticação</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RN02</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Criptografia de Senha</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Senhas devem conter no mínimo 6 caracteres e serem hasheadas antes da gravação no banco.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Autenticação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RN03</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Isolamento Multiusuário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Um usuário comum jamais pode visualizar, alterar ou excluir registros pertencentes a outro usuário.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Segurança</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RN04</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Autenticação Obrigatória</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Operações que modifiquem o estado de dietas, perfis ou treinos exigem cabeçalho Authorization com token JWT válido.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Segurança</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RN05</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Limites Fisiológicos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Valores antropométricos devem respeitar faixas biológicas válidas (idade 12-120 anos, peso 30-350 kg, altura 100-250 cm).</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Perfil</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RN06</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Equação da TMB</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 TMB deve ser calculada estritamente segundo a fórmula de Mifflin-St Jeor para o sexo biológico informado.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Nutrição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RN07</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Fator de Atividade (TDEE)</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TDEE deve ser obtido multiplicando a TMB pelos coeficientes da FAO/OMS (1.20, 1.375, 1.55, 1.725 ou 1.90).</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Nutrição</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RN08</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Ajuste Calórico Seguro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Déficits para emagrecimento (-500 kcal) ou superávits para hipertrofia (+400 kcal) não podem ultrapassar o piso de 1200/1500 kcal.</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Nutrição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RN09</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Distribuição de Macronutrientes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Proteínas calculadas entre 1.6 e 2.2g/kg para praticantes de musculação; gorduras entre 0.8 e 1.0g/kg; restante em carboidratos.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Nutrição</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RN10</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Proporcionalidade TACO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Nutrientes de alimentos devem ser calculados pela regra de três direta sobre a base de 100g de porção comestível.</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Alimentos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RN11</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Imutabilidade da TACO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Os 744 registros da base TACO são oficiais e imutáveis; usuários não podem editar valores bromatológicos de referência.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Alimentos</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RN12</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Tratamento de Nulos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Nutrientes não quantificados ou traços na TACO devem ser tratados de forma resiliente sem gerar valores NaN.</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Alimentos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RN13</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Associação Relacional de Dieta</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Toda dieta pertence a um usuário; toda refeição pertence a uma dieta; todo alimento pertence a uma refeição.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RN14</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Porção Positiva Estrita</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 quantidade de alimento em uma refeição deve ser estritamente maior que zero gramas.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RN15</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Automático de Totais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Totais de calorias e macros de refeições e dietas são campos derivados calculados pelo backend, sem edição manual.</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RN16</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Recálculo em Cascata</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Qualquer inserção, alteração de gramas ou remoção recalcula atômica e imediatamente todos os totalizadores.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RN17</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Conflito de Restrições</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deve emitir alerta de incompatibilidade ao adicionar alimento que contenha alergênicos do perfil.</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RN18</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Alerta de Desvio de Metas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Dietas com desvio superior a 15% das metas calóricas devem exibir alertas visuais de desequilíbrio.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RN19</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Tolerância Estrita do Solver</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assistente automático deve atingir tolerância ≤ 5% para calorias e proteínas e ≤ 8% para carboidratos e gorduras.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Dieta</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RN20</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Associação de Treinos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Toda rotina de treino pertence a um usuário e possui divisões ordenadas.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RN21</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Biomecânico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Exercícios são cadastrados previamente no banco com grupamentos musculares oficiais em língua portuguesa.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RN22</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Limites Válidos de Cargas e Séries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Séries devem estar entre 1 e 10; repetições entre 1 e 100; descanso entre 15 e 600 segundos.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RN23</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Persistência Sequencial de Ordem</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 ordem dos exercícios na rotina de treino é persistida atomicamente no banco de dados.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RN24</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Imutabilidade Histórica de Treinos</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 exclusão ou alteração de um plano de treino NUNCA remove ou adultera os registros históricos de treinos já realizados.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RN25</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Múltiplas Opções de Sugestão</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assistente de treino deve gerar 3 opções completas (Treino A, B, C) para escolha explícita do usuário.</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RN26</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Alertas de Inconsistência de Treino</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 sistema alerta o usuário caso rotinas ativas estejam sem exercícios cadastrados.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Treino</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RN27</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Isenção Médica Obrigatória</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Todas as telas de planejamento nutricional e treino devem exibir o aviso de isenção de responsabilidade médica.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Governança</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RN28</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Credenciamento Profissional</w:t>
            </w:r>
          </w:p>
        </w:tc>
        <w:tc>
          <w:tcPr>
            <w:tcW w:type="pct" w:w="2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Nutricionistas e treinadores devem fornecer número de conselho de classe (CRN/CREF) para verificação.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Governança</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RN29</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Governança Administrativa</w:t>
            </w:r>
          </w:p>
        </w:tc>
        <w:tc>
          <w:tcPr>
            <w:tcW w:type="pct" w:w="2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Módulos de moderação, métricas globais e auditoria são restritos a usuários com a atribuição ADMIN.</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Governança</w:t>
            </w:r>
          </w:p>
        </w:tc>
      </w:tr>
    </w:tbl>
    <w:p>
      <w:pPr>
        <w:pStyle w:val="Heading1"/>
        <w:pageBreakBefore/>
        <w:spacing w:after="160" w:before="400"/>
      </w:pPr>
      <w:r>
        <w:rPr>
          <w:rFonts w:ascii="Arial" w:cs="Arial" w:eastAsia="Arial" w:hAnsi="Arial"/>
          <w:b/>
          <w:bCs/>
          <w:color w:val="1B365D"/>
          <w:sz w:val="28"/>
          <w:szCs w:val="28"/>
        </w:rPr>
        <w:t xml:space="preserve">3. MODELAGEM DE NEGÓCIO (BUSINESS PROCESS MODELING)</w:t>
      </w:r>
    </w:p>
    <w:p>
      <w:pPr>
        <w:spacing w:after="140" w:before="0" w:line="360"/>
        <w:jc w:val="both"/>
      </w:pPr>
      <w:r>
        <w:rPr>
          <w:rFonts w:ascii="Arial" w:cs="Arial" w:eastAsia="Arial" w:hAnsi="Arial"/>
          <w:b w:val="false"/>
          <w:bCs w:val="false"/>
          <w:color w:val="1E293B"/>
          <w:sz w:val="22"/>
          <w:szCs w:val="22"/>
        </w:rPr>
        <w:t xml:space="preserve">A Modelagem de Negócio descreve a cadeia de valor e os processos operacionais do NutriPlan v2, evidenciando como os atores interagem com o sistema para gerar valor no planejamento de saúde.</w:t>
      </w:r>
    </w:p>
    <w:p>
      <w:pPr>
        <w:pStyle w:val="Heading2"/>
        <w:spacing w:after="120" w:before="280"/>
      </w:pPr>
      <w:r>
        <w:rPr>
          <w:rFonts w:ascii="Arial" w:cs="Arial" w:eastAsia="Arial" w:hAnsi="Arial"/>
          <w:b/>
          <w:bCs/>
          <w:color w:val="0D9488"/>
          <w:sz w:val="24"/>
          <w:szCs w:val="24"/>
        </w:rPr>
        <w:t xml:space="preserve">3.1. Cadeia de Valor do Sistema NutriPlan v2</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Entrada / Diagnóstico: Coleta de dados biométricos, hábitos, intolerâncias e objetivos.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Processamento Científico: Cálculo da TMB/TDEE e distribuição ótima de macronutrientes.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Planejamento Nutricional: Seleção de alimentos da TACO e balanceamento via solver numérico.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Periodização Física: Montagem de rotinas por grupamento muscular e orientação de séries/cargas.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Execução e Controle: Cronômetro interativo em tempo real e gravação de logs imutáveis.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6. Monitoramento e Supervisão: Acompanhamento de metas no Dashboard e supervisão profissional.</w:t>
      </w:r>
    </w:p>
    <w:p>
      <w:pPr>
        <w:pStyle w:val="Heading2"/>
        <w:spacing w:after="120" w:before="280"/>
      </w:pPr>
      <w:r>
        <w:rPr>
          <w:rFonts w:ascii="Arial" w:cs="Arial" w:eastAsia="Arial" w:hAnsi="Arial"/>
          <w:b/>
          <w:bCs/>
          <w:color w:val="0D9488"/>
          <w:sz w:val="24"/>
          <w:szCs w:val="24"/>
        </w:rPr>
        <w:t xml:space="preserve">3.2. Macroprocessos de Negócio Detalhados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452"/>
        <w:gridCol w:w="1814"/>
        <w:gridCol w:w="2359"/>
        <w:gridCol w:w="1814"/>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Processo de Negócio</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Atores</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Entradas</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Atividades Sequenciais</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Saídas Geradas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MP01: Anamnese e Metas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Usuário Comum</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Idade, peso, altura, sexo, atividade, objetivo.</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 Informar dados biométricos.
2. Validar limites (RN05).
3. Calcular TMB (RN06) e TDEE (RN07).
4. Estabelecer déficit/superávit seguro (RN08).</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Metas de calorias, proteínas, carboidratos e água salvas no perfil.</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MP02: Planejamento Alimentar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Comum, Solver Numérico</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Metas nutricionais, restrições, 744 itens TACO.</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 Consultar base TACO por categoria/termo.
2. Adicionar alimentos e informar gramas.
3. Recalcular refeição e dieta (RN15, RN16).
4. Opcional: Acionar solver automático (RN19).</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Plano alimentar ativo, balanceado e comparado com metas diárias.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MP03: Prescrição e Treino</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Comum, Treinador, Cronômetro</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Grupos musculares, 128 exercícios.</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 Escolher grupos musculares em português.
2. Gerar 3 sugestões (Treino A, B, C) (RN25).
3. Selecionar e ativar rotina.
4. Executar séries com cronômetro em tempo real.
5. Gravar log imutável no histórico (RN24).</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Rotina de treino personalizada, sessão executada e histórico gravado.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MP04: Supervisão e Gestão</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Profissional (CRN/CREF), Administrador</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Credenciais, mensagens de clientes, dados globais.</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 Cadastrar conselho de classe (RN28).
2. Administrador audita e valida conta (RN29).
3. Usuário envia mensagem solicitando plano.
4. Profissional responde e acompanha evolução.</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Acompanhamento clínico humanizado e relatórios de auditoria.</w:t>
            </w:r>
          </w:p>
        </w:tc>
      </w:tr>
    </w:tbl>
    <w:p>
      <w:pPr>
        <w:pStyle w:val="Heading1"/>
        <w:pageBreakBefore/>
        <w:spacing w:after="160" w:before="400"/>
      </w:pPr>
      <w:r>
        <w:rPr>
          <w:rFonts w:ascii="Arial" w:cs="Arial" w:eastAsia="Arial" w:hAnsi="Arial"/>
          <w:b/>
          <w:bCs/>
          <w:color w:val="1B365D"/>
          <w:sz w:val="28"/>
          <w:szCs w:val="28"/>
        </w:rPr>
        <w:t xml:space="preserve">4. DIAGRAMA E ESPECIFICAÇÃO DE CASOS DE USO (UML)</w:t>
      </w:r>
    </w:p>
    <w:p>
      <w:pPr>
        <w:pStyle w:val="Heading2"/>
        <w:spacing w:after="120" w:before="280"/>
      </w:pPr>
      <w:r>
        <w:rPr>
          <w:rFonts w:ascii="Arial" w:cs="Arial" w:eastAsia="Arial" w:hAnsi="Arial"/>
          <w:b/>
          <w:bCs/>
          <w:color w:val="0D9488"/>
          <w:sz w:val="24"/>
          <w:szCs w:val="24"/>
        </w:rPr>
        <w:t xml:space="preserve">4.1. Atores do Sistema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Usuário Comum: Ator primário que consome o sistema para gerenciar seu perfil, planejar sua dieta e executar treinos.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Profissional de Saúde (Nutricionista/Educador Físico): Ator especialista que cadastra registro de classe (CRN/CREF) e atende clientes.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Administrador do Sistema: Ator gestor responsável pela auditoria, moderação de contas e análise de métricas.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Cronômetro e Solver Matemático: Atores internos de sistema que gerenciam intervalos temporais e convergência numérica.</w:t>
      </w:r>
    </w:p>
    <w:p>
      <w:pPr>
        <w:pStyle w:val="Heading2"/>
        <w:spacing w:after="120" w:before="280"/>
      </w:pPr>
      <w:r>
        <w:rPr>
          <w:rFonts w:ascii="Arial" w:cs="Arial" w:eastAsia="Arial" w:hAnsi="Arial"/>
          <w:b/>
          <w:bCs/>
          <w:color w:val="0D9488"/>
          <w:sz w:val="24"/>
          <w:szCs w:val="24"/>
        </w:rPr>
        <w:t xml:space="preserve">4.2. Mapeamento Geral de Casos de Uso por Subsistema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
        <w:gridCol w:w="2359"/>
        <w:gridCol w:w="1633"/>
        <w:gridCol w:w="2540"/>
        <w:gridCol w:w="1633"/>
      </w:tblGrid>
      <w:tr>
        <w:trPr>
          <w:tblHeader/>
        </w:trPr>
        <w:tc>
          <w:tcPr>
            <w:tcW w:type="pct" w:w="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Código</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Nome do Caso de Uso</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Ator Primário</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Relacionamentos (Include / Extend)</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UC01</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Cadastrar e Atualizar Perfil Antropométrico</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Usuário Comum</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Validar Limites Fisiológicos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RF01, RF07, RF09</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UC02</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Calcular Metas Nutricionais e Gasto Energético</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Usuário Comum</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Aplicar Equação Mifflin-St Jeor</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RF10, RF11, RF12, RF13</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UC03</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Consultar Alimentos na Tabela TACO</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Comum, Nutricionista</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Calcular Proporcionalidade 100g</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RF14, RF15, RF16, RF17</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UC04</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Montar Dieta com Solver Numérico</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Comum, Nutricionista</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UC03; &lt;&lt;extend&gt;&gt; UC07 Alerta Alergias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RF18, RF19, RF20, RF21, RF24</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UC05</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Montar Treino com Múltiplas Sugestões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Usuário Comum, Treinador</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Filtrar Catálogo por Grupamento</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RF26, RF27, RF28, RF29, RF35</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UC06</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Executar Treino com Cronômetro em Tempo Real</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Usuário Comum</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Gravar Log Histórico Imutável</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RF31, RF32, RF36</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UC07</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Solicitar Acompanhamento Profissional</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Usuário Comum</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Enviar Mensagem Segura</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RF37</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UC08</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Auditar Plataforma e Moderar Profissionais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Administrador</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&lt;&lt;include&gt;&gt; Validar Registro CRN/CREF</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RF38</w:t>
            </w:r>
          </w:p>
        </w:tc>
      </w:tr>
    </w:tbl>
    <w:p>
      <w:pPr>
        <w:pStyle w:val="Heading2"/>
        <w:spacing w:after="120" w:before="280"/>
      </w:pPr>
      <w:r>
        <w:rPr>
          <w:rFonts w:ascii="Arial" w:cs="Arial" w:eastAsia="Arial" w:hAnsi="Arial"/>
          <w:b/>
          <w:bCs/>
          <w:color w:val="0D9488"/>
          <w:sz w:val="24"/>
          <w:szCs w:val="24"/>
        </w:rPr>
        <w:t xml:space="preserve">4.3. Especificação Detalhada dos Casos de Uso Principais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UC04 — MONTAR DIETA COM SOLVER NUMÉRICO</w:t>
            </w:r>
          </w:p>
          <w:p>
            <w:pPr>
              <w:spacing w:after="0" w:before="0"/>
            </w:pPr>
            <w:r>
              <w:rPr>
                <w:rFonts w:ascii="Arial" w:cs="Arial" w:eastAsia="Arial" w:hAnsi="Arial"/>
                <w:color w:val="1E293B"/>
                <w:sz w:val="20"/>
                <w:szCs w:val="20"/>
              </w:rPr>
              <w:t xml:space="preserve">Ator: Usuário Comum / Nutricionista
Pré-condições: Usuário autenticado e com metas nutricionais calculadas no perfil.
Fluxo Principal:
1. O usuário acessa o montador de dietas e seleciona "Assistente de Dieta".
2. O sistema recupera as metas de calorias, proteínas, carboidratos e lipídios do usuário.
3. O usuário define o número desejado de refeições (3 a 6 refeições diárias).
4. O solver numérico do backend seleciona alimentos balanceados da base TACO (744 itens) e calcula gramas ótimas.
5. O sistema valida que as tolerâncias estritas foram cumpridas (≤ 5% calorias/P, ≤ 8% C/G) e persiste o plano no SQLite.
6. A interface renderiza o plano completo com indicadores de progresso.
Pós-condições: Dieta ativa criada e associada ao usuário com totais sincronizados.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UC06 — EXECUTAR TREINO COM CRONÔMETRO EM TEMPO REAL E GRAVAR HISTÓRICO</w:t>
            </w:r>
          </w:p>
          <w:p>
            <w:pPr>
              <w:spacing w:after="0" w:before="0"/>
            </w:pPr>
            <w:r>
              <w:rPr>
                <w:rFonts w:ascii="Arial" w:cs="Arial" w:eastAsia="Arial" w:hAnsi="Arial"/>
                <w:color w:val="1E293B"/>
                <w:sz w:val="20"/>
                <w:szCs w:val="20"/>
              </w:rPr>
              <w:t xml:space="preserve">Ator: Usuário Comum
Pré-condições: Usuário autenticado com rotina de treino ativa cadastrada.
Fluxo Principal:
1. O usuário acessa a aba "Treino de Hoje" e clica em [ INICIAR ] no primeiro exercício.
2. O cronômetro de execução inicia contagem progressiva em MM:SS.
3. Ao concluir a série, o usuário clica em [ FINALIZAR SÉRIE ].
4. O cronômetro de execução para e o cronômetro de descanso inicia imediatamente.
5. O usuário avança para a próxima série. O exercício recebe o badge "✓ Concluído" ao finalizar todas as séries.
6. O usuário clica em [ CONCLUIR SESSÃO DE TREINO ]. O sistema grava o log no SQLite (workout_logs).
Pós-condições: Log histórico imutável gravado no banco; rotina base pode ser alterada no futuro sem afetar este registro (RN24).</w:t>
            </w:r>
          </w:p>
        </w:tc>
      </w:tr>
    </w:tbl>
    <w:p>
      <w:pPr>
        <w:pStyle w:val="Heading1"/>
        <w:pageBreakBefore/>
        <w:spacing w:after="160" w:before="400"/>
      </w:pPr>
      <w:r>
        <w:rPr>
          <w:rFonts w:ascii="Arial" w:cs="Arial" w:eastAsia="Arial" w:hAnsi="Arial"/>
          <w:b/>
          <w:bCs/>
          <w:color w:val="1B365D"/>
          <w:sz w:val="28"/>
          <w:szCs w:val="28"/>
        </w:rPr>
        <w:t xml:space="preserve">5. MATRIZ DE RASTREABILIDADE BIDIRECIONAL</w:t>
      </w:r>
    </w:p>
    <w:p>
      <w:pPr>
        <w:spacing w:after="140" w:before="0" w:line="360"/>
        <w:jc w:val="both"/>
      </w:pPr>
      <w:r>
        <w:rPr>
          <w:rFonts w:ascii="Arial" w:cs="Arial" w:eastAsia="Arial" w:hAnsi="Arial"/>
          <w:b w:val="false"/>
          <w:bCs w:val="false"/>
          <w:color w:val="1E293B"/>
          <w:sz w:val="22"/>
          <w:szCs w:val="22"/>
        </w:rPr>
        <w:t xml:space="preserve">A Matriz de Rastreabilidade garante o alinhamento de ponta a ponta entre Requisitos Funcionais, Requisitos Não-Funcionais, Regras de Negócio, Casos de Uso, Código-Fonte e Casos de Teste Automatizados da disciplina: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1089"/>
        <w:gridCol w:w="907"/>
        <w:gridCol w:w="2903"/>
        <w:gridCol w:w="1452"/>
        <w:gridCol w:w="1996"/>
      </w:tblGrid>
      <w:tr>
        <w:trPr>
          <w:tblHeader/>
        </w:trPr>
        <w:tc>
          <w:tcPr>
            <w:tcW w:type="pct" w:w="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w:t>
            </w:r>
          </w:p>
        </w:tc>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RN Vinculada</w:t>
            </w:r>
          </w:p>
        </w:tc>
        <w:tc>
          <w:tcPr>
            <w:tcW w:type="pct" w:w="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Caso de Uso</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 / Arquivo (Código-Fonte)</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 do Teste Vitest</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Cobertura Validada</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RF01</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RN01, RN02</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UC01</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api/src/modules/auth/auth.service.ts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TEST-AUTH-001, 002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Criação com Bcrypt e bloqueio de duplicados.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RF02</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RN02, RN04</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UC01</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api/src/modules/auth/auth.service.ts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TEST-AUTH-003, 004</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Emissão de JWT e rejeição 401 para credenciais falsas.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RF05</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RN03, RN04</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UC01</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api/src/modules/auth/jwt-auth.guard.ts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TEST-SEC-001, 002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Bloqueio de chamadas não autenticadas.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RF06</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RN03</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UC04, UC05</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api/src/modules/diets/diets.service.ts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TEST-SEC-003, 004</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Proteção IDOR: bloqueio de acesso a dados alheios.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RF07</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RN05</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UC01</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api/src/modules/profile/profile.service.ts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TEST-PROF-001, 002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Validação de limites antropométricos e pesagens.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RF10</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RN06</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UC02</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api/src/modules/nutrition/nutrition-calculator.service.ts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TEST-NUTRI-001, 002</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TMB Mifflin-St Jeor para ambos os sexos.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RF11</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RN07</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UC02</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api/src/modules/nutrition/nutrition-calculator.service.ts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TEST-NUTRI-003</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Multiplicação pelos fatores de atividade física.</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RF12</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RN08, RN09</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UC02</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api/src/modules/nutrition/nutrition-calculator.service.ts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TEST-NUTRI-004, 005</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Déficit/superávit seguro e distribuição de macros.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RF14</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RN11, RN12</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UC03</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api/src/database/database.service.ts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TEST-DB-003, FOOD-001</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Carga de 744 alimentos TACO com micronutrientes.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RF15</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RN10</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UC03</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api/src/modules/foods/foods.service.ts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TEST-FOOD-002, 006</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Busca sem acento e taxonomia em 2 níveis.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RF16</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RN10</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UC03</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api/src/modules/nutrition/nutrition-calculator.service.ts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TEST-NUTRI-007</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proporcional de porções arbitrárias por 100g.</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RF18</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RN13</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UC04</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api/src/modules/diets/diets.service.ts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TEST-DIET-001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Criação relacional de dieta associada ao usuário.</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RF20</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RN13, RN14</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UC04</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api/src/modules/diets/diets.service.ts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TEST-DIET-002, 005</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Adição de alimentos e rejeição de gramas ≤ 0.</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RF21</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RN15, RN16</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UC04</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api/src/modules/diets/diets.service.ts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TEST-DIET-003, 004</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Recálculo em cascata atômico pós-alteração de porção.</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RF23</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RN17</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UC04</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api/src/modules/nutrition/nutrition-calculator.service.ts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TEST-DIET-007, NUTRI-008</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Detecção de conflitos de alergias e intolerâncias.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RF24</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RN19</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UC04</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api/src/modules/diets/diets.service.ts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TEST-DIET-009, 010</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Solver de dieta automática com tolerâncias estritas.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RF25</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RN27</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UC04</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api/src/modules/dashboard/dashboard.service.ts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TEST-DASH-001</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Aviso legal mandatório de saúde em todas as respostas.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RF26</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RN21</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UC05</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TEST-DB-004, EXER-001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de 128 exercícios com biomecânica.</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RF27</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RN21</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UC05</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TEST-EXER-001, 002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Busca por múltiplos grupamentos em português.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RF28</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RN20</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UC05</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TEST-WORK-001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Persistência de rotinas de treino do usuário.</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RF29</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RN22</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UC05</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TEST-WORK-002, 003</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Validação de séries, repetições e cargas válidas.</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RF30</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RN23</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UC05</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TEST-WORK-005</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Reordenação atômica sequencial no SQLite.</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RF31</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RN24</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UC06</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TEST-LOG-001</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Gravação de sessão de treino executada.</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RF32</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RN24</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UC06</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TEST-LOG-002</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Imutabilidade: exclusão do plano preserva logs passados.</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RF35</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RN25</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UC05</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api/src/modules/workouts/workouts.service.ts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TEST-WORK-006, 007</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Geração de 3 sugestões de treino (A, B, C).</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RF36</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RN22</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UC06</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web/src/pages/WorkoutPlanner.tsx</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TEST-WORK-002</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Cronômetro de execução e descanso em tempo real.</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RF37</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RN28</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UC07</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api/src/modules/professionals/professionals.service.ts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TEST-PROF-003</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Credenciamento profissional com CRN/CREF.</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RF38</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RN29</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UC08</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api/src/modules/admin/admin.service.ts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TEST-ADMIN-001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Painel administrativo com proteção @Roles(ADMIN).</w:t>
            </w:r>
          </w:p>
        </w:tc>
      </w:tr>
    </w:tbl>
    <w:p>
      <w:pPr>
        <w:pStyle w:val="Heading1"/>
        <w:pageBreakBefore/>
        <w:spacing w:after="160" w:before="400"/>
      </w:pPr>
      <w:r>
        <w:rPr>
          <w:rFonts w:ascii="Arial" w:cs="Arial" w:eastAsia="Arial" w:hAnsi="Arial"/>
          <w:b/>
          <w:bCs/>
          <w:color w:val="1B365D"/>
          <w:sz w:val="28"/>
          <w:szCs w:val="28"/>
        </w:rPr>
        <w:t xml:space="preserve">6. POLÍTICA E REGISTRO DE CONTROLE DE MUDANÇAS</w:t>
      </w:r>
    </w:p>
    <w:p>
      <w:pPr>
        <w:pStyle w:val="Heading2"/>
        <w:spacing w:after="120" w:before="280"/>
      </w:pPr>
      <w:r>
        <w:rPr>
          <w:rFonts w:ascii="Arial" w:cs="Arial" w:eastAsia="Arial" w:hAnsi="Arial"/>
          <w:b/>
          <w:bCs/>
          <w:color w:val="0D9488"/>
          <w:sz w:val="24"/>
          <w:szCs w:val="24"/>
        </w:rPr>
        <w:t xml:space="preserve">6.1. Política e Governança de Mudanças em Requisitos</w:t>
      </w:r>
    </w:p>
    <w:p>
      <w:pPr>
        <w:spacing w:after="140" w:before="0" w:line="360"/>
        <w:jc w:val="both"/>
      </w:pPr>
      <w:r>
        <w:rPr>
          <w:rFonts w:ascii="Arial" w:cs="Arial" w:eastAsia="Arial" w:hAnsi="Arial"/>
          <w:b w:val="false"/>
          <w:bCs w:val="false"/>
          <w:color w:val="1E293B"/>
          <w:sz w:val="22"/>
          <w:szCs w:val="22"/>
        </w:rPr>
        <w:t xml:space="preserve">Para coibir desvios descontrolados de escopo (Scope Creep) e garantir que todas as alterações preservem a integridade da arquitetura e a aprovação na suíte de testes, o projeto adotou um processo formal de gestão de mudanças: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Solicitação de Mudança (RFC): Toda proposta de alteração de requisito é formalizada indicando justificativa de domínio e componentes afetados.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Análise de Impacto Tridimensional: Avaliação dos impactos em: (a) Modelo de dados SQLite, (b) Quebra potencial de testes existentes, (c) Ergonomia da interface.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Parecer do CCB (Change Control Board): Deliberação pelo grupo de engenharia (Gustavo e Fabiana).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Princípio de Não-Rollback: Proibição terminante de rollbacks cegos; correções pontuais são resolvidas no código atual.</w:t>
      </w:r>
    </w:p>
    <w:p>
      <w:pPr>
        <w:pStyle w:val="Heading2"/>
        <w:spacing w:after="120" w:before="280"/>
      </w:pPr>
      <w:r>
        <w:rPr>
          <w:rFonts w:ascii="Arial" w:cs="Arial" w:eastAsia="Arial" w:hAnsi="Arial"/>
          <w:b/>
          <w:bCs/>
          <w:color w:val="0D9488"/>
          <w:sz w:val="24"/>
          <w:szCs w:val="24"/>
        </w:rPr>
        <w:t xml:space="preserve">6.2. Registro Histórico de Mudanças em Requisitos do NutriPlan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998"/>
        <w:gridCol w:w="1179"/>
        <w:gridCol w:w="2359"/>
        <w:gridCol w:w="1814"/>
        <w:gridCol w:w="998"/>
        <w:gridCol w:w="998"/>
      </w:tblGrid>
      <w:tr>
        <w:trPr>
          <w:tblHeader/>
        </w:trPr>
        <w:tc>
          <w:tcPr>
            <w:tcW w:type="pct" w:w="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RFC</w:t>
            </w:r>
          </w:p>
        </w:tc>
        <w:tc>
          <w:tcPr>
            <w:tcW w:type="pct" w:w="5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Solicitante</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da Mudança de Requisito</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Motivação / Justificativa Técnica</w:t>
            </w:r>
          </w:p>
        </w:tc>
        <w:tc>
          <w:tcPr>
            <w:tcW w:type="pct" w:w="5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nos Requisitos</w:t>
            </w:r>
          </w:p>
        </w:tc>
        <w:tc>
          <w:tcPr>
            <w:tcW w:type="pct" w:w="5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Situação</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RFC-01</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06/10/2026</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Usuários / UX</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Remoção de jargões técnicos internos (RN10, RN20, RN24) da interface e tradução para português amigável.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Evitar sobrecarga cognitiva no usuário comum, tornando a interface acessível e intuitiva.</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RF21, RF29, RN10, RN24</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APROVADA E IMPLEMENTADA</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RFC-02</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06/10/2026</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Equipe ES</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Substituição da geração única de treino por seleção multimuscular com 3 sugestões (Treino A, B, C).</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Permitir que o usuário escolha a divisão que melhor se adequa ao tempo e preferências do dia.</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RF35, RN25, TEST-WORK-007</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APROVADA E IMPLEMENTADA</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RFC-03</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06/10/2026</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Stakeholders</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Inclusão de cronômetro dinâmico em tempo real de execução e descanso por série com memória local.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Controlar o tempo fisiológico ótimo de intervalo entre séries sem sair do aplicativo.</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RF36, RN22, UI Treino</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APROVADA E IMPLEMENTADA</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RFC-04</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06/10/2026</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Segurança / QA</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Garantia de imutabilidade estrita do histórico de treinos (ON DELETE SET NULL em rotinas).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Exclusão ou alteração de planos base jamais pode corromper ou apagar execuções passadas do usuário.</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RF32, RN24, TEST-LOG-002</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APROVADA E IMPLEMENTADA</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RFC-05</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06/10/2026</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Docente / PO</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Otimização estrita do solver numérico de dietas com limites matemáticos (≤ 5% kcal/P, ≤ 8% C/G).</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Eliminar divergências entre as metas calóricas calculadas e a soma final de macronutrientes da dieta.</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RF24, RN19, TEST-DIET-009/010</w:t>
            </w:r>
          </w:p>
        </w:tc>
        <w:tc>
          <w:tcPr>
            <w:tcW w:type="pct" w:w="5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APROVADA E IMPLEMENTADA</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RFC-06</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06/10/2026</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FATEC</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Proteção explícita de sementes da base TACO no .gitignore e eliminação de vulnerabilidades de pacotes.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Garantir que clones limpos executem a inicialização e o seed com sucesso e zero alertas npm audit.</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RNF01, RNF08, RNF10, Seeds</w:t>
            </w:r>
          </w:p>
        </w:tc>
        <w:tc>
          <w:tcPr>
            <w:tcW w:type="pct" w:w="5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APROVADA E IMPLEMENTADA</w:t>
            </w:r>
          </w:p>
        </w:tc>
      </w:tr>
    </w:tbl>
    <w:p>
      <w:pPr>
        <w:pageBreakBefore/>
        <w:spacing w:after="120" w:before="400"/>
        <w:jc w:val="center"/>
      </w:pPr>
      <w:r>
        <w:rPr>
          <w:rFonts w:ascii="Arial" w:cs="Arial" w:eastAsia="Arial" w:hAnsi="Arial"/>
          <w:b/>
          <w:bCs/>
          <w:color w:val="1B365D"/>
          <w:sz w:val="32"/>
          <w:szCs w:val="32"/>
        </w:rPr>
        <w:t xml:space="preserve">PARTE III</w:t>
      </w:r>
    </w:p>
    <w:p>
      <w:pPr>
        <w:spacing w:after="160" w:before="0"/>
        <w:jc w:val="center"/>
      </w:pPr>
      <w:r>
        <w:rPr>
          <w:rFonts w:ascii="Arial" w:cs="Arial" w:eastAsia="Arial" w:hAnsi="Arial"/>
          <w:b/>
          <w:bCs/>
          <w:color w:val="0D9488"/>
          <w:sz w:val="26"/>
          <w:szCs w:val="26"/>
        </w:rPr>
        <w:t xml:space="preserve">FASE 3: ANÁLISE, ARQUITETURA E PROJETO</w:t>
      </w:r>
    </w:p>
    <w:p>
      <w:pPr>
        <w:spacing w:after="240" w:before="0"/>
        <w:jc w:val="center"/>
      </w:pPr>
      <w:r>
        <w:rPr>
          <w:rFonts w:ascii="Arial" w:cs="Arial" w:eastAsia="Arial" w:hAnsi="Arial"/>
          <w:color w:val="64748B"/>
          <w:sz w:val="20"/>
          <w:szCs w:val="20"/>
        </w:rPr>
        <w:t xml:space="preserve">Engenharia de Software III — FATEC Campinas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CARACTERIZAÇÃO E ESCOPO DA ETAPA</w:t>
            </w:r>
          </w:p>
          <w:p>
            <w:pPr>
              <w:spacing w:after="0" w:before="0"/>
            </w:pPr>
            <w:r>
              <w:rPr>
                <w:rFonts w:ascii="Arial" w:cs="Arial" w:eastAsia="Arial" w:hAnsi="Arial"/>
                <w:color w:val="1E293B"/>
                <w:sz w:val="20"/>
                <w:szCs w:val="20"/>
              </w:rPr>
              <w:t xml:space="preserve">A Fase 3 formaliza as decisões de design estrutural e comportamental do sistema, fundamentando a Clean Architecture em camadas desacopladas (Clean MVC) com NestJS 12 e React 19, os padrões de projeto arquiteturais e GoF (Repository, Strategy, DTO, Guard, Solver, State), o diagrama estrutural de classes, os diagramas de sequência e de atividades, o modelo relacional normalizado em 3FN com dicionário de dados no SQLite nativo (node:sqlite) e a estratégia de integração contínua e deploy em 1 clique.</w:t>
            </w:r>
          </w:p>
        </w:tc>
      </w:tr>
    </w:tbl>
    <w:p>
      <w:pPr>
        <w:spacing w:after="200" w:before="200"/>
      </w:pPr>
      <w:r>
        <w:t xml:space="preserve"/>
      </w:r>
    </w:p>
    <w:p>
      <w:pPr>
        <w:pStyle w:val="Heading1"/>
        <w:pageBreakBefore/>
        <w:spacing w:after="160" w:before="400"/>
      </w:pPr>
      <w:r>
        <w:rPr>
          <w:rFonts w:ascii="Arial" w:cs="Arial" w:eastAsia="Arial" w:hAnsi="Arial"/>
          <w:b/>
          <w:bCs/>
          <w:color w:val="1B365D"/>
          <w:sz w:val="28"/>
          <w:szCs w:val="28"/>
        </w:rPr>
        <w:t xml:space="preserve">1. DEFINIÇÃO FORMAL DA ARQUITETURA DE SOFTWARE</w:t>
      </w:r>
    </w:p>
    <w:p>
      <w:pPr>
        <w:pStyle w:val="Heading2"/>
        <w:spacing w:after="120" w:before="280"/>
      </w:pPr>
      <w:r>
        <w:rPr>
          <w:rFonts w:ascii="Arial" w:cs="Arial" w:eastAsia="Arial" w:hAnsi="Arial"/>
          <w:b/>
          <w:bCs/>
          <w:color w:val="0D9488"/>
          <w:sz w:val="24"/>
          <w:szCs w:val="24"/>
        </w:rPr>
        <w:t xml:space="preserve">1.1. Estilo Arquitetural Adotado: Clean Architecture em Camadas</w:t>
      </w:r>
    </w:p>
    <w:p>
      <w:pPr>
        <w:spacing w:after="140" w:before="0" w:line="360"/>
        <w:jc w:val="both"/>
      </w:pPr>
      <w:r>
        <w:rPr>
          <w:rFonts w:ascii="Arial" w:cs="Arial" w:eastAsia="Arial" w:hAnsi="Arial"/>
          <w:b w:val="false"/>
          <w:bCs w:val="false"/>
          <w:color w:val="1E293B"/>
          <w:sz w:val="22"/>
          <w:szCs w:val="22"/>
        </w:rPr>
        <w:t xml:space="preserve">A arquitetura do NutriPlan v2 foi concebida sob os preceitos da Arquitetura em Camadas (Layered Architecture) integrada à Clean Architecture e ao Domain-Driven Design (DDD). O objetivo primordial é garantir a Separação de Preocupações (Separation of Concerns), Alta Coesão e Baixo Acoplamento, blindando o núcleo de regras de negócio biomédicas e nutricionais contra variações de frameworks web, bancos de dados ou protocolos de transporte.</w:t>
      </w:r>
    </w:p>
    <w:p>
      <w:pPr>
        <w:spacing w:after="140" w:before="0" w:line="360"/>
        <w:jc w:val="both"/>
      </w:pPr>
      <w:r>
        <w:rPr>
          <w:rFonts w:ascii="Arial" w:cs="Arial" w:eastAsia="Arial" w:hAnsi="Arial"/>
          <w:b w:val="false"/>
          <w:bCs w:val="false"/>
          <w:color w:val="1E293B"/>
          <w:sz w:val="22"/>
          <w:szCs w:val="22"/>
        </w:rPr>
        <w:t xml:space="preserve">O sistema está estruturado em quatro macrocamadas concêntricas, onde a regra de dependência dita que dependências de código-fonte sempre apontam para dentro, em direção ao domínio de negócio: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1996"/>
        <w:gridCol w:w="3084"/>
        <w:gridCol w:w="1996"/>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Camada Arquitetural</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Tecnologias Utilizadas</w:t>
            </w:r>
          </w:p>
        </w:tc>
        <w:tc>
          <w:tcPr>
            <w:tcW w:type="pct" w:w="1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Responsabilidade Principal</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Isolamento / Regra de Dependência</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 Camada de Apresentação (Frontend)</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React 19, TypeScript, Vite, Tailwind CSS v4, Lucide React.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Renderização responsiva (Mobile/Desktop), gestão de estado de interface, cronômetro em tempo real e captura de eventos de usuário.</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Consome a API via cliente HTTP Axios desacoplado; não contém fórmulas de TMB/TDEE.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2. Camada de Apresentação da API (Backend Controllers)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NestJS Controllers, Express, Validation Pipes, JwtAuthGuard, RolesGuard.</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Recepção de requisições HTTP RESTful, validação estrita de contratos de entrada (DTOs), autorização perimetral e formatação de respostas JSON.</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Delega toda a lógica de negócio à Camada de Aplicação; trata exceções sem vazar stack traces.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3. Camada de Aplicação (Application Services)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NestJS Services (Auth, Diets, Workouts, Profile, Foods, Dashboard).</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Orquestração de casos de uso (UC01 a UC08), coordenação de transações atômicas e execução do solver matemático de balanceamento.</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Conecta os repositórios à camada de domínio puro; não conhece detalhes do HTTP.</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4. Camada de Domínio e Regras Puras (Domain Core)</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TypeScript Puro (Nutrition Calculator, Formulas, Validators, Entities).</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das fórmulas biomédicas (Mifflin-St Jeor), cálculo proporcional TACO por 100g, tolerâncias estritas e checagem de alergias.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100% independente de frameworks, HTTP ou banco de dados; testável em milissegundos.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5. Camada de Persistência e Repositórios (Data Access)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Node.js Native SQLite Engine (node:sqlite), Prepared Statements, ACID Transactions.</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Acesso a dados relacional seguro, execução de transações atômicas, execução de Prepared Statements parametrizados e sementes TACO.</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Implementa o padrão Repository; expõe métodos de consulta limpos à aplicação.</w:t>
            </w:r>
          </w:p>
        </w:tc>
      </w:tr>
    </w:tbl>
    <w:p>
      <w:pPr>
        <w:pStyle w:val="Heading2"/>
        <w:spacing w:after="120" w:before="280"/>
      </w:pPr>
      <w:r>
        <w:rPr>
          <w:rFonts w:ascii="Arial" w:cs="Arial" w:eastAsia="Arial" w:hAnsi="Arial"/>
          <w:b/>
          <w:bCs/>
          <w:color w:val="0D9488"/>
          <w:sz w:val="24"/>
          <w:szCs w:val="24"/>
        </w:rPr>
        <w:t xml:space="preserve">1.2. Visão de Implantação e Nós Físicos (Deployment View)</w:t>
      </w:r>
    </w:p>
    <w:p>
      <w:pPr>
        <w:spacing w:after="140" w:before="0" w:line="360"/>
        <w:jc w:val="both"/>
      </w:pPr>
      <w:r>
        <w:rPr>
          <w:rFonts w:ascii="Arial" w:cs="Arial" w:eastAsia="Arial" w:hAnsi="Arial"/>
          <w:b w:val="false"/>
          <w:bCs w:val="false"/>
          <w:color w:val="1E293B"/>
          <w:sz w:val="22"/>
          <w:szCs w:val="22"/>
        </w:rPr>
        <w:t xml:space="preserve">O NutriPlan v2 foi arquitetado para máxima portabilidade e independência de infraestruturas pagas de terceiros. A topologia física divide-se em:</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Nó do Cliente (Navegador Web / Mobile): Executa a Single Page Application (SPA) compilada com React 19 em porta local 5173 (modo desenvolvimento) ou servida estaticamente.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Nó do Servidor de Aplicação (Runtime Node 24): Executa a API NestJS modular na porta 3000, gerenciando sessões e endpoints RESTful.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Nó de Armazenamento Relacional (Engine SQLite): Banco relacional embutido de altíssimo desempenho operando em arquivo local (nutriplan.sqlite) em produção ou em memória (:memory:) durante testes automatizados.</w:t>
      </w:r>
    </w:p>
    <w:p>
      <w:pPr>
        <w:pStyle w:val="Heading1"/>
        <w:pageBreakBefore/>
        <w:spacing w:after="160" w:before="400"/>
      </w:pPr>
      <w:r>
        <w:rPr>
          <w:rFonts w:ascii="Arial" w:cs="Arial" w:eastAsia="Arial" w:hAnsi="Arial"/>
          <w:b/>
          <w:bCs/>
          <w:color w:val="1B365D"/>
          <w:sz w:val="28"/>
          <w:szCs w:val="28"/>
        </w:rPr>
        <w:t xml:space="preserve">2. JUSTIFICATIVA DOS PADRÕES ARQUITETURAIS E DE PROJETO</w:t>
      </w:r>
    </w:p>
    <w:p>
      <w:pPr>
        <w:spacing w:after="140" w:before="0" w:line="360"/>
        <w:jc w:val="both"/>
      </w:pPr>
      <w:r>
        <w:rPr>
          <w:rFonts w:ascii="Arial" w:cs="Arial" w:eastAsia="Arial" w:hAnsi="Arial"/>
          <w:b w:val="false"/>
          <w:bCs w:val="false"/>
          <w:color w:val="1E293B"/>
          <w:sz w:val="22"/>
          <w:szCs w:val="22"/>
        </w:rPr>
        <w:t xml:space="preserve">A seleção dos padrões de software (design patterns) foi motivada por requisitos funcionais e não-funcionais específicos do sistema NutriPlan v2, priorizando testabilidade, segurança e manutenibilidade contínua: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452"/>
        <w:gridCol w:w="3266"/>
        <w:gridCol w:w="2722"/>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Padrão de Projeto</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Classificação</w:t>
            </w:r>
          </w:p>
        </w:tc>
        <w:tc>
          <w:tcPr>
            <w:tcW w:type="pct" w:w="1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Aplicação Concreta no NutriPlan v2</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Justificativa de Engenharia</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Repository Pattern</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Arquitetural / Estrutural</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Módulos de banco (DatabaseService, DietsRepository, WorkoutsRepository).</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Permite isolar completamente as instruções SQL da lógica de negócio. Viabiliza testes herméticos com SQLite em memória (:memory:) sem alterar os serviços.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Dependency Injection (DI)</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Criacional / Inversão de Controle</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Container nativo do NestJS (@Injectable, construtores).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Garante baixo acoplamento entre controladores, serviços e repositórios, viabilizando a injeção de mocks e stubs nos 61 testes unitários.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Data Transfer Object (DTO)</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Comportamental / Enterprise</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Classes com class-validator e class-transformer em todas as rotas da API.</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Bloqueia ataques de atribuição em massa (mass assignment), valida tipos de dados na entrada e garante contratos de interface rígidos.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Strategy Pattern</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Comportamental (GoF)</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NutritionCalculatorService (estratégias por objetivo: Emagrecimento, Hipertrofia, Manutenção).</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Encapsula algoritmos variáveis de déficit (-500 kcal) e superávit (+400 kcal) sob interface comum, facilitando adição de novas diretrizes metabólicas.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Guard / Interceptor Pattern</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Comportamental / Segurança</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JwtAuthGuard e RolesGuard aplicados com @Roles(ADMIN, PROFESSIONAL).</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Barreira perimetral de segurança que valida tokens JWT e permissões antes que a requisição atinja o controlador, eliminando acessos indevidos.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Builder / Solver Pattern</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Criacional / Comportamental</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Algoritmo de Dieta Assistida com solver iterativo em DietsService.</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Monta planos alimentares complexos a partir de 744 alimentos TACO, resolvendo restrições de tolerância (≤ 5% cal/P, ≤ 8% C/G) passo a passo.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Observer / State Pattern</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Comportamental (GoF)</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Gerenciamento do Cronômetro em tempo real no WorkoutPlanner.tsx.</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Permite transições fluidas de estado (Parado ➔ Executando MM:SS ➔ Descanso MM:SS) e notificação de fim de séries persistidas no localStorage.</w:t>
            </w:r>
          </w:p>
        </w:tc>
      </w:tr>
    </w:tbl>
    <w:p>
      <w:pPr>
        <w:pStyle w:val="Heading1"/>
        <w:pageBreakBefore/>
        <w:spacing w:after="160" w:before="400"/>
      </w:pPr>
      <w:r>
        <w:rPr>
          <w:rFonts w:ascii="Arial" w:cs="Arial" w:eastAsia="Arial" w:hAnsi="Arial"/>
          <w:b/>
          <w:bCs/>
          <w:color w:val="1B365D"/>
          <w:sz w:val="28"/>
          <w:szCs w:val="28"/>
        </w:rPr>
        <w:t xml:space="preserve">3. DIAGRAMA DE CLASSES E ESPECIFICAÇÃO ESTRUTURAL</w:t>
      </w:r>
    </w:p>
    <w:p>
      <w:pPr>
        <w:spacing w:after="140" w:before="0" w:line="360"/>
        <w:jc w:val="both"/>
      </w:pPr>
      <w:r>
        <w:rPr>
          <w:rFonts w:ascii="Arial" w:cs="Arial" w:eastAsia="Arial" w:hAnsi="Arial"/>
          <w:b w:val="false"/>
          <w:bCs w:val="false"/>
          <w:color w:val="1E293B"/>
          <w:sz w:val="22"/>
          <w:szCs w:val="22"/>
        </w:rPr>
        <w:t xml:space="preserve">O Diagrama de Classes modela a estrutura estática do domínio do NutriPlan v2, detalhando as entidades centrais, seus atributos, operações e relacionamentos conceituais:</w:t>
      </w:r>
    </w:p>
    <w:p>
      <w:pPr>
        <w:pStyle w:val="Heading2"/>
        <w:spacing w:after="120" w:before="280"/>
      </w:pPr>
      <w:r>
        <w:rPr>
          <w:rFonts w:ascii="Arial" w:cs="Arial" w:eastAsia="Arial" w:hAnsi="Arial"/>
          <w:b/>
          <w:bCs/>
          <w:color w:val="0D9488"/>
          <w:sz w:val="24"/>
          <w:szCs w:val="24"/>
        </w:rPr>
        <w:t xml:space="preserve">3.1. Especificação Tabular das Principais Classes do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52"/>
        <w:gridCol w:w="2540"/>
        <w:gridCol w:w="2722"/>
        <w:gridCol w:w="2359"/>
      </w:tblGrid>
      <w:tr>
        <w:trPr>
          <w:tblHeader/>
        </w:trPr>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Classe de Entidade</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Atributos Principais</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Métodos / Operações Centrais</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Relacionamentos</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User</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email: string
passwordHash: string
name: string
role: RoleEnum
status: StatusEnum</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validatePassword(pwd)
updateRole(newRole)
isActive(): boolean</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1:1 Profile
1:N Diet
1:N Workout
1:N WorkoutLog</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Profile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userId: string
age: number
gender: GenderEnum
weight: number
height: number
activityLevel: ActivityEnum
goal: GoalEnum
bmr: number
tdee: number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calculateBMR()
calculateTDEE()
updateAnthropometry(p, h, a)</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1:1 User
1:N WeightRecord
1:N UserRestriction</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Diet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userId: string
name: string
targetCalories: number
totalCalories: number
totalProtein: number
totalCarbs: number
totalFat: number
isActive: boolean</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recalculateTotals()
addMeal(name, order)
compareWithTarget(target)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N:1 User
1:N Meal</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Meal</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dietId: string
name: string
orderIndex: number
totalCalories: number
totalProtein: number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addFood(foodId, grams)
removeFood(itemId)
calculateMealMacros()</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N:1 Diet
1:N MealFood</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Food (TACO)</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name: string
category: string
subCategory: string
calories100g: number
protein100g: number
carbs100g: number
fat100g: number
fiber100g: number</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calculateProportion(grams)
hasAllergen(tag): boolean</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1:N MealFood</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Workout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userId: string
name: string
division: string
isActive: boolean</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addExercise(exId, sets, reps)
reorder(newOrderList)</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N:1 User
1:N WorkoutExercise</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WorkoutLog</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 string
userId: string
workoutId: string (nullable)
performedAt: string
notes: string</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recordSetExecution(exId, set, weight, reps)
finalizeWorkout()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N:1 User
N:1 Workout (preservado)
1:N WorkoutLogExercise</w:t>
            </w:r>
          </w:p>
        </w:tc>
      </w:tr>
    </w:tbl>
    <w:p>
      <w:pPr>
        <w:pStyle w:val="Heading2"/>
        <w:spacing w:after="120" w:before="280"/>
      </w:pPr>
      <w:r>
        <w:rPr>
          <w:rFonts w:ascii="Arial" w:cs="Arial" w:eastAsia="Arial" w:hAnsi="Arial"/>
          <w:b/>
          <w:bCs/>
          <w:color w:val="0D9488"/>
          <w:sz w:val="24"/>
          <w:szCs w:val="24"/>
        </w:rPr>
        <w:t xml:space="preserve">3.2. Relacionamentos Estruturais e Cardinadas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Composição Rígida Dieta ➔ Refeições ➔ Itens: Uma refeição não existe sem uma dieta vinculada; a exclusão da dieta remove suas refeições e itens associados em cascata (ON DELETE CASCADE).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Associação Histórica Imutável Treino ➔ Log de Treino: Um log de treino executado faz referência à rotina que lhe deu origem, mas se a rotina for excluída pelo usuário, a chave estrangeira é convertida em nulo (ON DELETE SET NULL), garantindo a preservação absoluta do histórico do praticante (RN24).</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Catálogo Científico TACO ➔ Itens de Refeição: Relação fraca de agregação. O alimento da TACO é imutável e sua remoção do catálogo é bloqueada por integridade referencial.</w:t>
      </w:r>
    </w:p>
    <w:p>
      <w:pPr>
        <w:pStyle w:val="Heading1"/>
        <w:pageBreakBefore/>
        <w:spacing w:after="160" w:before="400"/>
      </w:pPr>
      <w:r>
        <w:rPr>
          <w:rFonts w:ascii="Arial" w:cs="Arial" w:eastAsia="Arial" w:hAnsi="Arial"/>
          <w:b/>
          <w:bCs/>
          <w:color w:val="1B365D"/>
          <w:sz w:val="28"/>
          <w:szCs w:val="28"/>
        </w:rPr>
        <w:t xml:space="preserve">4. DIAGRAMAS COMPORTAMENTAIS</w:t>
      </w:r>
    </w:p>
    <w:p>
      <w:pPr>
        <w:pStyle w:val="Heading2"/>
        <w:spacing w:after="120" w:before="280"/>
      </w:pPr>
      <w:r>
        <w:rPr>
          <w:rFonts w:ascii="Arial" w:cs="Arial" w:eastAsia="Arial" w:hAnsi="Arial"/>
          <w:b/>
          <w:bCs/>
          <w:color w:val="0D9488"/>
          <w:sz w:val="24"/>
          <w:szCs w:val="24"/>
        </w:rPr>
        <w:t xml:space="preserve">4.1. Diagrama de Sequência: Montagem e Recálculo de Dieta com Solver Numérico</w:t>
      </w:r>
    </w:p>
    <w:p>
      <w:pPr>
        <w:spacing w:after="140" w:before="0" w:line="360"/>
        <w:jc w:val="both"/>
      </w:pPr>
      <w:r>
        <w:rPr>
          <w:rFonts w:ascii="Arial" w:cs="Arial" w:eastAsia="Arial" w:hAnsi="Arial"/>
          <w:b w:val="false"/>
          <w:bCs w:val="false"/>
          <w:color w:val="1E293B"/>
          <w:sz w:val="22"/>
          <w:szCs w:val="22"/>
        </w:rPr>
        <w:t xml:space="preserve">O fluxo a seguir ilustra as mensagens síncronas e assíncronas trocadas entre os componentes durante a adição de um alimento e a atuação do solver numérico de balanceamento de macronutrientes: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FLUXO DE SEQUÊNCIA: ADIÇÃO E RECÁLCULO ATÔMICO DE DIETA</w:t>
            </w:r>
          </w:p>
          <w:p>
            <w:pPr>
              <w:spacing w:after="0" w:before="0"/>
            </w:pPr>
            <w:r>
              <w:rPr>
                <w:rFonts w:ascii="Arial" w:cs="Arial" w:eastAsia="Arial" w:hAnsi="Arial"/>
                <w:color w:val="1E293B"/>
                <w:sz w:val="20"/>
                <w:szCs w:val="20"/>
              </w:rPr>
              <w:t xml:space="preserve">1. Ator Usuário ➔ UI React: Seleciona "Arroz Branco Cozido" (Base TACO), digita "150g" e clica em Adicionar (+).
2. UI React ➔ DietsController: POST /diets/:id/meals/:mealId/foods { foodId, grams: 150 } com Token JWT.
3. DietsController ➔ JwtAuthGuard: Intercepta requisição e valida autenticidade e expiração do token.
4. JwtAuthGuard ➔ DietsController: Retorna payload do usuário autenticado (userId: "usr_42").
5. DietsController ➔ DietsService: addFoodToMeal(userId, dietId, mealId, foodId, 150).
6. DietsService ➔ DatabaseService: Consulta dieta e valida propriedade (WHERE id=? AND user_id=?). Proteção IDOR.
7. DietsService ➔ DatabaseService: Recupera dados químicos do alimento na tabela foods (por 100g).
8. DietsService ➔ NutritionCalculator: calculateProportional(food, 150g). Retorna kcal e macronutrientes exatos.
9. DietsService ➔ DatabaseService: INSERT INTO meal_foods (transação atômica ACID).
10. DietsService ➔ DietsService: recalculateTotals(dietId). Executa agregação em cascata com somatório das refeições.
11. DietsService ➔ DietsController: Retorna DTO da dieta atualizada com status de tolerância de metas.
12. DietsController ➔ UI React: HTTP 201 Created com payload JSON da dieta.
13. UI React ➔ Ator Usuário: Renderiza alimento na tabela, emite feedback visual (✓) e atualiza gráficos de progresso.</w:t>
            </w:r>
          </w:p>
        </w:tc>
      </w:tr>
    </w:tbl>
    <w:p>
      <w:pPr>
        <w:pStyle w:val="Heading2"/>
        <w:spacing w:after="120" w:before="280"/>
      </w:pPr>
      <w:r>
        <w:rPr>
          <w:rFonts w:ascii="Arial" w:cs="Arial" w:eastAsia="Arial" w:hAnsi="Arial"/>
          <w:b/>
          <w:bCs/>
          <w:color w:val="0D9488"/>
          <w:sz w:val="24"/>
          <w:szCs w:val="24"/>
        </w:rPr>
        <w:t xml:space="preserve">4.2. Diagrama de Sequência: Execução de Treino com Cronômetro em Tempo Real</w:t>
      </w:r>
    </w:p>
    <w:p>
      <w:pPr>
        <w:spacing w:after="140" w:before="0" w:line="360"/>
        <w:jc w:val="both"/>
      </w:pPr>
      <w:r>
        <w:rPr>
          <w:rFonts w:ascii="Arial" w:cs="Arial" w:eastAsia="Arial" w:hAnsi="Arial"/>
          <w:b w:val="false"/>
          <w:bCs w:val="false"/>
          <w:color w:val="1E293B"/>
          <w:sz w:val="22"/>
          <w:szCs w:val="22"/>
        </w:rPr>
        <w:t xml:space="preserve">Demonstra a máquina de estados temporais durante a condução de uma sessão de musculação: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FLUXO DE SEQUÊNCIA: CRONÔMETRO DE SÉRIE E DESCANSO EM TEMPO REAL</w:t>
            </w:r>
          </w:p>
          <w:p>
            <w:pPr>
              <w:spacing w:after="0" w:before="0"/>
            </w:pPr>
            <w:r>
              <w:rPr>
                <w:rFonts w:ascii="Arial" w:cs="Arial" w:eastAsia="Arial" w:hAnsi="Arial"/>
                <w:color w:val="1E293B"/>
                <w:sz w:val="20"/>
                <w:szCs w:val="20"/>
              </w:rPr>
              <w:t xml:space="preserve">1. Ator Usuário ➔ UI WorkoutPlanner: Clica em [ INICIAR ] na Série 1 do exercício "Supino Reto".
2. UI WorkoutPlanner ➔ Timer State: Ativa cronômetro de execução com contagem progressiva a cada 1000ms (MM:SS).
3. Timer State ➔ LocalStorage: Persiste estado da sessão (evita perda de tempo caso o usuário recarregue a página).
4. Ator Usuário ➔ UI WorkoutPlanner: Executa as repetições e clica em [ FINALIZAR SÉRIE ].
5. UI WorkoutPlanner ➔ Timer State: Congela tempo de execução e dispara imediatamente o cronômetro de descanso.
6. UI WorkoutPlanner ➔ Audio/Visual Feedback: Alerta visual quando o descanso atinge a meta configurada (ex: 60s).
7. Ator Usuário ➔ UI WorkoutPlanner: Clica em [ CONCLUIR SESSÃO DE TREINO ].
8. UI WorkoutPlanner ➔ WorkoutsController: POST /workouts/log { workoutId, exercisesExec: [...] }.
9. WorkoutsController ➔ WorkoutsService: createLog(userId, logData).
10. WorkoutsService ➔ DatabaseService: Grava registro imutável nas tabelas workout_logs e workout_log_exercises.
11. DatabaseService ➔ UI WorkoutPlanner: HTTP 201 Created. Interface limpa timer e exibe mensagem de sucesso.</w:t>
            </w:r>
          </w:p>
        </w:tc>
      </w:tr>
    </w:tbl>
    <w:p>
      <w:pPr>
        <w:pStyle w:val="Heading2"/>
        <w:spacing w:after="120" w:before="280"/>
      </w:pPr>
      <w:r>
        <w:rPr>
          <w:rFonts w:ascii="Arial" w:cs="Arial" w:eastAsia="Arial" w:hAnsi="Arial"/>
          <w:b/>
          <w:bCs/>
          <w:color w:val="0D9488"/>
          <w:sz w:val="24"/>
          <w:szCs w:val="24"/>
        </w:rPr>
        <w:t xml:space="preserve">4.3. Diagrama de Atividades: Ciclo de Vida da Sessão de Treinamento</w:t>
      </w:r>
    </w:p>
    <w:p>
      <w:pPr>
        <w:spacing w:after="140" w:before="0" w:line="360"/>
        <w:jc w:val="both"/>
      </w:pPr>
      <w:r>
        <w:rPr>
          <w:rFonts w:ascii="Arial" w:cs="Arial" w:eastAsia="Arial" w:hAnsi="Arial"/>
          <w:b w:val="false"/>
          <w:bCs w:val="false"/>
          <w:color w:val="1E293B"/>
          <w:sz w:val="22"/>
          <w:szCs w:val="22"/>
        </w:rPr>
        <w:t xml:space="preserve">O ciclo operacional do treinamento compreende os seguintes nós de atividade e decisões:</w:t>
      </w:r>
    </w:p>
    <w:p>
      <w:pPr>
        <w:pStyle w:val="ListParagraph"/>
        <w:numPr>
          <w:ilvl w:val="0"/>
          <w:numId w:val="1"/>
        </w:numPr>
        <w:spacing w:after="80" w:before="40" w:line="300"/>
      </w:pPr>
      <w:r>
        <w:rPr>
          <w:rFonts w:ascii="Arial" w:cs="Arial" w:eastAsia="Arial" w:hAnsi="Arial"/>
          <w:b/>
          <w:bCs/>
          <w:color w:val="1B365D"/>
          <w:sz w:val="21"/>
          <w:szCs w:val="21"/>
        </w:rPr>
        <w:t xml:space="preserve">1. </w:t>
      </w:r>
      <w:r>
        <w:rPr>
          <w:rFonts w:ascii="Arial" w:cs="Arial" w:eastAsia="Arial" w:hAnsi="Arial"/>
          <w:color w:val="1E293B"/>
          <w:sz w:val="21"/>
          <w:szCs w:val="21"/>
        </w:rPr>
        <w:t xml:space="preserve">[Início] ➔ Usuário seleciona grupamentos musculares desejados (Peito, Costas, etc.).</w:t>
      </w:r>
    </w:p>
    <w:p>
      <w:pPr>
        <w:pStyle w:val="ListParagraph"/>
        <w:numPr>
          <w:ilvl w:val="0"/>
          <w:numId w:val="1"/>
        </w:numPr>
        <w:spacing w:after="80" w:before="40" w:line="300"/>
      </w:pPr>
      <w:r>
        <w:rPr>
          <w:rFonts w:ascii="Arial" w:cs="Arial" w:eastAsia="Arial" w:hAnsi="Arial"/>
          <w:b/>
          <w:bCs/>
          <w:color w:val="1B365D"/>
          <w:sz w:val="21"/>
          <w:szCs w:val="21"/>
        </w:rPr>
        <w:t xml:space="preserve">2. </w:t>
      </w:r>
      <w:r>
        <w:rPr>
          <w:rFonts w:ascii="Arial" w:cs="Arial" w:eastAsia="Arial" w:hAnsi="Arial"/>
          <w:color w:val="1E293B"/>
          <w:sz w:val="21"/>
          <w:szCs w:val="21"/>
        </w:rPr>
        <w:t xml:space="preserve">Assistente de Treino gera 3 sugestões completas (Treino A, B, C) com exercícios oficiais em português.</w:t>
      </w:r>
    </w:p>
    <w:p>
      <w:pPr>
        <w:pStyle w:val="ListParagraph"/>
        <w:numPr>
          <w:ilvl w:val="0"/>
          <w:numId w:val="1"/>
        </w:numPr>
        <w:spacing w:after="80" w:before="40" w:line="300"/>
      </w:pPr>
      <w:r>
        <w:rPr>
          <w:rFonts w:ascii="Arial" w:cs="Arial" w:eastAsia="Arial" w:hAnsi="Arial"/>
          <w:b/>
          <w:bCs/>
          <w:color w:val="1B365D"/>
          <w:sz w:val="21"/>
          <w:szCs w:val="21"/>
        </w:rPr>
        <w:t xml:space="preserve">3. </w:t>
      </w:r>
      <w:r>
        <w:rPr>
          <w:rFonts w:ascii="Arial" w:cs="Arial" w:eastAsia="Arial" w:hAnsi="Arial"/>
          <w:color w:val="1E293B"/>
          <w:sz w:val="21"/>
          <w:szCs w:val="21"/>
        </w:rPr>
        <w:t xml:space="preserve">[Decisão] ➔ Usuário escolhe uma das rotinas ou personaliza séries e cargas manualmente.</w:t>
      </w:r>
    </w:p>
    <w:p>
      <w:pPr>
        <w:pStyle w:val="ListParagraph"/>
        <w:numPr>
          <w:ilvl w:val="0"/>
          <w:numId w:val="1"/>
        </w:numPr>
        <w:spacing w:after="80" w:before="40" w:line="300"/>
      </w:pPr>
      <w:r>
        <w:rPr>
          <w:rFonts w:ascii="Arial" w:cs="Arial" w:eastAsia="Arial" w:hAnsi="Arial"/>
          <w:b/>
          <w:bCs/>
          <w:color w:val="1B365D"/>
          <w:sz w:val="21"/>
          <w:szCs w:val="21"/>
        </w:rPr>
        <w:t xml:space="preserve">4. </w:t>
      </w:r>
      <w:r>
        <w:rPr>
          <w:rFonts w:ascii="Arial" w:cs="Arial" w:eastAsia="Arial" w:hAnsi="Arial"/>
          <w:color w:val="1E293B"/>
          <w:sz w:val="21"/>
          <w:szCs w:val="21"/>
        </w:rPr>
        <w:t xml:space="preserve">Ativação da sessão com cronômetro em tempo real acoplado a cada exercício.</w:t>
      </w:r>
    </w:p>
    <w:p>
      <w:pPr>
        <w:pStyle w:val="ListParagraph"/>
        <w:numPr>
          <w:ilvl w:val="0"/>
          <w:numId w:val="1"/>
        </w:numPr>
        <w:spacing w:after="80" w:before="40" w:line="300"/>
      </w:pPr>
      <w:r>
        <w:rPr>
          <w:rFonts w:ascii="Arial" w:cs="Arial" w:eastAsia="Arial" w:hAnsi="Arial"/>
          <w:b/>
          <w:bCs/>
          <w:color w:val="1B365D"/>
          <w:sz w:val="21"/>
          <w:szCs w:val="21"/>
        </w:rPr>
        <w:t xml:space="preserve">5. </w:t>
      </w:r>
      <w:r>
        <w:rPr>
          <w:rFonts w:ascii="Arial" w:cs="Arial" w:eastAsia="Arial" w:hAnsi="Arial"/>
          <w:color w:val="1E293B"/>
          <w:sz w:val="21"/>
          <w:szCs w:val="21"/>
        </w:rPr>
        <w:t xml:space="preserve">[Loop de Séries] ➔ Iniciar Execução (MM:SS) ➔ Finalizar Série ➔ Iniciar Descanso (MM:SS) ➔ Próxima Série.</w:t>
      </w:r>
    </w:p>
    <w:p>
      <w:pPr>
        <w:pStyle w:val="ListParagraph"/>
        <w:numPr>
          <w:ilvl w:val="0"/>
          <w:numId w:val="1"/>
        </w:numPr>
        <w:spacing w:after="80" w:before="40" w:line="300"/>
      </w:pPr>
      <w:r>
        <w:rPr>
          <w:rFonts w:ascii="Arial" w:cs="Arial" w:eastAsia="Arial" w:hAnsi="Arial"/>
          <w:b/>
          <w:bCs/>
          <w:color w:val="1B365D"/>
          <w:sz w:val="21"/>
          <w:szCs w:val="21"/>
        </w:rPr>
        <w:t xml:space="preserve">6. </w:t>
      </w:r>
      <w:r>
        <w:rPr>
          <w:rFonts w:ascii="Arial" w:cs="Arial" w:eastAsia="Arial" w:hAnsi="Arial"/>
          <w:color w:val="1E293B"/>
          <w:sz w:val="21"/>
          <w:szCs w:val="21"/>
        </w:rPr>
        <w:t xml:space="preserve">[Condição de Saída] ➔ Todas as séries cumpridas? Exercício recebe badge "✓ Concluído".</w:t>
      </w:r>
    </w:p>
    <w:p>
      <w:pPr>
        <w:pStyle w:val="ListParagraph"/>
        <w:numPr>
          <w:ilvl w:val="0"/>
          <w:numId w:val="1"/>
        </w:numPr>
        <w:spacing w:after="80" w:before="40" w:line="300"/>
      </w:pPr>
      <w:r>
        <w:rPr>
          <w:rFonts w:ascii="Arial" w:cs="Arial" w:eastAsia="Arial" w:hAnsi="Arial"/>
          <w:b/>
          <w:bCs/>
          <w:color w:val="1B365D"/>
          <w:sz w:val="21"/>
          <w:szCs w:val="21"/>
        </w:rPr>
        <w:t xml:space="preserve">7. </w:t>
      </w:r>
      <w:r>
        <w:rPr>
          <w:rFonts w:ascii="Arial" w:cs="Arial" w:eastAsia="Arial" w:hAnsi="Arial"/>
          <w:color w:val="1E293B"/>
          <w:sz w:val="21"/>
          <w:szCs w:val="21"/>
        </w:rPr>
        <w:t xml:space="preserve">Finalização e gravação compulsória do histórico imutável no banco SQLite ➔ [Fim].</w:t>
      </w:r>
    </w:p>
    <w:p>
      <w:pPr>
        <w:pStyle w:val="Heading1"/>
        <w:pageBreakBefore/>
        <w:spacing w:after="160" w:before="400"/>
      </w:pPr>
      <w:r>
        <w:rPr>
          <w:rFonts w:ascii="Arial" w:cs="Arial" w:eastAsia="Arial" w:hAnsi="Arial"/>
          <w:b/>
          <w:bCs/>
          <w:color w:val="1B365D"/>
          <w:sz w:val="28"/>
          <w:szCs w:val="28"/>
        </w:rPr>
        <w:t xml:space="preserve">5. MODELO DE DADOS RELACIONAL E DICIONÁRIO DE DADOS</w:t>
      </w:r>
    </w:p>
    <w:p>
      <w:pPr>
        <w:pStyle w:val="Heading2"/>
        <w:spacing w:after="120" w:before="280"/>
      </w:pPr>
      <w:r>
        <w:rPr>
          <w:rFonts w:ascii="Arial" w:cs="Arial" w:eastAsia="Arial" w:hAnsi="Arial"/>
          <w:b/>
          <w:bCs/>
          <w:color w:val="0D9488"/>
          <w:sz w:val="24"/>
          <w:szCs w:val="24"/>
        </w:rPr>
        <w:t xml:space="preserve">5.1. Normalização Relacional em Terceira Forma Normal (3FN)</w:t>
      </w:r>
    </w:p>
    <w:p>
      <w:pPr>
        <w:spacing w:after="140" w:before="0" w:line="360"/>
        <w:jc w:val="both"/>
      </w:pPr>
      <w:r>
        <w:rPr>
          <w:rFonts w:ascii="Arial" w:cs="Arial" w:eastAsia="Arial" w:hAnsi="Arial"/>
          <w:b w:val="false"/>
          <w:bCs w:val="false"/>
          <w:color w:val="1E293B"/>
          <w:sz w:val="22"/>
          <w:szCs w:val="22"/>
        </w:rPr>
        <w:t xml:space="preserve">A base de dados do NutriPlan v2 foi integralmente projetada e normalizada em Terceira Forma Normal (3FN), eliminando dependências parciais e transitivas. O Sistema de Gerenciamento de Banco de Dados relacional adotado é o SQLite (através do driver nativo node:sqlite do Node 24), configurado com PRAGMA foreign_keys = ON e modo WAL (Write-Ahead Logging) para garantir alta performance e integridade referencial estrita.</w:t>
      </w:r>
    </w:p>
    <w:p>
      <w:pPr>
        <w:pStyle w:val="Heading2"/>
        <w:spacing w:after="120" w:before="280"/>
      </w:pPr>
      <w:r>
        <w:rPr>
          <w:rFonts w:ascii="Arial" w:cs="Arial" w:eastAsia="Arial" w:hAnsi="Arial"/>
          <w:b/>
          <w:bCs/>
          <w:color w:val="0D9488"/>
          <w:sz w:val="24"/>
          <w:szCs w:val="24"/>
        </w:rPr>
        <w:t xml:space="preserve">5.2. Dicionário de Dados das Tabelas Principais</w:t>
      </w:r>
    </w:p>
    <w:p>
      <w:pPr>
        <w:pStyle w:val="Heading3"/>
        <w:spacing w:after="80" w:before="200"/>
      </w:pPr>
      <w:r>
        <w:rPr>
          <w:rFonts w:ascii="Arial" w:cs="Arial" w:eastAsia="Arial" w:hAnsi="Arial"/>
          <w:b/>
          <w:bCs/>
          <w:color w:val="1B365D"/>
          <w:sz w:val="22"/>
          <w:szCs w:val="22"/>
        </w:rPr>
        <w:t xml:space="preserve">Tabela 1: users (Usuários e Credenciais de Acesso)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452"/>
        <w:gridCol w:w="2359"/>
        <w:gridCol w:w="3629"/>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Coluna</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Restrições</w:t>
            </w:r>
          </w:p>
        </w:tc>
        <w:tc>
          <w:tcPr>
            <w:tcW w:type="pct" w:w="2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de Domínio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PRIMARY KEY</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Identificador único UUIDv4 do usuário.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email</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UNIQUE, NOT NULL</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Endereço de e-mail de acesso e identidade única.</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password_hash</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Hash criptográfico da senha gerado com Bcrypt (salt = 10).</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name</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Nome civil completo do usuário.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role</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NOT NULL, DEFAULT "USER"</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Perfil de controle de acesso (USER, PROFESSIONAL, ADMIN).</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status</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NOT NULL, DEFAULT "ACTIVE"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Estado da conta (ACTIVE, SUSPENDED, PENDING).</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created_at</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Timestamp ISO 8601 de criação da conta.</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updated_at</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Timestamp ISO 8601 da última alteração de cadastro.</w:t>
            </w:r>
          </w:p>
        </w:tc>
      </w:tr>
    </w:tbl>
    <w:p>
      <w:pPr>
        <w:pStyle w:val="Heading3"/>
        <w:spacing w:after="80" w:before="200"/>
      </w:pPr>
      <w:r>
        <w:rPr>
          <w:rFonts w:ascii="Arial" w:cs="Arial" w:eastAsia="Arial" w:hAnsi="Arial"/>
          <w:b/>
          <w:bCs/>
          <w:color w:val="1B365D"/>
          <w:sz w:val="22"/>
          <w:szCs w:val="22"/>
        </w:rPr>
        <w:t xml:space="preserve">Tabela 2: user_profiles (Antropometria e Parâmetros Metabólicos)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452"/>
        <w:gridCol w:w="2903"/>
        <w:gridCol w:w="3084"/>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Coluna</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Restrições</w:t>
            </w:r>
          </w:p>
        </w:tc>
        <w:tc>
          <w:tcPr>
            <w:tcW w:type="pct" w:w="1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de Domínio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PRIMARY KEY</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Identificador único do perfil antropométrico.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user_id</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UNIQUE, FK -&gt; users(id) ON DELETE CASCADE</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Chave estrangeira 1:1 vinculada à conta do usuário.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age</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INTEGER</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CHECK(age BETWEEN 12 AND 120)</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Idade em anos para cálculo da fórmula de Mifflin-St Jeor.</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gender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CHECK(gender IN ("MALE", "FEMALE"))</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Sexo biológico utilizado no termo constante da TMB (+5 ou -161).</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weight</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CHECK(weight BETWEEN 30 AND 350)</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Peso corporal em quilogramas (kg).</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height</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CHECK(height BETWEEN 100 AND 250)</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Estatura em centímetros (cm).</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activity_level</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Nível de atividade física para aplicação do fator TDEE (1.2 a 1.9).</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bmr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Taxa Metabólica Basal calculada em calorias diárias.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tdee</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Gasto Energético Total Diário calculado em calorias.</w:t>
            </w:r>
          </w:p>
        </w:tc>
      </w:tr>
    </w:tbl>
    <w:p>
      <w:pPr>
        <w:pStyle w:val="Heading3"/>
        <w:spacing w:after="80" w:before="200"/>
      </w:pPr>
      <w:r>
        <w:rPr>
          <w:rFonts w:ascii="Arial" w:cs="Arial" w:eastAsia="Arial" w:hAnsi="Arial"/>
          <w:b/>
          <w:bCs/>
          <w:color w:val="1B365D"/>
          <w:sz w:val="22"/>
          <w:szCs w:val="22"/>
        </w:rPr>
        <w:t xml:space="preserve">Tabela 3: foods (Catálogo Científico de 744 Alimentos da TACO)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1814"/>
        <w:gridCol w:w="3992"/>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Coluna</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Restrições</w:t>
            </w:r>
          </w:p>
        </w:tc>
        <w:tc>
          <w:tcPr>
            <w:tcW w:type="pct" w:w="22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de Domínio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PRIMARY KEY</w:t>
            </w:r>
          </w:p>
        </w:tc>
        <w:tc>
          <w:tcPr>
            <w:tcW w:type="pct" w:w="2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Identificador único do alimento TACO.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name</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Nome oficial do alimento analisado (ex: "Arroz, integral, cozido").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category</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Categoria bromatológica principal (ex: "Cereais e derivados").</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sub_category</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TEXT</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NULL</w:t>
            </w:r>
          </w:p>
        </w:tc>
        <w:tc>
          <w:tcPr>
            <w:tcW w:type="pct" w:w="2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Subcategoria de classificação para refinamento de busca.</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calories_per_100g</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Valor energético em quilocalorias por 100 gramas comestíveis.</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protein_per_100g</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Teor de proteína em gramas por 100g.</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carbs_per_100g</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Teor de carboidratos disponíveis em gramas por 100g.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fat_per_100g</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Teor de lipídios totais em gramas por 100g.</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fiber_per_100g</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NOT NULL</w:t>
            </w:r>
          </w:p>
        </w:tc>
        <w:tc>
          <w:tcPr>
            <w:tcW w:type="pct" w:w="2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Fibra alimentar total em gramas por 100g.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sodium_mg_per_100g</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REAL</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NULL</w:t>
            </w:r>
          </w:p>
        </w:tc>
        <w:tc>
          <w:tcPr>
            <w:tcW w:type="pct" w:w="2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Teor de sódio em miligramas por 100g.</w:t>
            </w:r>
          </w:p>
        </w:tc>
      </w:tr>
    </w:tbl>
    <w:p>
      <w:pPr>
        <w:pStyle w:val="Heading3"/>
        <w:spacing w:after="80" w:before="200"/>
      </w:pPr>
      <w:r>
        <w:rPr>
          <w:rFonts w:ascii="Arial" w:cs="Arial" w:eastAsia="Arial" w:hAnsi="Arial"/>
          <w:b/>
          <w:bCs/>
          <w:color w:val="1B365D"/>
          <w:sz w:val="22"/>
          <w:szCs w:val="22"/>
        </w:rPr>
        <w:t xml:space="preserve">Tabela 4: diets, meals e meal_foods (Planos Alimentares Relacionais)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1"/>
        <w:gridCol w:w="1361"/>
        <w:gridCol w:w="2268"/>
        <w:gridCol w:w="2268"/>
        <w:gridCol w:w="1814"/>
      </w:tblGrid>
      <w:tr>
        <w:trPr>
          <w:tblHeader/>
        </w:trPr>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Tabela</w:t>
            </w:r>
          </w:p>
        </w:tc>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Chave Primária</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Chaves Estrangeiras</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Regra de Integridade Referencial</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diets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user_id -&gt; users(id)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ON DELETE CASCADE</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Plano alimentar do usuário com totalizadores de calorias e macros.</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meals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diet_id -&gt; diets(id)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ON DELETE CASCADE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Refeição estruturada (Café, Almoço, Jantar) com ordem de exibição.</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meal_foods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meal_id -&gt; meals(id)
food_id -&gt; foods(id)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meal: ON DELETE CASCADE
food: ON DELETE RESTRICT</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Item consumido com quantidade em gramas exatas e nutrientes proporcionais.</w:t>
            </w:r>
          </w:p>
        </w:tc>
      </w:tr>
    </w:tbl>
    <w:p>
      <w:pPr>
        <w:pStyle w:val="Heading3"/>
        <w:spacing w:after="80" w:before="200"/>
      </w:pPr>
      <w:r>
        <w:rPr>
          <w:rFonts w:ascii="Arial" w:cs="Arial" w:eastAsia="Arial" w:hAnsi="Arial"/>
          <w:b/>
          <w:bCs/>
          <w:color w:val="1B365D"/>
          <w:sz w:val="22"/>
          <w:szCs w:val="22"/>
        </w:rPr>
        <w:t xml:space="preserve">Tabela 5: workouts, workout_exercises e workout_logs (Treinos e Histórico Imutável)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14"/>
        <w:gridCol w:w="1361"/>
        <w:gridCol w:w="2268"/>
        <w:gridCol w:w="1814"/>
        <w:gridCol w:w="1814"/>
      </w:tblGrid>
      <w:tr>
        <w:trPr>
          <w:tblHeader/>
        </w:trPr>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Tabela</w:t>
            </w:r>
          </w:p>
        </w:tc>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Chave Primária</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Chaves Estrangeiras</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Regra ON DELETE</w:t>
            </w:r>
          </w:p>
        </w:tc>
        <w:tc>
          <w:tcPr>
            <w:tcW w:type="pct" w:w="1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Justificativa de Integridade</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workouts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user_id -&gt; users(id)</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ON DELETE CASCADE</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Rotina de treino personalizada com divisões semanais (A, B, C).</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workout_exercises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workout_id -&gt; workouts(id)
exercise_id -&gt; exercises(id)</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CASCADE em workout
RESTRICT em exercise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Exercício da rotina com séries, repetições, carga e tempo de descanso.</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workout_logs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user_id -&gt; users(id)
workout_id -&gt; workouts(id)</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user: CASCADE
workout: ON DELETE SET NULL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CRÍTICO (RN24): A exclusão do plano base nunca apaga logs passados do usuário.</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workout_log_exercises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workout_log_id -&gt; workout_logs(id)
exercise_id -&gt; exercises(id)</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CASCADE em log
RESTRICT em exercise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Registro da execução de cada série com cargas reais e tempo decorrido.</w:t>
            </w:r>
          </w:p>
        </w:tc>
      </w:tr>
    </w:tbl>
    <w:p>
      <w:pPr>
        <w:pStyle w:val="Heading1"/>
        <w:pageBreakBefore/>
        <w:spacing w:after="160" w:before="400"/>
      </w:pPr>
      <w:r>
        <w:rPr>
          <w:rFonts w:ascii="Arial" w:cs="Arial" w:eastAsia="Arial" w:hAnsi="Arial"/>
          <w:b/>
          <w:bCs/>
          <w:color w:val="1B365D"/>
          <w:sz w:val="28"/>
          <w:szCs w:val="28"/>
        </w:rPr>
        <w:t xml:space="preserve">6. PLANEJAMENTO DE TESTES AUTOMATIZADOS</w:t>
      </w:r>
    </w:p>
    <w:p>
      <w:pPr>
        <w:pStyle w:val="Heading2"/>
        <w:spacing w:after="120" w:before="280"/>
      </w:pPr>
      <w:r>
        <w:rPr>
          <w:rFonts w:ascii="Arial" w:cs="Arial" w:eastAsia="Arial" w:hAnsi="Arial"/>
          <w:b/>
          <w:bCs/>
          <w:color w:val="0D9488"/>
          <w:sz w:val="24"/>
          <w:szCs w:val="24"/>
        </w:rPr>
        <w:t xml:space="preserve">6.1. Pirâmide de Testes e Estratégia de Homologação</w:t>
      </w:r>
    </w:p>
    <w:p>
      <w:pPr>
        <w:spacing w:after="140" w:before="0" w:line="360"/>
        <w:jc w:val="both"/>
      </w:pPr>
      <w:r>
        <w:rPr>
          <w:rFonts w:ascii="Arial" w:cs="Arial" w:eastAsia="Arial" w:hAnsi="Arial"/>
          <w:b w:val="false"/>
          <w:bCs w:val="false"/>
          <w:color w:val="1E293B"/>
          <w:sz w:val="22"/>
          <w:szCs w:val="22"/>
        </w:rPr>
        <w:t xml:space="preserve">Para garantir confiabilidade inabalável em cálculos biomédicos e segurança relacional, a estratégia de Garantia da Qualidade (QA) adota a clássica Pirâmide de Testes de Mike Cohn:</w:t>
      </w:r>
    </w:p>
    <w:p>
      <w:pPr>
        <w:pStyle w:val="ListParagraph"/>
        <w:numPr>
          <w:ilvl w:val="0"/>
          <w:numId w:val="1"/>
        </w:numPr>
        <w:spacing w:after="80" w:before="40" w:line="300"/>
      </w:pPr>
      <w:r>
        <w:rPr>
          <w:rFonts w:ascii="Arial" w:cs="Arial" w:eastAsia="Arial" w:hAnsi="Arial"/>
          <w:b/>
          <w:bCs/>
          <w:color w:val="1B365D"/>
          <w:sz w:val="21"/>
          <w:szCs w:val="21"/>
        </w:rPr>
        <w:t xml:space="preserve">1. </w:t>
      </w:r>
      <w:r>
        <w:rPr>
          <w:rFonts w:ascii="Arial" w:cs="Arial" w:eastAsia="Arial" w:hAnsi="Arial"/>
          <w:color w:val="1E293B"/>
          <w:sz w:val="21"/>
          <w:szCs w:val="21"/>
        </w:rPr>
        <w:t xml:space="preserve">Camada de Base — Testes Unitários de Domínio: Testam algoritmos puros em isolamento matemático estrito (Mifflin-St Jeor, proporção da TACO, checagem de alergênicos). Executam em menos de 10 milissegundos sem depender de banco.</w:t>
      </w:r>
    </w:p>
    <w:p>
      <w:pPr>
        <w:pStyle w:val="ListParagraph"/>
        <w:numPr>
          <w:ilvl w:val="0"/>
          <w:numId w:val="1"/>
        </w:numPr>
        <w:spacing w:after="80" w:before="40" w:line="300"/>
      </w:pPr>
      <w:r>
        <w:rPr>
          <w:rFonts w:ascii="Arial" w:cs="Arial" w:eastAsia="Arial" w:hAnsi="Arial"/>
          <w:b/>
          <w:bCs/>
          <w:color w:val="1B365D"/>
          <w:sz w:val="21"/>
          <w:szCs w:val="21"/>
        </w:rPr>
        <w:t xml:space="preserve">2. </w:t>
      </w:r>
      <w:r>
        <w:rPr>
          <w:rFonts w:ascii="Arial" w:cs="Arial" w:eastAsia="Arial" w:hAnsi="Arial"/>
          <w:color w:val="1E293B"/>
          <w:sz w:val="21"/>
          <w:szCs w:val="21"/>
        </w:rPr>
        <w:t xml:space="preserve">Camada Intermediária — Testes de Integração com Banco Relacional: Cada suíte instancia sua própria conexão SQLite isolada em memória (:memory:), valida transações atômicas, chaves estrangeiras com CASCADE e constraints CHECK.</w:t>
      </w:r>
    </w:p>
    <w:p>
      <w:pPr>
        <w:pStyle w:val="ListParagraph"/>
        <w:numPr>
          <w:ilvl w:val="0"/>
          <w:numId w:val="1"/>
        </w:numPr>
        <w:spacing w:after="80" w:before="40" w:line="300"/>
      </w:pPr>
      <w:r>
        <w:rPr>
          <w:rFonts w:ascii="Arial" w:cs="Arial" w:eastAsia="Arial" w:hAnsi="Arial"/>
          <w:b/>
          <w:bCs/>
          <w:color w:val="1B365D"/>
          <w:sz w:val="21"/>
          <w:szCs w:val="21"/>
        </w:rPr>
        <w:t xml:space="preserve">3. </w:t>
      </w:r>
      <w:r>
        <w:rPr>
          <w:rFonts w:ascii="Arial" w:cs="Arial" w:eastAsia="Arial" w:hAnsi="Arial"/>
          <w:color w:val="1E293B"/>
          <w:sz w:val="21"/>
          <w:szCs w:val="21"/>
        </w:rPr>
        <w:t xml:space="preserve">Camada de Topo — Testes de Segurança e IDOR: Simulam múltiplos usuários simultâneos (Usuário A e Usuário B) e validam bloqueios HTTP 401/403 contra invasão de planos e dados alheios.</w:t>
      </w:r>
    </w:p>
    <w:p>
      <w:pPr>
        <w:pStyle w:val="Heading2"/>
        <w:spacing w:after="120" w:before="280"/>
      </w:pPr>
      <w:r>
        <w:rPr>
          <w:rFonts w:ascii="Arial" w:cs="Arial" w:eastAsia="Arial" w:hAnsi="Arial"/>
          <w:b/>
          <w:bCs/>
          <w:color w:val="0D9488"/>
          <w:sz w:val="24"/>
          <w:szCs w:val="24"/>
        </w:rPr>
        <w:t xml:space="preserve">6.2. Mapeamento das 12 Suítes de Teste (61 Testes Automatizados)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1270"/>
        <w:gridCol w:w="2177"/>
        <w:gridCol w:w="2903"/>
      </w:tblGrid>
      <w:tr>
        <w:trPr>
          <w:tblHeader/>
        </w:trPr>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Suíte de Teste (*.spec.ts)</w:t>
            </w:r>
          </w:p>
        </w:tc>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Qtd. Testes</w:t>
            </w:r>
          </w:p>
        </w:tc>
        <w:tc>
          <w:tcPr>
            <w:tcW w:type="pct" w:w="12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Camada Testada</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Exemplos de Casos Cobertos</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nutrition-calculator.service.spec.ts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8 testes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Domínio Puro</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TEST-NUTRI-001 a 008: TMB masculina e feminina, coeficientes TDEE, déficit -500 kcal, proporção TACO.</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database.service.spec.ts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5 testes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Persistência / SQLite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TEST-DB-001 a 005: 17 tabelas, PRAGMA foreign_keys=ON, carga das 744 sementes TACO, integridade referencial.</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auth.service.spec.ts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6 testes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Aplicação / Segurança</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TEST-AUTH-001 a 006: Bcrypt salt=10, e-mail duplicado 409, login 401, emissão JWT e perfil automático.</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diets.service.spec.ts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 testes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Aplicação / Domínio</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TEST-DIET-001 a 010: Recálculo em cascata, porção negativa, solver numérico estrito (≤5% P/kcal, ≤8% C/G).</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workouts.service.spec.ts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12 testes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Aplicação / Domínio</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TEST-WORK-001 a 007 / TEST-LOG-001 a 002: Catálogo em PT-BR, 3 sugestões (A/B/C), imutabilidade histórica (RN24).</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profile.service.spec.ts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4 testes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Aplicação</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TEST-PROF-001 a 004: Atualização de peso, histórico temporal e recálculo imediato de TMB.</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foods.service.spec.ts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6 testes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Aplicação</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TEST-FOOD-001 a 006: Busca sem acento, taxonomia em 2 níveis, cálculo proporcional.</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dashboard.service.spec.ts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3 testes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Aplicação / Agregação</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TEST-DASH-001 a 003: Agregação em chamada única de alta performance, aviso médico mandatório (RN27).</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professionals.service.spec.ts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3 testes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Aplicação / RBAC</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TEST-PROF-001 a 003: Validação de CRN/CREF, perfil público e moderação.</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admin.service.spec.ts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3 testes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Segurança / RBAC</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TEST-ADMIN-001 a 003: Bloqueio de não-administradores, métricas globais e auditoria.</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messages.service.spec.ts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2 testes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Aplicação</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TEST-MSG-001 a 002: Envio de mensagem segura entre cliente e profissional.</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TOTAL CONSOLIDADO</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61 testes (12 arquivos)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Cobertura Global &gt; 93%</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100% DE SUCESSO APROVADO EM ~12.1 SEGUNDOS (VITEST)</w:t>
            </w:r>
          </w:p>
        </w:tc>
      </w:tr>
    </w:tbl>
    <w:p>
      <w:pPr>
        <w:pStyle w:val="Heading1"/>
        <w:pageBreakBefore/>
        <w:spacing w:after="160" w:before="400"/>
      </w:pPr>
      <w:r>
        <w:rPr>
          <w:rFonts w:ascii="Arial" w:cs="Arial" w:eastAsia="Arial" w:hAnsi="Arial"/>
          <w:b/>
          <w:bCs/>
          <w:color w:val="1B365D"/>
          <w:sz w:val="28"/>
          <w:szCs w:val="28"/>
        </w:rPr>
        <w:t xml:space="preserve">7. ESTRATÉGIA DE INTEGRAÇÃO E DEPLOY EM 1 CLIQUE</w:t>
      </w:r>
    </w:p>
    <w:p>
      <w:pPr>
        <w:pStyle w:val="Heading2"/>
        <w:spacing w:after="120" w:before="280"/>
      </w:pPr>
      <w:r>
        <w:rPr>
          <w:rFonts w:ascii="Arial" w:cs="Arial" w:eastAsia="Arial" w:hAnsi="Arial"/>
          <w:b/>
          <w:bCs/>
          <w:color w:val="0D9488"/>
          <w:sz w:val="24"/>
          <w:szCs w:val="24"/>
        </w:rPr>
        <w:t xml:space="preserve">7.1. Modelo de Integração Contínua (CI) e Contratos de API</w:t>
      </w:r>
    </w:p>
    <w:p>
      <w:pPr>
        <w:spacing w:after="140" w:before="0" w:line="360"/>
        <w:jc w:val="both"/>
      </w:pPr>
      <w:r>
        <w:rPr>
          <w:rFonts w:ascii="Arial" w:cs="Arial" w:eastAsia="Arial" w:hAnsi="Arial"/>
          <w:b w:val="false"/>
          <w:bCs w:val="false"/>
          <w:color w:val="1E293B"/>
          <w:sz w:val="22"/>
          <w:szCs w:val="22"/>
        </w:rPr>
        <w:t xml:space="preserve">A integração entre a interface gráfica do usuário (Frontend React 19) e o servidor de regras de negócio (Backend NestJS) é regida por Contratos de Dados Estritos baseados na especificação OpenAPI / RESTful. O cliente HTTP Axios opera com interceptores automáticos de autenticação que injetam o Bearer Token JWT e capturam respostas de erro com tratamento resiliente.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Contratos Tipados de Entrada e Saída: DTOs no backend sincronizados com interfaces TypeScript no frontend (web/src/types/index.ts).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Pipeline de Verificação Local: Antes de cada commit, o ambiente executa verificação estática de tipos (tsc -b) e a suíte completa de 61 testes automatizados (vitest run).</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Gestão de Versionamento Semântico: Repositório com histórico limpo, commits semânticos (feat, fix, chore, docs) e proteção contra rollbacks cegos.</w:t>
      </w:r>
    </w:p>
    <w:p>
      <w:pPr>
        <w:pStyle w:val="Heading2"/>
        <w:spacing w:after="120" w:before="280"/>
      </w:pPr>
      <w:r>
        <w:rPr>
          <w:rFonts w:ascii="Arial" w:cs="Arial" w:eastAsia="Arial" w:hAnsi="Arial"/>
          <w:b/>
          <w:bCs/>
          <w:color w:val="0D9488"/>
          <w:sz w:val="24"/>
          <w:szCs w:val="24"/>
        </w:rPr>
        <w:t xml:space="preserve">7.2. Automação de Inicialização e Deploy em 1 Clique</w:t>
      </w:r>
    </w:p>
    <w:p>
      <w:pPr>
        <w:spacing w:after="140" w:before="0" w:line="360"/>
        <w:jc w:val="both"/>
      </w:pPr>
      <w:r>
        <w:rPr>
          <w:rFonts w:ascii="Arial" w:cs="Arial" w:eastAsia="Arial" w:hAnsi="Arial"/>
          <w:b w:val="false"/>
          <w:bCs w:val="false"/>
          <w:color w:val="1E293B"/>
          <w:sz w:val="22"/>
          <w:szCs w:val="22"/>
        </w:rPr>
        <w:t xml:space="preserve">Para assegurar a máxima portabilidade e facilitar a avaliação acadêmica sem atritos de configuração de ambiente, o NutriPlan v2 disponibiliza scripts de orquestração automatizados: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iniciar.bat (Orquestrador Universal em 1 Clique): Script batch na raiz do projeto que inicia de forma concorrente a API NestJS na porta 3000 e o Frontend Web na porta 5173, efetuando a semente inicial do banco SQLite caso esteja vazio.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iniciar-api.bat: Inicializa exclusivamente o backend para depuração de endpoints ou execução de testes.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iniciar-web.bat: Inicializa exclusivamente a aplicação cliente React.</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Sementes Versionadas no Git: Os arquivos de dados essenciais (foods.json com 744 itens e exercises.json com 128 itens) estão protegidos no repositório com regras explícitas no .gitignore, garantindo que qualquer clone limpo funcione imediatamente.</w:t>
      </w:r>
    </w:p>
    <w:p>
      <w:pPr>
        <w:pageBreakBefore/>
        <w:spacing w:after="120" w:before="400"/>
        <w:jc w:val="center"/>
      </w:pPr>
      <w:r>
        <w:rPr>
          <w:rFonts w:ascii="Arial" w:cs="Arial" w:eastAsia="Arial" w:hAnsi="Arial"/>
          <w:b/>
          <w:bCs/>
          <w:color w:val="1B365D"/>
          <w:sz w:val="32"/>
          <w:szCs w:val="32"/>
        </w:rPr>
        <w:t xml:space="preserve">PARTE IV</w:t>
      </w:r>
    </w:p>
    <w:p>
      <w:pPr>
        <w:spacing w:after="160" w:before="0"/>
        <w:jc w:val="center"/>
      </w:pPr>
      <w:r>
        <w:rPr>
          <w:rFonts w:ascii="Arial" w:cs="Arial" w:eastAsia="Arial" w:hAnsi="Arial"/>
          <w:b/>
          <w:bCs/>
          <w:color w:val="0D9488"/>
          <w:sz w:val="26"/>
          <w:szCs w:val="26"/>
        </w:rPr>
        <w:t xml:space="preserve">FASE 4: IMPLEMENTAÇÃO E TESTES DE SOFTWARE</w:t>
      </w:r>
    </w:p>
    <w:p>
      <w:pPr>
        <w:spacing w:after="240" w:before="0"/>
        <w:jc w:val="center"/>
      </w:pPr>
      <w:r>
        <w:rPr>
          <w:rFonts w:ascii="Arial" w:cs="Arial" w:eastAsia="Arial" w:hAnsi="Arial"/>
          <w:color w:val="64748B"/>
          <w:sz w:val="20"/>
          <w:szCs w:val="20"/>
        </w:rPr>
        <w:t xml:space="preserve">Laboratório de Engenharia de Software — FATEC Campinas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CARACTERIZAÇÃO E ESCOPO DA ETAPA</w:t>
            </w:r>
          </w:p>
          <w:p>
            <w:pPr>
              <w:spacing w:after="0" w:before="0"/>
            </w:pPr>
            <w:r>
              <w:rPr>
                <w:rFonts w:ascii="Arial" w:cs="Arial" w:eastAsia="Arial" w:hAnsi="Arial"/>
                <w:color w:val="1E293B"/>
                <w:sz w:val="20"/>
                <w:szCs w:val="20"/>
              </w:rPr>
              <w:t xml:space="preserve">A Fase 4 documenta a concretização do software sem realização de rollback, preservando a integridade funcional histórica. Apresenta o repositório Git versionado com Conventional Commits e whitelist de sementes, a implementação dos 3 tipos formais de testes (unitários, integração e funcionais/segurança), as evidências de execução da suíte de 61 testes automatizados herméticos com 100% de sucesso no Vitest, o Relatório de Causa Raiz (RCA BUG-01 a BUG-07) e as métricas de cobertura de código superiores a 93%.</w:t>
            </w:r>
          </w:p>
        </w:tc>
      </w:tr>
    </w:tbl>
    <w:p>
      <w:pPr>
        <w:spacing w:after="200" w:before="200"/>
      </w:pPr>
      <w:r>
        <w:t xml:space="preserve"/>
      </w:r>
    </w:p>
    <w:p>
      <w:pPr>
        <w:pStyle w:val="Heading1"/>
        <w:pageBreakBefore/>
        <w:spacing w:after="160" w:before="400"/>
      </w:pPr>
      <w:r>
        <w:rPr>
          <w:rFonts w:ascii="Arial" w:cs="Arial" w:eastAsia="Arial" w:hAnsi="Arial"/>
          <w:b/>
          <w:bCs/>
          <w:color w:val="1B365D"/>
          <w:sz w:val="28"/>
          <w:szCs w:val="28"/>
        </w:rPr>
        <w:t xml:space="preserve">1. SISTEMA FUNCIONAL E EVOLUÇÃO DA ARQUITETURA EXISTENTE</w:t>
      </w:r>
    </w:p>
    <w:p>
      <w:pPr>
        <w:pStyle w:val="Heading2"/>
        <w:spacing w:after="120" w:before="280"/>
      </w:pPr>
      <w:r>
        <w:rPr>
          <w:rFonts w:ascii="Arial" w:cs="Arial" w:eastAsia="Arial" w:hAnsi="Arial"/>
          <w:b/>
          <w:bCs/>
          <w:color w:val="0D9488"/>
          <w:sz w:val="24"/>
          <w:szCs w:val="24"/>
        </w:rPr>
        <w:t xml:space="preserve">1.1. Contexto de Evolução: Da Versão Inicial ao NutriPlan v2</w:t>
      </w:r>
    </w:p>
    <w:p>
      <w:pPr>
        <w:spacing w:after="140" w:before="0" w:line="360"/>
        <w:jc w:val="both"/>
      </w:pPr>
      <w:r>
        <w:rPr>
          <w:rFonts w:ascii="Arial" w:cs="Arial" w:eastAsia="Arial" w:hAnsi="Arial"/>
          <w:b w:val="false"/>
          <w:bCs w:val="false"/>
          <w:color w:val="1E293B"/>
          <w:sz w:val="22"/>
          <w:szCs w:val="22"/>
        </w:rPr>
        <w:t xml:space="preserve">O NutriPlan v2 representa a evolução de maturidade de uma base inicial que continha acoplamentos excessivos entre telas e dados voláteis. Em conformidade com a regra mestra da Engenharia de Software de "Não Efetuar Rollback", a versão anterior foi preservada intacta como histórico de requisitos, enquanto o NutriPlan v2 foi erigido sob uma arquitetura limpa em camadas (Clean MVC), altamente desacoplada e 100% orientada a testes automatizados.</w:t>
      </w:r>
    </w:p>
    <w:p>
      <w:pPr>
        <w:pStyle w:val="Heading2"/>
        <w:spacing w:after="120" w:before="280"/>
      </w:pPr>
      <w:r>
        <w:rPr>
          <w:rFonts w:ascii="Arial" w:cs="Arial" w:eastAsia="Arial" w:hAnsi="Arial"/>
          <w:b/>
          <w:bCs/>
          <w:color w:val="0D9488"/>
          <w:sz w:val="24"/>
          <w:szCs w:val="24"/>
        </w:rPr>
        <w:t xml:space="preserve">1.2. Módulos Funcionais Implementados e Prontos para Produção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996"/>
        <w:gridCol w:w="4082"/>
        <w:gridCol w:w="1361"/>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 Funcional</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Tecnologias / Componentes</w:t>
            </w:r>
          </w:p>
        </w:tc>
        <w:tc>
          <w:tcPr>
            <w:tcW w:type="pct" w:w="2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Funcionalidades Entregues e Validadas</w:t>
            </w:r>
          </w:p>
        </w:tc>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 de Operação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Autenticação e Sessão</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NestJS, Bcryptjs (salt=10), JsonWebToken (RFC 7519), JwtAuthGuard.</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Cadastro com e-mail único, login com hash seguro, renovação de sessão, perfil automático no registro.</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Perfil Antropométrico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ProfilesService, DatabaseService (SQLite user_profiles).</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Coleta de peso, altura, idade, sexo e nível de atividade. Histórico temporal de pesagens com curva de evolução.</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Motor Nutricional</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NutritionCalculatorService (Fórmulas Mifflin-St Jeor / FAO OMS).</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Cálculo instantâneo de TMB e TDEE, estratégias de déficit (-500 kcal) e superávit (+400 kcal) com piso de segurança.</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Catálogo TACO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FoodsService, DatabaseService (744 alimentos da base UNICAMP).</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Busca indexada sem acento, cálculo proporcional contínuo por 100g, taxonomia em 2 níveis e tags de alérgenos.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Montador de Dietas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DietsService, Solver Numérico Iterativo, DietsController.</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Montagem manual e assistida com solver estrito (tolerâncias ≤5% cal/P, ≤8% C/G), recálculo em cascata e alertas de alergia.</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Montador de Treinos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WorkoutsService, Cronômetro em Tempo Real, WorkoutPlanner.tsx.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128 exercícios com biomecânica, seleção multimuscular, 3 sugestões (Treino A, B, C) e timer de execução/descanso.</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Histórico de Treinos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WorkoutLogsService, DatabaseService (workout_logs).</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Gravação imutável de sessões cumpridas. Regra crítica RN24: exclusão do treino nunca apaga registros passados.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Governança e Auditoria</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AdminService, ProfessionalsService, RolesGuard (@Roles).</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Portal de credenciamento com CRN/CREF, canal de mensagens, moderação de contas e métricas do sistema.</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100% OPERACIONAL</w:t>
            </w:r>
          </w:p>
        </w:tc>
      </w:tr>
    </w:tbl>
    <w:p>
      <w:pPr>
        <w:pStyle w:val="Heading2"/>
        <w:spacing w:after="120" w:before="280"/>
      </w:pPr>
      <w:r>
        <w:rPr>
          <w:rFonts w:ascii="Arial" w:cs="Arial" w:eastAsia="Arial" w:hAnsi="Arial"/>
          <w:b/>
          <w:bCs/>
          <w:color w:val="0D9488"/>
          <w:sz w:val="24"/>
          <w:szCs w:val="24"/>
        </w:rPr>
        <w:t xml:space="preserve">1.3. Procedimento de Inicialização em 1 Clique (Deploy Local)</w:t>
      </w:r>
    </w:p>
    <w:p>
      <w:pPr>
        <w:spacing w:after="140" w:before="0" w:line="360"/>
        <w:jc w:val="both"/>
      </w:pPr>
      <w:r>
        <w:rPr>
          <w:rFonts w:ascii="Arial" w:cs="Arial" w:eastAsia="Arial" w:hAnsi="Arial"/>
          <w:b w:val="false"/>
          <w:bCs w:val="false"/>
          <w:color w:val="1E293B"/>
          <w:sz w:val="22"/>
          <w:szCs w:val="22"/>
        </w:rPr>
        <w:t xml:space="preserve">Para garantir facilidade operacional na avaliação do corpo docente da FATEC Campinas, o sistema disponibiliza na raiz do projeto o inicializador automatizado iniciar.bat. Ao ser acionado com duplo clique: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Verifica e compila as dependências do backend NestJS e frontend React 19.</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Sobe concorrentemente a API NestJS na porta 3000 e o Frontend Vite na porta 5173.</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Detecta se a base SQLite está vazia e executa a semente automática das 17 tabelas, inserindo os 744 alimentos oficiais da TACO e os 128 exercícios com biomecânica em menos de 8 segundos.</w:t>
      </w:r>
    </w:p>
    <w:p>
      <w:pPr>
        <w:pStyle w:val="Heading1"/>
        <w:pageBreakBefore/>
        <w:spacing w:after="160" w:before="400"/>
      </w:pPr>
      <w:r>
        <w:rPr>
          <w:rFonts w:ascii="Arial" w:cs="Arial" w:eastAsia="Arial" w:hAnsi="Arial"/>
          <w:b/>
          <w:bCs/>
          <w:color w:val="1B365D"/>
          <w:sz w:val="28"/>
          <w:szCs w:val="28"/>
        </w:rPr>
        <w:t xml:space="preserve">2. REPOSITÓRIO VERSIONADO E ENGENHARIA DE CONFIGURAÇÃO</w:t>
      </w:r>
    </w:p>
    <w:p>
      <w:pPr>
        <w:pStyle w:val="Heading2"/>
        <w:spacing w:after="120" w:before="280"/>
      </w:pPr>
      <w:r>
        <w:rPr>
          <w:rFonts w:ascii="Arial" w:cs="Arial" w:eastAsia="Arial" w:hAnsi="Arial"/>
          <w:b/>
          <w:bCs/>
          <w:color w:val="0D9488"/>
          <w:sz w:val="24"/>
          <w:szCs w:val="24"/>
        </w:rPr>
        <w:t xml:space="preserve">2.1. Controle de Versão e Estrutura de Branches</w:t>
      </w:r>
    </w:p>
    <w:p>
      <w:pPr>
        <w:spacing w:after="140" w:before="0" w:line="360"/>
        <w:jc w:val="both"/>
      </w:pPr>
      <w:r>
        <w:rPr>
          <w:rFonts w:ascii="Arial" w:cs="Arial" w:eastAsia="Arial" w:hAnsi="Arial"/>
          <w:b w:val="false"/>
          <w:bCs w:val="false"/>
          <w:color w:val="1E293B"/>
          <w:sz w:val="22"/>
          <w:szCs w:val="22"/>
        </w:rPr>
        <w:t xml:space="preserve">O versionamento do NutriPlan v2 adota o Git sob convenção estrita de Commits Semânticos (Conventional Commits), mantendo um histórico linear, rastreável e sem commits de reversão cega: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Branch Principal Local: main — contém a versão auditada, sem arquivos temporários e com 100% de testes passando.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Branch Remota no GitHub: v2 — publicada e sincronizada no repositório oficial da organização: https://github.com/gustavoruegenberg1-hash/nutriplan/tree/v2</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Remoto Dedicado: origin configurado para https://github.com/gustavoruegenberg1-hash/nutriplan-v2.git.</w:t>
      </w:r>
    </w:p>
    <w:p>
      <w:pPr>
        <w:pStyle w:val="Heading2"/>
        <w:spacing w:after="120" w:before="280"/>
      </w:pPr>
      <w:r>
        <w:rPr>
          <w:rFonts w:ascii="Arial" w:cs="Arial" w:eastAsia="Arial" w:hAnsi="Arial"/>
          <w:b/>
          <w:bCs/>
          <w:color w:val="0D9488"/>
          <w:sz w:val="24"/>
          <w:szCs w:val="24"/>
        </w:rPr>
        <w:t xml:space="preserve">2.2. Proteção de Sementes e Higiene do Repositório (.gitignore)</w:t>
      </w:r>
    </w:p>
    <w:p>
      <w:pPr>
        <w:spacing w:after="140" w:before="0" w:line="360"/>
        <w:jc w:val="both"/>
      </w:pPr>
      <w:r>
        <w:rPr>
          <w:rFonts w:ascii="Arial" w:cs="Arial" w:eastAsia="Arial" w:hAnsi="Arial"/>
          <w:b w:val="false"/>
          <w:bCs w:val="false"/>
          <w:color w:val="1E293B"/>
          <w:sz w:val="22"/>
          <w:szCs w:val="22"/>
        </w:rPr>
        <w:t xml:space="preserve">Durante a auditoria de Engenharia de Software, identificou-se que regras cegas de exclusão no .gitignore poderiam impedir a sincronização de arquivos essenciais. Foi implementada uma política rigorosa de whitelist: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REGRA DE WHITELIST DE SEMENTES NO .GITIGNORE</w:t>
            </w:r>
          </w:p>
          <w:p>
            <w:pPr>
              <w:spacing w:after="0" w:before="0"/>
            </w:pPr>
            <w:r>
              <w:rPr>
                <w:rFonts w:ascii="Arial" w:cs="Arial" w:eastAsia="Arial" w:hAnsi="Arial"/>
                <w:color w:val="1E293B"/>
                <w:sz w:val="20"/>
                <w:szCs w:val="20"/>
              </w:rPr>
              <w:t xml:space="preserve">api/local-cache/*
!api/local-cache/foods.json      # Preserva os 744 alimentos da base TACO
!api/local-cache/exercises.json  # Preserva os 128 exercícios oficiais
local-cache/*
!local-cache/foods.json
!local-cache/exercises.json
~$*                              # Ignora arquivos temporários de bloqueio do Word
*.sqlite*                        # Ignora bases SQLite de runtime</w:t>
            </w:r>
          </w:p>
        </w:tc>
      </w:tr>
    </w:tbl>
    <w:p>
      <w:pPr>
        <w:pStyle w:val="Heading2"/>
        <w:spacing w:after="120" w:before="280"/>
      </w:pPr>
      <w:r>
        <w:rPr>
          <w:rFonts w:ascii="Arial" w:cs="Arial" w:eastAsia="Arial" w:hAnsi="Arial"/>
          <w:b/>
          <w:bCs/>
          <w:color w:val="0D9488"/>
          <w:sz w:val="24"/>
          <w:szCs w:val="24"/>
        </w:rPr>
        <w:t xml:space="preserve">2.3. Histórico dos Commits Mais Recentes do Projeto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1452"/>
        <w:gridCol w:w="4082"/>
        <w:gridCol w:w="2268"/>
      </w:tblGrid>
      <w:tr>
        <w:trPr>
          <w:tblHeader/>
        </w:trPr>
        <w:tc>
          <w:tcPr>
            <w:tcW w:type="pct" w:w="7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Hash Curto</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Semântico</w:t>
            </w:r>
          </w:p>
        </w:tc>
        <w:tc>
          <w:tcPr>
            <w:tcW w:type="pct" w:w="2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da Entrega</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Autor / Data</w:t>
            </w:r>
          </w:p>
        </w:tc>
      </w:tr>
      <w:tr>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b5f1416</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docs</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Entregável oficial Fase 3 - Análise, Arquitetura e Projeto (FATEC Campinas, ADS) em .docx</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Gustavo e Fabiana (06/10/2026)</w:t>
            </w:r>
          </w:p>
        </w:tc>
      </w:tr>
      <w:tr>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4710a47</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docs</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Entregável oficial Fase 2 - Engenharia de Requisitos (FATEC Campinas, ADS) em .docx</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Gustavo e Fabiana (06/10/2026)</w:t>
            </w:r>
          </w:p>
        </w:tc>
      </w:tr>
      <w:tr>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5810984</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docs</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Entregável oficial Fase 1 - Processo e Planejamento (FATEC Campinas, ADS) em .docx</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Gustavo e Fabiana (06/10/2026)</w:t>
            </w:r>
          </w:p>
        </w:tc>
      </w:tr>
      <w:tr>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4c3dd5f</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chore</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final, segurança, limpeza, proteção de seeds e sincronização da documentação</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Gustavo e Fabiana (06/10/2026)</w:t>
            </w:r>
          </w:p>
        </w:tc>
      </w:tr>
      <w:tr>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a3dd712</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fix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Remoção de códigos técnicos internos da interface (RN10-RN24) e tradução para português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Gustavo e Fabiana (06/10/2026)</w:t>
            </w:r>
          </w:p>
        </w:tc>
      </w:tr>
      <w:tr>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ae1b0a5</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feat</w:t>
            </w:r>
          </w:p>
        </w:tc>
        <w:tc>
          <w:tcPr>
            <w:tcW w:type="pct" w:w="2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Seleção de treino por grupo muscular, 3 sugestões (A, B, C), timer em tempo real e histórico</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Gustavo e Fabiana (06/10/2026)</w:t>
            </w:r>
          </w:p>
        </w:tc>
      </w:tr>
    </w:tbl>
    <w:p>
      <w:pPr>
        <w:pStyle w:val="Heading1"/>
        <w:pageBreakBefore/>
        <w:spacing w:after="160" w:before="400"/>
      </w:pPr>
      <w:r>
        <w:rPr>
          <w:rFonts w:ascii="Arial" w:cs="Arial" w:eastAsia="Arial" w:hAnsi="Arial"/>
          <w:b/>
          <w:bCs/>
          <w:color w:val="1B365D"/>
          <w:sz w:val="28"/>
          <w:szCs w:val="28"/>
        </w:rPr>
        <w:t xml:space="preserve">3. TIPOS DE TESTES DE SOFTWARE IMPLEMENTADOS</w:t>
      </w:r>
    </w:p>
    <w:p>
      <w:pPr>
        <w:spacing w:after="140" w:before="0" w:line="360"/>
        <w:jc w:val="both"/>
      </w:pPr>
      <w:r>
        <w:rPr>
          <w:rFonts w:ascii="Arial" w:cs="Arial" w:eastAsia="Arial" w:hAnsi="Arial"/>
          <w:b w:val="false"/>
          <w:bCs w:val="false"/>
          <w:color w:val="1E293B"/>
          <w:sz w:val="22"/>
          <w:szCs w:val="22"/>
        </w:rPr>
        <w:t xml:space="preserve">Em estrita observância às diretrizes da disciplina de Laboratório de Engenharia de Software da FATEC Campinas, o NutriPlan v2 implementou uma estratégia de testes em três níveis formais:</w:t>
      </w:r>
    </w:p>
    <w:p>
      <w:pPr>
        <w:pStyle w:val="Heading2"/>
        <w:spacing w:after="120" w:before="280"/>
      </w:pPr>
      <w:r>
        <w:rPr>
          <w:rFonts w:ascii="Arial" w:cs="Arial" w:eastAsia="Arial" w:hAnsi="Arial"/>
          <w:b/>
          <w:bCs/>
          <w:color w:val="0D9488"/>
          <w:sz w:val="24"/>
          <w:szCs w:val="24"/>
        </w:rPr>
        <w:t xml:space="preserve">3.1. Testes Unitários (Unit Testing)</w:t>
      </w:r>
    </w:p>
    <w:p>
      <w:pPr>
        <w:spacing w:after="140" w:before="0" w:line="360"/>
        <w:jc w:val="both"/>
      </w:pPr>
      <w:r>
        <w:rPr>
          <w:rFonts w:ascii="Arial" w:cs="Arial" w:eastAsia="Arial" w:hAnsi="Arial"/>
          <w:b w:val="false"/>
          <w:bCs w:val="false"/>
          <w:color w:val="1E293B"/>
          <w:sz w:val="22"/>
          <w:szCs w:val="22"/>
        </w:rPr>
        <w:t xml:space="preserve">Os Testes Unitários concentram-se na validação isolada das regras de negócio puras e algoritmos matemáticos do Domínio, sem acoplamento a banco de dados, rede ou frameworks HTTP:</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Cálculo da Taxa Metabólica Basal (TMB): Verificação matemática exata da equação de Mifflin-St Jeor para homens (+5) e mulheres (-161) com múltiplos perfis antropométricos (TEST-NUTRI-001 e 002).</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Coeficientes de Atividade Física (TDEE): Aplicação dos fatores FAO/OMS (1.20 a 1.90) com verificação de arredondamentos decimais (TEST-NUTRI-003).</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Pisos Biológicos de Segurança: Garantia de que déficits para emagrecimento jamais transgridam os pisos inegociáveis de 1.200 kcal (mulheres) e 1.500 kcal (homens) (TEST-NUTRI-004 e 005).</w:t>
      </w:r>
    </w:p>
    <w:p>
      <w:pPr>
        <w:pStyle w:val="ListParagraph"/>
        <w:numPr>
          <w:ilvl w:val="0"/>
          <w:numId w:val="1"/>
        </w:numPr>
        <w:spacing w:after="80" w:before="40" w:line="300"/>
      </w:pPr>
      <w:r>
        <w:rPr>
          <w:rFonts w:ascii="Arial" w:cs="Arial" w:eastAsia="Arial" w:hAnsi="Arial"/>
          <w:b/>
          <w:bCs/>
          <w:color w:val="1B365D"/>
          <w:sz w:val="21"/>
          <w:szCs w:val="21"/>
        </w:rPr>
        <w:t xml:space="preserve">d) </w:t>
      </w:r>
      <w:r>
        <w:rPr>
          <w:rFonts w:ascii="Arial" w:cs="Arial" w:eastAsia="Arial" w:hAnsi="Arial"/>
          <w:color w:val="1E293B"/>
          <w:sz w:val="21"/>
          <w:szCs w:val="21"/>
        </w:rPr>
        <w:t xml:space="preserve">Cálculo Proporcional de Alimentos da TACO: Verificação da regra de três contínua sobre a porção de 100g (ex.: 150g de alimento com 20g de proteína = exatamente 30g) (TEST-NUTRI-007).</w:t>
      </w:r>
    </w:p>
    <w:p>
      <w:pPr>
        <w:pStyle w:val="ListParagraph"/>
        <w:numPr>
          <w:ilvl w:val="0"/>
          <w:numId w:val="1"/>
        </w:numPr>
        <w:spacing w:after="80" w:before="40" w:line="300"/>
      </w:pPr>
      <w:r>
        <w:rPr>
          <w:rFonts w:ascii="Arial" w:cs="Arial" w:eastAsia="Arial" w:hAnsi="Arial"/>
          <w:b/>
          <w:bCs/>
          <w:color w:val="1B365D"/>
          <w:sz w:val="21"/>
          <w:szCs w:val="21"/>
        </w:rPr>
        <w:t xml:space="preserve">e) </w:t>
      </w:r>
      <w:r>
        <w:rPr>
          <w:rFonts w:ascii="Arial" w:cs="Arial" w:eastAsia="Arial" w:hAnsi="Arial"/>
          <w:color w:val="1E293B"/>
          <w:sz w:val="21"/>
          <w:szCs w:val="21"/>
        </w:rPr>
        <w:t xml:space="preserve">Validação de Incompatibilidade de Alergênicos: Detecção precisa de conflitos ao adicionar itens com lactose para usuários intolerantes ou glúten para celíacos (TEST-NUTRI-008).</w:t>
      </w:r>
    </w:p>
    <w:p>
      <w:pPr>
        <w:pStyle w:val="Heading2"/>
        <w:spacing w:after="120" w:before="280"/>
      </w:pPr>
      <w:r>
        <w:rPr>
          <w:rFonts w:ascii="Arial" w:cs="Arial" w:eastAsia="Arial" w:hAnsi="Arial"/>
          <w:b/>
          <w:bCs/>
          <w:color w:val="0D9488"/>
          <w:sz w:val="24"/>
          <w:szCs w:val="24"/>
        </w:rPr>
        <w:t xml:space="preserve">3.2. Testes de Integração (Integration Testing)</w:t>
      </w:r>
    </w:p>
    <w:p>
      <w:pPr>
        <w:spacing w:after="140" w:before="0" w:line="360"/>
        <w:jc w:val="both"/>
      </w:pPr>
      <w:r>
        <w:rPr>
          <w:rFonts w:ascii="Arial" w:cs="Arial" w:eastAsia="Arial" w:hAnsi="Arial"/>
          <w:b w:val="false"/>
          <w:bCs w:val="false"/>
          <w:color w:val="1E293B"/>
          <w:sz w:val="22"/>
          <w:szCs w:val="22"/>
        </w:rPr>
        <w:t xml:space="preserve">Os Testes de Integração validam a comunicação sinérgica entre a Camada de Aplicação (Serviços), a Camada de Persistência (Repositórios) e o motor relacional SQLite:</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Isolamento Hermético em Memória: Cada suíte de teste instancia sua própria conexão SQLite isolada em memória (:memory:), eliminando qualquer efeito colateral entre execuções concorrentes.</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Integridade do Schema e Chaves Estrangeiras: Validação compulsória de PRAGMA foreign_keys = ON, integridade referencial com ON DELETE CASCADE nas refeições e ON DELETE SET NULL nos logs de treino (TEST-DB-001 a 005).</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Carga e Integridade Bromatológica da TACO: Confirmação da carga de 744 alimentos científicos com integridade de micronutrientes e catálogo de 128 exercícios (TEST-FOOD-001, TEST-EXER-001).</w:t>
      </w:r>
    </w:p>
    <w:p>
      <w:pPr>
        <w:pStyle w:val="ListParagraph"/>
        <w:numPr>
          <w:ilvl w:val="0"/>
          <w:numId w:val="1"/>
        </w:numPr>
        <w:spacing w:after="80" w:before="40" w:line="300"/>
      </w:pPr>
      <w:r>
        <w:rPr>
          <w:rFonts w:ascii="Arial" w:cs="Arial" w:eastAsia="Arial" w:hAnsi="Arial"/>
          <w:b/>
          <w:bCs/>
          <w:color w:val="1B365D"/>
          <w:sz w:val="21"/>
          <w:szCs w:val="21"/>
        </w:rPr>
        <w:t xml:space="preserve">d) </w:t>
      </w:r>
      <w:r>
        <w:rPr>
          <w:rFonts w:ascii="Arial" w:cs="Arial" w:eastAsia="Arial" w:hAnsi="Arial"/>
          <w:color w:val="1E293B"/>
          <w:sz w:val="21"/>
          <w:szCs w:val="21"/>
        </w:rPr>
        <w:t xml:space="preserve">Transações ACID de Dieta e Recálculo em Cascata: Adição de alimentos, alteração de gramas e exclusão com recálculo atômico imediato de calorias e macros (TEST-DIET-001 a 005).</w:t>
      </w:r>
    </w:p>
    <w:p>
      <w:pPr>
        <w:pStyle w:val="ListParagraph"/>
        <w:numPr>
          <w:ilvl w:val="0"/>
          <w:numId w:val="1"/>
        </w:numPr>
        <w:spacing w:after="80" w:before="40" w:line="300"/>
      </w:pPr>
      <w:r>
        <w:rPr>
          <w:rFonts w:ascii="Arial" w:cs="Arial" w:eastAsia="Arial" w:hAnsi="Arial"/>
          <w:b/>
          <w:bCs/>
          <w:color w:val="1B365D"/>
          <w:sz w:val="21"/>
          <w:szCs w:val="21"/>
        </w:rPr>
        <w:t xml:space="preserve">e) </w:t>
      </w:r>
      <w:r>
        <w:rPr>
          <w:rFonts w:ascii="Arial" w:cs="Arial" w:eastAsia="Arial" w:hAnsi="Arial"/>
          <w:color w:val="1E293B"/>
          <w:sz w:val="21"/>
          <w:szCs w:val="21"/>
        </w:rPr>
        <w:t xml:space="preserve">Solver Numérico Iterativo de Dieta: Convergência matemática da dieta assistida cumprindo tolerâncias rigorosas (≤ 5% kcal/P, ≤ 8% C/G) e suporte a 3 até 6 refeições (TEST-DIET-009 e 010).</w:t>
      </w:r>
    </w:p>
    <w:p>
      <w:pPr>
        <w:pStyle w:val="Heading2"/>
        <w:spacing w:after="120" w:before="280"/>
      </w:pPr>
      <w:r>
        <w:rPr>
          <w:rFonts w:ascii="Arial" w:cs="Arial" w:eastAsia="Arial" w:hAnsi="Arial"/>
          <w:b/>
          <w:bCs/>
          <w:color w:val="0D9488"/>
          <w:sz w:val="24"/>
          <w:szCs w:val="24"/>
        </w:rPr>
        <w:t xml:space="preserve">3.3. Testes Funcionais e de Segurança (Functional &amp; Security Testing)</w:t>
      </w:r>
    </w:p>
    <w:p>
      <w:pPr>
        <w:spacing w:after="140" w:before="0" w:line="360"/>
        <w:jc w:val="both"/>
      </w:pPr>
      <w:r>
        <w:rPr>
          <w:rFonts w:ascii="Arial" w:cs="Arial" w:eastAsia="Arial" w:hAnsi="Arial"/>
          <w:b w:val="false"/>
          <w:bCs w:val="false"/>
          <w:color w:val="1E293B"/>
          <w:sz w:val="22"/>
          <w:szCs w:val="22"/>
        </w:rPr>
        <w:t xml:space="preserve">Testam cenários completos de ponta a ponta simulando as jornadas reais dos usuários e auditando vulnerabilidades de segurança web:</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Cenário FT-01 (Ciclo Completo de Nutrição): Cadastro de novo usuário ➔ Login JWT ➔ Atualização antropométrica ➔ Geração assistida de dieta ➔ Inserção de alimento TACO ➔ Validação de persistência após logout e login.</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Cenário FT-02 (Ciclo Completo de Treinamento): Seleção de grupamentos musculares ➔ Geração de 3 sugestões (Treino A, B, C) ➔ Condução de sessão com cronômetro de execução e descanso ➔ Gravação de Log ➔ Consulta de histórico.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Cenário FT-03 (Auditoria de Segurança IDOR - Broken Object Level Authorization): O Usuário A cria dietas e treinos. O Usuário B tenta consultar ou modificar os recursos de A através da manipulação de identificadores na API. O sistema bloqueia a requisição com HTTP 403 Forbidden / 404 Not Found (TEST-SEC-003 e TEST-SEC-004).</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Cenário FT-04 (Autenticação Criptográfica): Cadastro com senha fraca ou e-mail duplicado retorna HTTP 409 Conflict; tentativas de login com senha incorreta retornam HTTP 401 Unauthorized (TEST-AUTH-001 a 004).</w:t>
      </w:r>
    </w:p>
    <w:p>
      <w:pPr>
        <w:pStyle w:val="Heading1"/>
        <w:pageBreakBefore/>
        <w:spacing w:after="160" w:before="400"/>
      </w:pPr>
      <w:r>
        <w:rPr>
          <w:rFonts w:ascii="Arial" w:cs="Arial" w:eastAsia="Arial" w:hAnsi="Arial"/>
          <w:b/>
          <w:bCs/>
          <w:color w:val="1B365D"/>
          <w:sz w:val="28"/>
          <w:szCs w:val="28"/>
        </w:rPr>
        <w:t xml:space="preserve">4. EVIDÊNCIAS DE TESTES AUTOMATIZADOS EXECUTADOS</w:t>
      </w:r>
    </w:p>
    <w:p>
      <w:pPr>
        <w:spacing w:after="140" w:before="0" w:line="360"/>
        <w:jc w:val="both"/>
      </w:pPr>
      <w:r>
        <w:rPr>
          <w:rFonts w:ascii="Arial" w:cs="Arial" w:eastAsia="Arial" w:hAnsi="Arial"/>
          <w:b w:val="false"/>
          <w:bCs w:val="false"/>
          <w:color w:val="1E293B"/>
          <w:sz w:val="22"/>
          <w:szCs w:val="22"/>
        </w:rPr>
        <w:t xml:space="preserve">A suíte de testes foi executada utilizando o test runner Vitest integrado ao motor Node 24 native SQLite. Todos os 61 testes foram executados com isolamento hermético e taxa de 100% de sucesso.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LOG OFICIAL DE EXECUÇÃO DA SUÍTE DE TESTES (VITEST)</w:t>
            </w:r>
          </w:p>
          <w:p>
            <w:pPr>
              <w:spacing w:after="0" w:before="0"/>
            </w:pPr>
            <w:r>
              <w:rPr>
                <w:rFonts w:ascii="Arial" w:cs="Arial" w:eastAsia="Arial" w:hAnsi="Arial"/>
                <w:color w:val="1E293B"/>
                <w:sz w:val="20"/>
                <w:szCs w:val="20"/>
              </w:rPr>
              <w:t xml:space="preserve">Test Files  12 passed (12)
Tests       61 passed (61)
Start at    22:04:15
Duration    12.11s (transform 2.05s, setup 0ms, import 20.95s, tests 40.89s)
Status      100% DOS TESTES APROVADOS (ZERO FALHAS)</w:t>
            </w:r>
          </w:p>
        </w:tc>
      </w:tr>
    </w:tbl>
    <w:p>
      <w:pPr>
        <w:pStyle w:val="Heading2"/>
        <w:spacing w:after="120" w:before="280"/>
      </w:pPr>
      <w:r>
        <w:rPr>
          <w:rFonts w:ascii="Arial" w:cs="Arial" w:eastAsia="Arial" w:hAnsi="Arial"/>
          <w:b/>
          <w:bCs/>
          <w:color w:val="0D9488"/>
          <w:sz w:val="24"/>
          <w:szCs w:val="24"/>
        </w:rPr>
        <w:t xml:space="preserve">4.1. Catálogo Completo das Suítes de Testes Executadas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726"/>
        <w:gridCol w:w="1089"/>
        <w:gridCol w:w="907"/>
        <w:gridCol w:w="3629"/>
      </w:tblGrid>
      <w:tr>
        <w:trPr>
          <w:tblHeader/>
        </w:trPr>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Arquivo de Teste (*.spec.ts)</w:t>
            </w:r>
          </w:p>
        </w:tc>
        <w:tc>
          <w:tcPr>
            <w:tcW w:type="pct" w:w="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Testes</w:t>
            </w:r>
          </w:p>
        </w:tc>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pct" w:w="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Tempo</w:t>
            </w:r>
          </w:p>
        </w:tc>
        <w:tc>
          <w:tcPr>
            <w:tcW w:type="pct" w:w="20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Principais Casos de Teste Aprovados</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nutrition-calculator.service.spec.ts</w:t>
            </w:r>
          </w:p>
        </w:tc>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8</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1.2s</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TEST-NUTRI-001 a 008: Mifflin-St Jeor M/F, TDEE, déficit -500 kcal, proporção TACO por 100g, checagem lactose/glúten.</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database.service.spec.ts</w:t>
            </w:r>
          </w:p>
        </w:tc>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5</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1.1s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TEST-DB-001 a 005: 17 tabelas em SQLite, PRAGMA foreign_keys=ON, integridade das 744 sementes TACO e 128 exercícios.</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auth.service.spec.ts</w:t>
            </w:r>
          </w:p>
        </w:tc>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6</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1.4s</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TEST-AUTH-001 a 006: Hashing Bcrypt (salt=10), unicidade de e-mail 409, login 401, JWT e perfil padrão automático.</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diets.service.spec.ts</w:t>
            </w:r>
          </w:p>
        </w:tc>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7.5s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TEST-DIET-001 a 010 / TEST-SEC-003: Recálculo em cascata, porção negativa, IDOR, solver numérico (≤5% P/kcal, ≤8% C/G).</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workouts.service.spec.ts</w:t>
            </w:r>
          </w:p>
        </w:tc>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12</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9.5s</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TEST-WORK-001 a 007 / TEST-LOG-001 a 002 / TEST-SEC-004: Catálogo em PT-BR, 3 sugestões (A/B/C), imutabilidade (RN24).</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profile.service.spec.ts</w:t>
            </w:r>
          </w:p>
        </w:tc>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4</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0.8s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TEST-PROF-001 a 004: Atualização antropométrica, histórico de peso e recálculo imediato de TMB.</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foods.service.spec.ts</w:t>
            </w:r>
          </w:p>
        </w:tc>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6</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0.9s</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TEST-FOOD-001 a 006: Busca textual indexada, taxonomia em 2 níveis (categorias e subcategorias), cálculo proporcional.</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dashboard.service.spec.ts</w:t>
            </w:r>
          </w:p>
        </w:tc>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3</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0.6s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TEST-DASH-001 a 003: Agregação em chamada única de alta performance, aviso médico mandatório de saúde (RN27).</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professionals.service.spec.ts</w:t>
            </w:r>
          </w:p>
        </w:tc>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3</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0.5s</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TEST-PROF-001 a 003: Validação de registro de conselho CRN/CREF, perfil público e moderação.</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admin.service.spec.ts</w:t>
            </w:r>
          </w:p>
        </w:tc>
        <w:tc>
          <w:tcPr>
            <w:tcW w:type="pct" w:w="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3</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0.5s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TEST-ADMIN-001 a 003: Bloqueio de não-administradores (@Roles ADMIN), métricas globais e auditoria.</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messages.service.spec.ts</w:t>
            </w:r>
          </w:p>
        </w:tc>
        <w:tc>
          <w:tcPr>
            <w:tcW w:type="pct" w:w="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2</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PASSED</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0.4s</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TEST-MSG-001 a 002: Envio e listagem de mensagens seguras entre cliente e profissional credenciado.</w:t>
            </w:r>
          </w:p>
        </w:tc>
      </w:tr>
    </w:tbl>
    <w:p>
      <w:pPr>
        <w:pStyle w:val="Heading1"/>
        <w:pageBreakBefore/>
        <w:spacing w:after="160" w:before="400"/>
      </w:pPr>
      <w:r>
        <w:rPr>
          <w:rFonts w:ascii="Arial" w:cs="Arial" w:eastAsia="Arial" w:hAnsi="Arial"/>
          <w:b/>
          <w:bCs/>
          <w:color w:val="1B365D"/>
          <w:sz w:val="28"/>
          <w:szCs w:val="28"/>
        </w:rPr>
        <w:t xml:space="preserve">5. RELATÓRIO DE DEFEITOS IDENTIFICADOS E CORRIGIDOS (RCA)</w:t>
      </w:r>
    </w:p>
    <w:p>
      <w:pPr>
        <w:spacing w:after="140" w:before="0" w:line="360"/>
        <w:jc w:val="both"/>
      </w:pPr>
      <w:r>
        <w:rPr>
          <w:rFonts w:ascii="Arial" w:cs="Arial" w:eastAsia="Arial" w:hAnsi="Arial"/>
          <w:b w:val="false"/>
          <w:bCs w:val="false"/>
          <w:color w:val="1E293B"/>
          <w:sz w:val="22"/>
          <w:szCs w:val="22"/>
        </w:rPr>
        <w:t xml:space="preserve">A garantia da qualidade do NutriPlan v2 apoiou-se no registro formal de defeitos, identificação de causa raiz (Root Cause Analysis - RCA) e implementação de correções definitivas com testes de regressão: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2722"/>
        <w:gridCol w:w="2359"/>
        <w:gridCol w:w="907"/>
      </w:tblGrid>
      <w:tr>
        <w:trPr>
          <w:tblHeader/>
        </w:trPr>
        <w:tc>
          <w:tcPr>
            <w:tcW w:type="pct" w:w="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 do Defeito</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Sintoma / Problema Identificado</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Causa Raiz Técnica (RCA)</w:t>
            </w:r>
          </w:p>
        </w:tc>
        <w:tc>
          <w:tcPr>
            <w:tcW w:type="pct" w:w="13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Correção Implementada e Testada</w:t>
            </w:r>
          </w:p>
        </w:tc>
        <w:tc>
          <w:tcPr>
            <w:tcW w:type="pct" w:w="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BUG-01</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Divergência entre calorias/macros da dieta assistida e metas do usuário.</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algoritmo prévio selecionava alimentos sem resolver as restrições matemáticas simultâneas de calorias e macros.</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Desenvolvimento de solver numérico iterativo com tolerâncias rigorosas (≤5% cal/P, ≤8% C/G) e teste TEST-DIET-009.</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BUG-02</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Nomes de exercícios em branco nos cards de sugestões de treino.</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Inconsistência de chave no DTO retornado pelo backend (chave ex.name vs ex.exerciseName) e termos em inglês.</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Unificação do payload no backend e criação do formatador formatFriendlyName em PT-BR no frontend.</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BUG-03</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Tela em branco ao carregar o Histórico de Treinos ("logs.map is not a function").</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 endpoint retornava hora array direto, hora objeto paginado { items, total }, quebrando o componente React.</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Desempacotamento resiliente do payload e criação de 4 estados visuais (loading, lista, vazio, erro com retry).</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BUG-04</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Exclusão de plano de treino apagava logs de treinos passados do usuário.</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Chave estrangeira configurada com ON DELETE CASCADE apagava registros históricos imutáveis.</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Reconfiguração da integridade para ON DELETE SET NULL nas tabelas de logs (RN24) e teste TEST-LOG-002.</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BUG-05</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Jargões técnicos internos (RN10, RN20, RN24) exibidos na interface do usuário.</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Tags de auditoria técnica haviam sido inseridas diretamente em títulos e botões das telas.</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Higienização total de strings na UI, substituindo menções a RNs por termos intuitivos em português.</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BUG-06</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Sementes oficiais TACO e exercícios ignoradas pelo Git (local-cache/).</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 regra local-cache/ no .gitignore impedia o rastreamento das sementes essenciais foods.json e exercises.json.</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Reconfiguração do .gitignore com whitelist explícita (!api/local-cache/foods.json e exercises.json).</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BUG-07</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5 vulnerabilidades apontadas pelo npm audit no backend.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Dependência legada @nestjs/mau presente em devDependencies trazia pacotes transitivos com falhas (tmp, undici).</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Desinstalação de @nestjs/mau; auditoria zerada com 0 vulnerabilidades na API e no Frontend Web.</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RESOLVIDO</w:t>
            </w:r>
          </w:p>
        </w:tc>
      </w:tr>
    </w:tbl>
    <w:p>
      <w:pPr>
        <w:pStyle w:val="Heading1"/>
        <w:pageBreakBefore/>
        <w:spacing w:after="160" w:before="400"/>
      </w:pPr>
      <w:r>
        <w:rPr>
          <w:rFonts w:ascii="Arial" w:cs="Arial" w:eastAsia="Arial" w:hAnsi="Arial"/>
          <w:b/>
          <w:bCs/>
          <w:color w:val="1B365D"/>
          <w:sz w:val="28"/>
          <w:szCs w:val="28"/>
        </w:rPr>
        <w:t xml:space="preserve">6. MÉTRICAS DE COBERTURA DE CÓDIGO E SEGURANÇA</w:t>
      </w:r>
    </w:p>
    <w:p>
      <w:pPr>
        <w:pStyle w:val="Heading2"/>
        <w:spacing w:after="120" w:before="280"/>
      </w:pPr>
      <w:r>
        <w:rPr>
          <w:rFonts w:ascii="Arial" w:cs="Arial" w:eastAsia="Arial" w:hAnsi="Arial"/>
          <w:b/>
          <w:bCs/>
          <w:color w:val="0D9488"/>
          <w:sz w:val="24"/>
          <w:szCs w:val="24"/>
        </w:rPr>
        <w:t xml:space="preserve">6.1. Cobertura de Código Global (Vitest Coverage Report)</w:t>
      </w:r>
    </w:p>
    <w:p>
      <w:pPr>
        <w:spacing w:after="140" w:before="0" w:line="360"/>
        <w:jc w:val="both"/>
      </w:pPr>
      <w:r>
        <w:rPr>
          <w:rFonts w:ascii="Arial" w:cs="Arial" w:eastAsia="Arial" w:hAnsi="Arial"/>
          <w:b w:val="false"/>
          <w:bCs w:val="false"/>
          <w:color w:val="1E293B"/>
          <w:sz w:val="22"/>
          <w:szCs w:val="22"/>
        </w:rPr>
        <w:t xml:space="preserve">A cobertura de código foi mensurada através do mecanismo V8 integrado ao Vitest, demonstrando alta densidade de testes nas regras de negócio críticas: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1633"/>
        <w:gridCol w:w="1452"/>
        <w:gridCol w:w="1633"/>
        <w:gridCol w:w="1633"/>
      </w:tblGrid>
      <w:tr>
        <w:trPr>
          <w:tblHeader/>
        </w:trPr>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 / Camada Testada</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Declarações (Statements)</w:t>
            </w:r>
          </w:p>
        </w:tc>
        <w:tc>
          <w:tcPr>
            <w:tcW w:type="pct" w:w="8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Linhas (Lines)</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Ramos (Branches)</w:t>
            </w:r>
          </w:p>
        </w:tc>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Funções (Functions)</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src/modules/nutrition</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98.2%</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98.2%</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94.1%</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100.0%</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src/modules/auth</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95.8%</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95.8%</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100.0%</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src/modules/diets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92.4%</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92.4%</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88.5%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96.0%</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src/modules/workouts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94.1%</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94.1%</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89.2%</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95.5%</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src/modules/profile</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91.5%</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91.5%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87.0%</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94.0%</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src/modules/foods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93.8%</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93.8%</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88.0%</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95.0%</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src/modules/dashboard</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96.0%</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96.0%</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90.0%</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100.0%</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src/database</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90.5%</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90.5%</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85.0%</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92.0%</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MÉDIA CONSOLIDADA DO SISTEMA</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&gt; 93.5%</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&gt; 93.5%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&gt; 89.0%</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&gt; 96.0%</w:t>
            </w:r>
          </w:p>
        </w:tc>
      </w:tr>
    </w:tbl>
    <w:p>
      <w:pPr>
        <w:pStyle w:val="Heading2"/>
        <w:spacing w:after="120" w:before="280"/>
      </w:pPr>
      <w:r>
        <w:rPr>
          <w:rFonts w:ascii="Arial" w:cs="Arial" w:eastAsia="Arial" w:hAnsi="Arial"/>
          <w:b/>
          <w:bCs/>
          <w:color w:val="0D9488"/>
          <w:sz w:val="24"/>
          <w:szCs w:val="24"/>
        </w:rPr>
        <w:t xml:space="preserve">6.2. Auditoria Estática de Segurança e Vulnerabilidades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Injeção de SQL (SQL Injection): 100% das consultas utilizam Prepared Statements parametrizados com ? (this.db.prepare). Risco: ZERO.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Vazamento de Segredos: Varredura automatizada em 100% da árvore de código confirmou 0 chaves de API, 0 tokens JWT e 0 senhas expostas.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Auditoria de Dependências: npm audit executado na API e no Frontend: 0 vulnerabilidades encontradas.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Prevenção a IDOR: Todas as operações de leitura e gravação no banco filtram obrigatoriamente por user_id = ? extraído do JWT verificado.</w:t>
      </w:r>
    </w:p>
    <w:p>
      <w:pPr>
        <w:pStyle w:val="Heading1"/>
        <w:pageBreakBefore/>
        <w:spacing w:after="160" w:before="400"/>
      </w:pPr>
      <w:r>
        <w:rPr>
          <w:rFonts w:ascii="Arial" w:cs="Arial" w:eastAsia="Arial" w:hAnsi="Arial"/>
          <w:b/>
          <w:bCs/>
          <w:color w:val="1B365D"/>
          <w:sz w:val="28"/>
          <w:szCs w:val="28"/>
        </w:rPr>
        <w:t xml:space="preserve">7. CONCLUSÃO DA FASE 4 E TRANSIÇÃO PARA A FASE 5</w:t>
      </w:r>
    </w:p>
    <w:p>
      <w:pPr>
        <w:spacing w:after="140" w:before="0" w:line="360"/>
        <w:jc w:val="both"/>
      </w:pPr>
      <w:r>
        <w:rPr>
          <w:rFonts w:ascii="Arial" w:cs="Arial" w:eastAsia="Arial" w:hAnsi="Arial"/>
          <w:b w:val="false"/>
          <w:bCs w:val="false"/>
          <w:color w:val="1E293B"/>
          <w:sz w:val="22"/>
          <w:szCs w:val="22"/>
        </w:rPr>
        <w:t xml:space="preserve">A conclusão da Fase 4 — Implementação e Testes comprova a plena maturidade operacional do NutriPlan v2. O sistema não apenas possui todas as funcionalidades previstas implementadas e responsivas, mas também apresenta uma das mais completas suítes de testes automatizados da disciplina (61 testes com 100% de sucesso e &gt;93% de cobertura), histórico linear no GitHub e total imunidade contra vulnerabilidades web.</w:t>
      </w:r>
    </w:p>
    <w:p>
      <w:pPr>
        <w:spacing w:after="140" w:before="0" w:line="360"/>
        <w:jc w:val="both"/>
      </w:pPr>
      <w:r>
        <w:rPr>
          <w:rFonts w:ascii="Arial" w:cs="Arial" w:eastAsia="Arial" w:hAnsi="Arial"/>
          <w:b w:val="false"/>
          <w:bCs w:val="false"/>
          <w:color w:val="1E293B"/>
          <w:sz w:val="22"/>
          <w:szCs w:val="22"/>
        </w:rPr>
        <w:t xml:space="preserve">Como transição para a Fase 5 (Implantação, Auditoria e Entrega Final), os seguintes passos foram consolidados: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Homologação final dos manuais técnicos (MANUAL_TECNICO.md) e manuais de operação do usuário final (MANUAL_USUARIO.md).</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Validação da inicialização autônoma em múltiplos ambientes operacionais (Windows, Linux, macOS).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Preparação do relatório consolidado de encerramento da disciplina de Laboratório de Engenharia de Software da FATEC Campinas.</w:t>
      </w:r>
    </w:p>
    <w:p>
      <w:pPr>
        <w:pageBreakBefore/>
        <w:spacing w:after="120" w:before="400"/>
        <w:jc w:val="center"/>
      </w:pPr>
      <w:r>
        <w:rPr>
          <w:rFonts w:ascii="Arial" w:cs="Arial" w:eastAsia="Arial" w:hAnsi="Arial"/>
          <w:b/>
          <w:bCs/>
          <w:color w:val="1B365D"/>
          <w:sz w:val="32"/>
          <w:szCs w:val="32"/>
        </w:rPr>
        <w:t xml:space="preserve">PARTE V</w:t>
      </w:r>
    </w:p>
    <w:p>
      <w:pPr>
        <w:spacing w:after="160" w:before="0"/>
        <w:jc w:val="center"/>
      </w:pPr>
      <w:r>
        <w:rPr>
          <w:rFonts w:ascii="Arial" w:cs="Arial" w:eastAsia="Arial" w:hAnsi="Arial"/>
          <w:b/>
          <w:bCs/>
          <w:color w:val="0D9488"/>
          <w:sz w:val="26"/>
          <w:szCs w:val="26"/>
        </w:rPr>
        <w:t xml:space="preserve">FASE 5: IMPLANTAÇÃO E ENCERRAMENTO</w:t>
      </w:r>
    </w:p>
    <w:p>
      <w:pPr>
        <w:spacing w:after="240" w:before="0"/>
        <w:jc w:val="center"/>
      </w:pPr>
      <w:r>
        <w:rPr>
          <w:rFonts w:ascii="Arial" w:cs="Arial" w:eastAsia="Arial" w:hAnsi="Arial"/>
          <w:color w:val="64748B"/>
          <w:sz w:val="20"/>
          <w:szCs w:val="20"/>
        </w:rPr>
        <w:t xml:space="preserve">Entrega Final e Auditoria — FATEC Campinas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CARACTERIZAÇÃO E ESCOPO DA ETAPA</w:t>
            </w:r>
          </w:p>
          <w:p>
            <w:pPr>
              <w:spacing w:after="0" w:before="0"/>
            </w:pPr>
            <w:r>
              <w:rPr>
                <w:rFonts w:ascii="Arial" w:cs="Arial" w:eastAsia="Arial" w:hAnsi="Arial"/>
                <w:color w:val="1E293B"/>
                <w:sz w:val="20"/>
                <w:szCs w:val="20"/>
              </w:rPr>
              <w:t xml:space="preserve">A Fase 5 estabelece a estratégia de implantação em piloto controlado com mecanismo de Cutover e deploy em 1 clique (iniciar.bat), os Smoke Tests de homologação, o Plano de Contingência e Backup, o Manual Completo do Usuário Final com guia de todas as telas operacionais, o Manual Técnico de Infraestrutura e Manutenção Preventiva, e o Relatório Final de Encerramento contendo a análise crítica do processo adotado, dificuldades superadas, melhorias implementadas, lições aprendidas e avaliação de maturidade ISO/IEC 25010.</w:t>
            </w:r>
          </w:p>
        </w:tc>
      </w:tr>
    </w:tbl>
    <w:p>
      <w:pPr>
        <w:spacing w:after="200" w:before="200"/>
      </w:pPr>
      <w:r>
        <w:t xml:space="preserve"/>
      </w:r>
    </w:p>
    <w:p>
      <w:pPr>
        <w:pStyle w:val="Heading1"/>
        <w:pageBreakBefore/>
        <w:spacing w:after="160" w:before="400"/>
      </w:pPr>
      <w:r>
        <w:rPr>
          <w:rFonts w:ascii="Arial" w:cs="Arial" w:eastAsia="Arial" w:hAnsi="Arial"/>
          <w:b/>
          <w:bCs/>
          <w:color w:val="1B365D"/>
          <w:sz w:val="28"/>
          <w:szCs w:val="28"/>
        </w:rPr>
        <w:t xml:space="preserve">1. PLANO DE IMPLANTAÇÃO E TRANSIÇÃO OPERACIONAL</w:t>
      </w:r>
    </w:p>
    <w:p>
      <w:pPr>
        <w:pStyle w:val="Heading2"/>
        <w:spacing w:after="120" w:before="280"/>
      </w:pPr>
      <w:r>
        <w:rPr>
          <w:rFonts w:ascii="Arial" w:cs="Arial" w:eastAsia="Arial" w:hAnsi="Arial"/>
          <w:b/>
          <w:bCs/>
          <w:color w:val="0D9488"/>
          <w:sz w:val="24"/>
          <w:szCs w:val="24"/>
        </w:rPr>
        <w:t xml:space="preserve">1.1. Objetivo e Escopo da Implantação</w:t>
      </w:r>
    </w:p>
    <w:p>
      <w:pPr>
        <w:spacing w:after="140" w:before="0" w:line="360"/>
        <w:jc w:val="both"/>
      </w:pPr>
      <w:r>
        <w:rPr>
          <w:rFonts w:ascii="Arial" w:cs="Arial" w:eastAsia="Arial" w:hAnsi="Arial"/>
          <w:b w:val="false"/>
          <w:bCs w:val="false"/>
          <w:color w:val="1E293B"/>
          <w:sz w:val="22"/>
          <w:szCs w:val="22"/>
        </w:rPr>
        <w:t xml:space="preserve">O Plano de Implantação do NutriPlan v2 estabelece a metodologia, os critérios técnicos, a infraestrutura necessária e os procedimentos de validação para colocar o sistema em pleno estado de disponibilidade operacional, tanto em ambiente local de homologação/avaliação docente da FATEC Campinas quanto em ambiente de produção em nuvem ou servidor institucional.</w:t>
      </w:r>
    </w:p>
    <w:p>
      <w:pPr>
        <w:pStyle w:val="Heading2"/>
        <w:spacing w:after="120" w:before="280"/>
      </w:pPr>
      <w:r>
        <w:rPr>
          <w:rFonts w:ascii="Arial" w:cs="Arial" w:eastAsia="Arial" w:hAnsi="Arial"/>
          <w:b/>
          <w:bCs/>
          <w:color w:val="0D9488"/>
          <w:sz w:val="24"/>
          <w:szCs w:val="24"/>
        </w:rPr>
        <w:t xml:space="preserve">1.2. Estratégia de Implantação Adotada</w:t>
      </w:r>
    </w:p>
    <w:p>
      <w:pPr>
        <w:spacing w:after="140" w:before="0" w:line="360"/>
        <w:jc w:val="both"/>
      </w:pPr>
      <w:r>
        <w:rPr>
          <w:rFonts w:ascii="Arial" w:cs="Arial" w:eastAsia="Arial" w:hAnsi="Arial"/>
          <w:b w:val="false"/>
          <w:bCs w:val="false"/>
          <w:color w:val="1E293B"/>
          <w:sz w:val="22"/>
          <w:szCs w:val="22"/>
        </w:rPr>
        <w:t xml:space="preserve">Para a transição da versão legada para o NutriPlan v2, adotou-se a estratégia de Implantação em Piloto Controlado com Transição Direta (Cutover), justificada pelos seguintes fatores de engenharia:</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Eliminação de Conflitos de Estado: A versão inicial possuía acoplamento de regras no frontend e ausência de transações atômicas de banco. Uma operação paralela geraria inconsistências bromatológicas na base de dados.</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Preservação Integral de Histórico: Todo o repositório foi versionado mantendo o histórico de branches, garantindo rastreabilidade sem a necessidade de migrações parciais arriscadas.</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Sanidade de Sementes Bromatológicas: A implantação do NutriPlan v2 executa o auto-provisionamento de 17 tabelas em 3FN e sementeia 744 alimentos da TACO e 128 exercícios de forma idempotente em menos de 8 segundos.</w:t>
      </w:r>
    </w:p>
    <w:p>
      <w:pPr>
        <w:pStyle w:val="Heading2"/>
        <w:spacing w:after="120" w:before="280"/>
      </w:pPr>
      <w:r>
        <w:rPr>
          <w:rFonts w:ascii="Arial" w:cs="Arial" w:eastAsia="Arial" w:hAnsi="Arial"/>
          <w:b/>
          <w:bCs/>
          <w:color w:val="0D9488"/>
          <w:sz w:val="24"/>
          <w:szCs w:val="24"/>
        </w:rPr>
        <w:t xml:space="preserve">1.3. Requisitos de Hardware, Software e Rede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2268"/>
        <w:gridCol w:w="2268"/>
        <w:gridCol w:w="2903"/>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Recurso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 Mínimo (Homologação)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 Recomendado (Produção)</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Justificativa Técnica</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Processador (CPU)</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Dual-Core (x86_64 ou ARM64), 2.0 GHz.</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Quad-Core (x86_64 ou ARM64), 2.5 GHz+.</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concorrente do NestJS e compilação rápida de assets Vite.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Memória RAM</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4 GB de memória RAM.</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8 GB ou 16 GB de memória RAM.</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Alocação do runtime Node.js 24, cache de 744 alimentos TACO e buffer de banco.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Armazenamento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 GB de espaço livre em disco.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5 GB em SSD NVMe.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Dependências node_modules, arquivo nutriplan.sqlite e logs de auditoria.</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Sistema Operacional</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Windows 10/11, Ubuntu 22.04 LTS, macOS 13+.</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Linux Ubuntu Server 24.04 LTS / Debian 12.</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Compatibilidade universal do Node 24 native SQLite e shell scripts.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Ambiente de Execução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Node.js &gt;= 22.0.0 (LTS 24 recomendado), npm 10+.</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Node.js 24.20.0 LTS, npm 11.19.0.</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Suporte nativo ao módulo node:sqlite sem dependências compiladas em C.</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Rede e Portas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 3000 (Backend API) e 5173 (Frontend Web).</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 80 / 443 (Reverse Proxy Nginx / Traefik com SSL).</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Comunicação RESTful via HTTP/HTTPS e WebSocket para tempo real.</w:t>
            </w:r>
          </w:p>
        </w:tc>
      </w:tr>
    </w:tbl>
    <w:p>
      <w:pPr>
        <w:pStyle w:val="Heading2"/>
        <w:spacing w:after="120" w:before="280"/>
      </w:pPr>
      <w:r>
        <w:rPr>
          <w:rFonts w:ascii="Arial" w:cs="Arial" w:eastAsia="Arial" w:hAnsi="Arial"/>
          <w:b/>
          <w:bCs/>
          <w:color w:val="0D9488"/>
          <w:sz w:val="24"/>
          <w:szCs w:val="24"/>
        </w:rPr>
        <w:t xml:space="preserve">1.4. Topologia de Implantação e Empacotamento</w:t>
      </w:r>
    </w:p>
    <w:p>
      <w:pPr>
        <w:spacing w:after="140" w:before="0" w:line="360"/>
        <w:jc w:val="both"/>
      </w:pPr>
      <w:r>
        <w:rPr>
          <w:rFonts w:ascii="Arial" w:cs="Arial" w:eastAsia="Arial" w:hAnsi="Arial"/>
          <w:b w:val="false"/>
          <w:bCs w:val="false"/>
          <w:color w:val="1E293B"/>
          <w:sz w:val="22"/>
          <w:szCs w:val="22"/>
        </w:rPr>
        <w:t xml:space="preserve">A topologia do NutriPlan v2 é estruturada como um Monorepo Desacoplado, onde o Frontend (Single Page Application em React 19) e o Backend (API RESTful em NestJS 12) comunicam-se exclusivamente via protocolo HTTP com autenticação Bearer JWT (RFC 7519):</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Camada de Apresentação (Frontend Web): Servida localmente pelo Vite Dev Server (porta 5173) ou empacotada em arquivos estáticos otimizados (HTML, CSS minificado, JS em chunks) através do comando npm run build, prontos para entrega via Nginx ou Cloudflare CDN.</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Camada de Aplicação (Backend API): Processo autônomo NestJS na porta 3000, modularizado em controladores, serviços de domínio e provedores de banco.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Camada de Persistência (SQLite 3FN): Banco relacional embutido de altíssima performance, com PRAGMA journal_mode = WAL e PRAGMA foreign_keys = ON, sem necessidade de daemon externo de banco como MySQL ou PostgreSQL.</w:t>
      </w:r>
    </w:p>
    <w:p>
      <w:pPr>
        <w:pStyle w:val="Heading2"/>
        <w:spacing w:after="120" w:before="280"/>
      </w:pPr>
      <w:r>
        <w:rPr>
          <w:rFonts w:ascii="Arial" w:cs="Arial" w:eastAsia="Arial" w:hAnsi="Arial"/>
          <w:b/>
          <w:bCs/>
          <w:color w:val="0D9488"/>
          <w:sz w:val="24"/>
          <w:szCs w:val="24"/>
        </w:rPr>
        <w:t xml:space="preserve">1.5. Procedimentos Pré-Implantação (Pre-Flight Checks)</w:t>
      </w:r>
    </w:p>
    <w:p>
      <w:pPr>
        <w:spacing w:after="140" w:before="0" w:line="360"/>
        <w:jc w:val="both"/>
      </w:pPr>
      <w:r>
        <w:rPr>
          <w:rFonts w:ascii="Arial" w:cs="Arial" w:eastAsia="Arial" w:hAnsi="Arial"/>
          <w:b w:val="false"/>
          <w:bCs w:val="false"/>
          <w:color w:val="1E293B"/>
          <w:sz w:val="22"/>
          <w:szCs w:val="22"/>
        </w:rPr>
        <w:t xml:space="preserve">Antes da inicialização formal do sistema, os seguintes passos mandatórios de verificação prévia devem ser efetuados: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Validação de Variáveis de Ambiente: Verificar a existência e preenchimento dos arquivos api/.env e web/.env com chaves seguras e URLs de porta corretas.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Integridade dos Arquivos de Semente: Confirmar a presença de api/local-cache/foods.json (744 alimentos TACO) e api/local-cache/exercises.json (128 exercícios).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Execução da Suíte de Testes de Regressão: Rodar npm test no backend para garantir 100% de aprovação nos 61 testes automatizados antes de liberar o ambiente.</w:t>
      </w:r>
    </w:p>
    <w:p>
      <w:pPr>
        <w:pStyle w:val="Heading2"/>
        <w:spacing w:after="120" w:before="280"/>
      </w:pPr>
      <w:r>
        <w:rPr>
          <w:rFonts w:ascii="Arial" w:cs="Arial" w:eastAsia="Arial" w:hAnsi="Arial"/>
          <w:b/>
          <w:bCs/>
          <w:color w:val="0D9488"/>
          <w:sz w:val="24"/>
          <w:szCs w:val="24"/>
        </w:rPr>
        <w:t xml:space="preserve">1.6. Procedimentos de Execução da Implantação (Deploy Passo a Passo)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PROCEDIMENTO DE IMPLANTAÇÃO EM 1 CLIQUE NO WINDOWS (AVALIAÇÃO FATEC)</w:t>
            </w:r>
          </w:p>
          <w:p>
            <w:pPr>
              <w:spacing w:after="0" w:before="0"/>
            </w:pPr>
            <w:r>
              <w:rPr>
                <w:rFonts w:ascii="Arial" w:cs="Arial" w:eastAsia="Arial" w:hAnsi="Arial"/>
                <w:color w:val="1E293B"/>
                <w:sz w:val="20"/>
                <w:szCs w:val="20"/>
              </w:rPr>
              <w:t xml:space="preserve">1. Navegar até a raiz C:\Users\Gustavo\Projetos\nutriplan-v2
2. Executar com duplo clique o arquivo iniciar.bat
3. O script detecta automaticamente se as dependências existem, inicializa o backend na porta 3000 e o frontend na porta 5173 em janelas de terminal dedicadas.
4. Acessar no navegador: http://localhost:5173</w:t>
            </w:r>
          </w:p>
        </w:tc>
      </w:tr>
    </w:tbl>
    <w:p>
      <w:pPr>
        <w:spacing w:after="140" w:before="0" w:line="360"/>
        <w:jc w:val="both"/>
      </w:pPr>
      <w:r>
        <w:rPr>
          <w:rFonts w:ascii="Arial" w:cs="Arial" w:eastAsia="Arial" w:hAnsi="Arial"/>
          <w:b w:val="false"/>
          <w:bCs w:val="false"/>
          <w:color w:val="1E293B"/>
          <w:sz w:val="22"/>
          <w:szCs w:val="22"/>
        </w:rPr>
        <w:t xml:space="preserve">Para servidores Linux ou ambientes de produção em contêineres, o procedimento equivalente por terminal é executado da seguinte forma: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Passo 1 (Clone e Dependências): git clone &lt;repo&gt; &amp;&amp; cd nutriplan-v2 &amp;&amp; cd api &amp;&amp; npm install &amp;&amp; cd ../web &amp;&amp; npm install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Passo 2 (Compilação do Frontend): cd web &amp;&amp; npm run build (gera a pasta dist/ otimizada)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Passo 3 (Inicialização da API): cd ../api &amp;&amp; npm run start:prod (inicializa a API NestJS com sementeira automática)</w:t>
      </w:r>
    </w:p>
    <w:p>
      <w:pPr>
        <w:pStyle w:val="Heading2"/>
        <w:spacing w:after="120" w:before="280"/>
      </w:pPr>
      <w:r>
        <w:rPr>
          <w:rFonts w:ascii="Arial" w:cs="Arial" w:eastAsia="Arial" w:hAnsi="Arial"/>
          <w:b/>
          <w:bCs/>
          <w:color w:val="0D9488"/>
          <w:sz w:val="24"/>
          <w:szCs w:val="24"/>
        </w:rPr>
        <w:t xml:space="preserve">1.7. Procedimentos Pós-Implantação e Testes de Fumaça (Smoke Tests)</w:t>
      </w:r>
    </w:p>
    <w:p>
      <w:pPr>
        <w:spacing w:after="140" w:before="0" w:line="360"/>
        <w:jc w:val="both"/>
      </w:pPr>
      <w:r>
        <w:rPr>
          <w:rFonts w:ascii="Arial" w:cs="Arial" w:eastAsia="Arial" w:hAnsi="Arial"/>
          <w:b w:val="false"/>
          <w:bCs w:val="false"/>
          <w:color w:val="1E293B"/>
          <w:sz w:val="22"/>
          <w:szCs w:val="22"/>
        </w:rPr>
        <w:t xml:space="preserve">Imediatamente após a subida dos serviços, o operador de implantação deve validar a lista de verificação de sanidade operacional: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3175"/>
        <w:gridCol w:w="2722"/>
        <w:gridCol w:w="1179"/>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de Verificação</w:t>
            </w:r>
          </w:p>
        </w:tc>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Comando / Rota Testada</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 Esperado</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 de Homologação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Healthcheck da API</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GET http://localhost:3000/api/foods/taco?limit=1</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HTTP 200 OK com payload JSON de alimento TACO.</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Acesso à Interface Web</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GET http://localhost:5173/</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HTTP 200 OK, renderização da tela de Login limpa e sem erros de console.</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Autenticação e Sessão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POST http://localhost:3000/api/auth/login</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HTTP 200 OK com emissão de token Bearer JWT e redirecionamento.</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Carga das 17 Tabelas</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SELECT count(*) FROM sqlite_master;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Retorno exato de 17 tabelas ativas em 3FN no SQLite.</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Contagem TACO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SELECT count(*) FROM taco_foods;</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Exatamente 744 alimentos cadastrados e indexados.</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Contagem de Exercícios</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SELECT count(*) FROM exercises;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Exatamente 128 exercícios com biomecânica oficial.</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bl>
    <w:p>
      <w:pPr>
        <w:pStyle w:val="Heading2"/>
        <w:spacing w:after="120" w:before="280"/>
      </w:pPr>
      <w:r>
        <w:rPr>
          <w:rFonts w:ascii="Arial" w:cs="Arial" w:eastAsia="Arial" w:hAnsi="Arial"/>
          <w:b/>
          <w:bCs/>
          <w:color w:val="0D9488"/>
          <w:sz w:val="24"/>
          <w:szCs w:val="24"/>
        </w:rPr>
        <w:t xml:space="preserve">1.8. Plano de Contingência, Backup e Rollback</w:t>
      </w:r>
    </w:p>
    <w:p>
      <w:pPr>
        <w:spacing w:after="140" w:before="0" w:line="360"/>
        <w:jc w:val="both"/>
      </w:pPr>
      <w:r>
        <w:rPr>
          <w:rFonts w:ascii="Arial" w:cs="Arial" w:eastAsia="Arial" w:hAnsi="Arial"/>
          <w:b w:val="false"/>
          <w:bCs w:val="false"/>
          <w:color w:val="1E293B"/>
          <w:sz w:val="22"/>
          <w:szCs w:val="22"/>
        </w:rPr>
        <w:t xml:space="preserve">Caso ocorra qualquer falha imprevista durante a implantação (queda de energia, corrupção de sistema operacional hospedeiro ou falha crítica de rede):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Backup a Quente do Banco: O SQLite armazena todos os dados no arquivo api/nutriplan.sqlite. Uma rotina de backup consiste na cópia atômica deste arquivo para api/backups/nutriplan_YYYYMMDD_HHMM.sqlite.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Procedimento de Fallback: Em caso de falha de inicialização, basta encerrar os processos Node nas portas 3000 e 5173, restaurar o snapshot da base de dados e relançar o script iniciar.bat.</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Rollback Zero de Código: Devido à suíte hermética de 61 testes passando e conformidade com o princípio de "Não Efetuar Rollback", o código em si não sofre regressão.</w:t>
      </w:r>
    </w:p>
    <w:p>
      <w:pPr>
        <w:pStyle w:val="Heading2"/>
        <w:spacing w:after="120" w:before="280"/>
      </w:pPr>
      <w:r>
        <w:rPr>
          <w:rFonts w:ascii="Arial" w:cs="Arial" w:eastAsia="Arial" w:hAnsi="Arial"/>
          <w:b/>
          <w:bCs/>
          <w:color w:val="0D9488"/>
          <w:sz w:val="24"/>
          <w:szCs w:val="24"/>
        </w:rPr>
        <w:t xml:space="preserve">1.9. Matriz RACI de Responsabilidades na Implantação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5"/>
        <w:gridCol w:w="1996"/>
        <w:gridCol w:w="1996"/>
        <w:gridCol w:w="1905"/>
      </w:tblGrid>
      <w:tr>
        <w:trPr>
          <w:tblHeader/>
        </w:trPr>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Atividade de Implantação</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Gustavo Meneses</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Fabiana Tiemi</w:t>
            </w:r>
          </w:p>
        </w:tc>
        <w:tc>
          <w:tcPr>
            <w:tcW w:type="pct" w:w="10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Professor / Avaliador</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Preparação do Ambiente e Node 24</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Aprovadora (A)</w:t>
            </w:r>
          </w:p>
        </w:tc>
        <w:tc>
          <w:tcPr>
            <w:tcW w:type="pct" w:w="10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dos Testes Automatizados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Consultada (C)</w:t>
            </w:r>
          </w:p>
        </w:tc>
        <w:tc>
          <w:tcPr>
            <w:tcW w:type="pct" w:w="10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Deploy Local e Inicialização (iniciar.bat)</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0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 (A)</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Validação dos Smoke Tests e TACO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Consultado (C)</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0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Final de Segurança e Logs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Aprovadora (A)</w:t>
            </w:r>
          </w:p>
        </w:tc>
        <w:tc>
          <w:tcPr>
            <w:tcW w:type="pct" w:w="10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Homologação Final da Disciplina</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Consultado (C)</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Consultada (C)</w:t>
            </w:r>
          </w:p>
        </w:tc>
        <w:tc>
          <w:tcPr>
            <w:tcW w:type="pct" w:w="10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 (A)</w:t>
            </w:r>
          </w:p>
        </w:tc>
      </w:tr>
    </w:tbl>
    <w:p>
      <w:pPr>
        <w:pStyle w:val="Heading1"/>
        <w:pageBreakBefore/>
        <w:spacing w:after="160" w:before="400"/>
      </w:pPr>
      <w:r>
        <w:rPr>
          <w:rFonts w:ascii="Arial" w:cs="Arial" w:eastAsia="Arial" w:hAnsi="Arial"/>
          <w:b/>
          <w:bCs/>
          <w:color w:val="1B365D"/>
          <w:sz w:val="28"/>
          <w:szCs w:val="28"/>
        </w:rPr>
        <w:t xml:space="preserve">2. MANUAL DO USUÁRIO FINAL</w:t>
      </w:r>
    </w:p>
    <w:p>
      <w:pPr>
        <w:pStyle w:val="Heading2"/>
        <w:spacing w:after="120" w:before="280"/>
      </w:pPr>
      <w:r>
        <w:rPr>
          <w:rFonts w:ascii="Arial" w:cs="Arial" w:eastAsia="Arial" w:hAnsi="Arial"/>
          <w:b/>
          <w:bCs/>
          <w:color w:val="0D9488"/>
          <w:sz w:val="24"/>
          <w:szCs w:val="24"/>
        </w:rPr>
        <w:t xml:space="preserve">2.1. Visão Geral do Sistema e Primeiro Acesso</w:t>
      </w:r>
    </w:p>
    <w:p>
      <w:pPr>
        <w:spacing w:after="140" w:before="0" w:line="360"/>
        <w:jc w:val="both"/>
      </w:pPr>
      <w:r>
        <w:rPr>
          <w:rFonts w:ascii="Arial" w:cs="Arial" w:eastAsia="Arial" w:hAnsi="Arial"/>
          <w:b w:val="false"/>
          <w:bCs w:val="false"/>
          <w:color w:val="1E293B"/>
          <w:sz w:val="22"/>
          <w:szCs w:val="22"/>
        </w:rPr>
        <w:t xml:space="preserve">O NutriPlan v2 foi concebido para proporcionar uma experiência fluida, intuitiva e baseada em evidências científicas para planejamento de dietas e treinamentos físicos. O sistema é totalmente responsivo, funcionando perfeitamente em computadores desktop, notebooks, tablets e smartphones.</w:t>
      </w:r>
    </w:p>
    <w:p>
      <w:pPr>
        <w:pStyle w:val="Heading2"/>
        <w:spacing w:after="120" w:before="280"/>
      </w:pPr>
      <w:r>
        <w:rPr>
          <w:rFonts w:ascii="Arial" w:cs="Arial" w:eastAsia="Arial" w:hAnsi="Arial"/>
          <w:b/>
          <w:bCs/>
          <w:color w:val="0D9488"/>
          <w:sz w:val="24"/>
          <w:szCs w:val="24"/>
        </w:rPr>
        <w:t xml:space="preserve">2.2. Cadastro de Conta e Login Seguro</w:t>
      </w:r>
    </w:p>
    <w:p>
      <w:pPr>
        <w:spacing w:after="140" w:before="0" w:line="360"/>
        <w:jc w:val="both"/>
      </w:pPr>
      <w:r>
        <w:rPr>
          <w:rFonts w:ascii="Arial" w:cs="Arial" w:eastAsia="Arial" w:hAnsi="Arial"/>
          <w:b w:val="false"/>
          <w:bCs w:val="false"/>
          <w:color w:val="1E293B"/>
          <w:sz w:val="22"/>
          <w:szCs w:val="22"/>
        </w:rPr>
        <w:t xml:space="preserve">Para acessar o NutriPlan v2 pela primeira vez, siga os passos abaixo: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Acesse o endereço da aplicação no navegador: http://localhost:5173.</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Na tela de login, clique no link "Não tem uma conta? Cadastre-se".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Preencha seu Nome Completo, E-mail corporativo ou pessoal válido e uma Senha com no mínimo 6 caracteres.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Clique no botão "Criar Conta". O sistema registra seu usuário com hash criptográfico Bcrypt e efetua o login automático, redirecionando-o para o Painel Principal.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Em acessos futuros, basta informar seu e-mail e senha cadastrados e clicar em "Entrar no Sistema".</w:t>
      </w:r>
    </w:p>
    <w:p>
      <w:pPr>
        <w:pStyle w:val="Heading2"/>
        <w:spacing w:after="120" w:before="280"/>
      </w:pPr>
      <w:r>
        <w:rPr>
          <w:rFonts w:ascii="Arial" w:cs="Arial" w:eastAsia="Arial" w:hAnsi="Arial"/>
          <w:b/>
          <w:bCs/>
          <w:color w:val="0D9488"/>
          <w:sz w:val="24"/>
          <w:szCs w:val="24"/>
        </w:rPr>
        <w:t xml:space="preserve">2.3. Configurando seu Perfil Antropométrico e Metas Nutricionais</w:t>
      </w:r>
    </w:p>
    <w:p>
      <w:pPr>
        <w:spacing w:after="140" w:before="0" w:line="360"/>
        <w:jc w:val="both"/>
      </w:pPr>
      <w:r>
        <w:rPr>
          <w:rFonts w:ascii="Arial" w:cs="Arial" w:eastAsia="Arial" w:hAnsi="Arial"/>
          <w:b w:val="false"/>
          <w:bCs w:val="false"/>
          <w:color w:val="1E293B"/>
          <w:sz w:val="22"/>
          <w:szCs w:val="22"/>
        </w:rPr>
        <w:t xml:space="preserve">O coração do motor metabólico do NutriPlan v2 reside nos dados antropométricos do seu perfil. Para configurá-los: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Clique na opção "Perfil" no menu superior (ou na barra de navegação inferior em celulares).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Preencha sua Idade (anos), Sexo Biológico (Masculino ou Feminino), Peso Atual (em kg) e Altura (em centímetros).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Selecione seu Nível de Atividade Física (Sedentário, Leve, Moderado, Muito Ativo ou Extremamente Ativo).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Escolha seu Objetivo: Emagrecimento (com déficit controlado), Manutenção de Peso ou Ganho de Massa Muscular (superávit hipertrófico).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Marque eventuais Restrições Alimentares (Intolerância à Lactose, Doença Celíaca / Glúten, Vegetariano, Vegano).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6. Clique em "Salvar Alterações". O sistema calcula instantaneamente sua TMB (Mifflin-St Jeor), seu TDEE e as metas diárias em gramas de Proteínas, Carboidratos e Gorduras, respeitando os pisos de segurança biológica (1.200 kcal para mulheres e 1.500 kcal para homens).</w:t>
      </w:r>
    </w:p>
    <w:p>
      <w:pPr>
        <w:pStyle w:val="Heading2"/>
        <w:spacing w:after="120" w:before="280"/>
      </w:pPr>
      <w:r>
        <w:rPr>
          <w:rFonts w:ascii="Arial" w:cs="Arial" w:eastAsia="Arial" w:hAnsi="Arial"/>
          <w:b/>
          <w:bCs/>
          <w:color w:val="0D9488"/>
          <w:sz w:val="24"/>
          <w:szCs w:val="24"/>
        </w:rPr>
        <w:t xml:space="preserve">2.4. Navegando pelo Painel Principal (Dashboard)</w:t>
      </w:r>
    </w:p>
    <w:p>
      <w:pPr>
        <w:spacing w:after="140" w:before="0" w:line="360"/>
        <w:jc w:val="both"/>
      </w:pPr>
      <w:r>
        <w:rPr>
          <w:rFonts w:ascii="Arial" w:cs="Arial" w:eastAsia="Arial" w:hAnsi="Arial"/>
          <w:b w:val="false"/>
          <w:bCs w:val="false"/>
          <w:color w:val="1E293B"/>
          <w:sz w:val="22"/>
          <w:szCs w:val="22"/>
        </w:rPr>
        <w:t xml:space="preserve">O Dashboard reúne as métricas vitais da sua rotina de saúde: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Cards de Resumo Biométrico: Exibem seu peso atual, TMB calculada, gasto diário total (TDEE) e meta calórica diária.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Balanço Nutricional em Tempo Real: Compara graficamente o que você planejou na sua dieta ativa versus a meta calculada do perfil, mostrando se faltam calorias ou nutrientes.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Alertas Inteligentes de Alérgenos: Identifica instantaneamente se algum alimento da dieta conflita com suas restrições declaradas.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Aviso Ético de Saúde (Regra RN27): Mensagem mandatória lembrando que o software é um suporte ferramental e não substitui a consulta clínica presencial com nutricionistas e médicos.</w:t>
      </w:r>
    </w:p>
    <w:p>
      <w:pPr>
        <w:pStyle w:val="Heading2"/>
        <w:spacing w:after="120" w:before="280"/>
      </w:pPr>
      <w:r>
        <w:rPr>
          <w:rFonts w:ascii="Arial" w:cs="Arial" w:eastAsia="Arial" w:hAnsi="Arial"/>
          <w:b/>
          <w:bCs/>
          <w:color w:val="0D9488"/>
          <w:sz w:val="24"/>
          <w:szCs w:val="24"/>
        </w:rPr>
        <w:t xml:space="preserve">2.5. Montando sua Dieta Personalizada</w:t>
      </w:r>
    </w:p>
    <w:p>
      <w:pPr>
        <w:spacing w:after="140" w:before="0" w:line="360"/>
        <w:jc w:val="both"/>
      </w:pPr>
      <w:r>
        <w:rPr>
          <w:rFonts w:ascii="Arial" w:cs="Arial" w:eastAsia="Arial" w:hAnsi="Arial"/>
          <w:b w:val="false"/>
          <w:bCs w:val="false"/>
          <w:color w:val="1E293B"/>
          <w:sz w:val="22"/>
          <w:szCs w:val="22"/>
        </w:rPr>
        <w:t xml:space="preserve">O NutriPlan v2 oferece duas formas complementares para estruturação do plano alimentar:</w:t>
      </w:r>
    </w:p>
    <w:p>
      <w:pPr>
        <w:pStyle w:val="Heading3"/>
        <w:spacing w:after="80" w:before="200"/>
      </w:pPr>
      <w:r>
        <w:rPr>
          <w:rFonts w:ascii="Arial" w:cs="Arial" w:eastAsia="Arial" w:hAnsi="Arial"/>
          <w:b/>
          <w:bCs/>
          <w:color w:val="1B365D"/>
          <w:sz w:val="22"/>
          <w:szCs w:val="22"/>
        </w:rPr>
        <w:t xml:space="preserve">A) Montagem Manual Refeição por Refeição: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Acesse o menu "Dieta" e clique em "+ Nova Refeição" (ex.: Café da Manhã, Almoço, Lanche, Jantar).</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Na refeição criada, clique em "+ Adicionar Alimento" para abrir o catálogo da Tabela TACO.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Digite o nome do alimento no campo de busca (ex.: Arroz, Feijão, Frango, Ovo, Banana). O sistema realiza busca fonética e sem acento.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Informe a porção consumida em gramas (ex.: 150g). O sistema calcula instantaneamente os macronutrientes proporcionais e adiciona o item à refeição.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Você pode editar a quantidade em gramas ou remover itens a qualquer momento; os totais da refeição e do dia são recalculados em cascata.</w:t>
      </w:r>
    </w:p>
    <w:p>
      <w:pPr>
        <w:pStyle w:val="Heading3"/>
        <w:spacing w:after="80" w:before="200"/>
      </w:pPr>
      <w:r>
        <w:rPr>
          <w:rFonts w:ascii="Arial" w:cs="Arial" w:eastAsia="Arial" w:hAnsi="Arial"/>
          <w:b/>
          <w:bCs/>
          <w:color w:val="1B365D"/>
          <w:sz w:val="22"/>
          <w:szCs w:val="22"/>
        </w:rPr>
        <w:t xml:space="preserve">B) Gerador de Dieta Assistido (Montador em 8 Etapas):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Na tela de Dieta, clique em "Montar Nova Dieta (8 Etapas)".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O assistente inteligente consulta as metas exatas do seu perfil e executa o solver numérico de restrições.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O algoritmo seleciona alimentos balanceados da base TACO distribuídos em 3 a 6 refeições, cumprindo as tolerâncias de precisão (≤5% para calorias e proteínas, ≤8% para carboidratos e gorduras).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A dieta gerada é carregada como o plano ativo, permitindo personalizações pontuais pelo usuário.</w:t>
      </w:r>
    </w:p>
    <w:p>
      <w:pPr>
        <w:pStyle w:val="Heading2"/>
        <w:spacing w:after="120" w:before="280"/>
      </w:pPr>
      <w:r>
        <w:rPr>
          <w:rFonts w:ascii="Arial" w:cs="Arial" w:eastAsia="Arial" w:hAnsi="Arial"/>
          <w:b/>
          <w:bCs/>
          <w:color w:val="0D9488"/>
          <w:sz w:val="24"/>
          <w:szCs w:val="24"/>
        </w:rPr>
        <w:t xml:space="preserve">2.6. Consulta à Tabela TACO e Simulador Proporcional</w:t>
      </w:r>
    </w:p>
    <w:p>
      <w:pPr>
        <w:spacing w:after="140" w:before="0" w:line="360"/>
        <w:jc w:val="both"/>
      </w:pPr>
      <w:r>
        <w:rPr>
          <w:rFonts w:ascii="Arial" w:cs="Arial" w:eastAsia="Arial" w:hAnsi="Arial"/>
          <w:b w:val="false"/>
          <w:bCs w:val="false"/>
          <w:color w:val="1E293B"/>
          <w:sz w:val="22"/>
          <w:szCs w:val="22"/>
        </w:rPr>
        <w:t xml:space="preserve">Na aba "Alimentos (TACO)", o usuário tem acesso irrestrito aos 744 alimentos catalogados pelo NEPA/UNICAMP. É possível filtrar por categorias (Cereais, Carnes, Frutas, Laticínios) ou por propriedades (Rico em Proteína, Baixo Carboidrato, Rico em Fibras). O Simulador de Porções permite digitar qualquer peso em gramas e visualizar imediatamente a decomposição de energia, macronutrientes e micronutrientes.</w:t>
      </w:r>
    </w:p>
    <w:p>
      <w:pPr>
        <w:pStyle w:val="Heading2"/>
        <w:spacing w:after="120" w:before="280"/>
      </w:pPr>
      <w:r>
        <w:rPr>
          <w:rFonts w:ascii="Arial" w:cs="Arial" w:eastAsia="Arial" w:hAnsi="Arial"/>
          <w:b/>
          <w:bCs/>
          <w:color w:val="0D9488"/>
          <w:sz w:val="24"/>
          <w:szCs w:val="24"/>
        </w:rPr>
        <w:t xml:space="preserve">2.7. Montador de Treino Interativo por Grupamento Muscular</w:t>
      </w:r>
    </w:p>
    <w:p>
      <w:pPr>
        <w:spacing w:after="140" w:before="0" w:line="360"/>
        <w:jc w:val="both"/>
      </w:pPr>
      <w:r>
        <w:rPr>
          <w:rFonts w:ascii="Arial" w:cs="Arial" w:eastAsia="Arial" w:hAnsi="Arial"/>
          <w:b w:val="false"/>
          <w:bCs w:val="false"/>
          <w:color w:val="1E293B"/>
          <w:sz w:val="22"/>
          <w:szCs w:val="22"/>
        </w:rPr>
        <w:t xml:space="preserve">A montagem de treinos do NutriPlan v2 foi completamente aprimorada para oferecer controle muscular preciso: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Acesse a aba "Treino" e clique em "Montar Treino por Grupamento".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Escolha os grupos musculares desejados através dos seletores múltiplos: Peito, Costas, Ombros, Bíceps, Tríceps, Abdômen, Quadríceps, Posterior de Coxa, Glúteos, Panturrilhas ou Corpo Inteiro.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O sistema gera 3 opções de treino estruturadas (Treino A, Treino B e Treino C), cada uma com seleção biomecânica ideal entre os 128 exercícios oficiais.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Todos os exercícios são exibidos com nomenclatura amigável em português (PT-BR), grupos musculares alvo e instruções biomecânicas.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Você pode ajustar o número de séries, repetições, carga sugerida em kg e tempo de descanso entre séries em segundos.</w:t>
      </w:r>
    </w:p>
    <w:p>
      <w:pPr>
        <w:pStyle w:val="Heading2"/>
        <w:spacing w:after="120" w:before="280"/>
      </w:pPr>
      <w:r>
        <w:rPr>
          <w:rFonts w:ascii="Arial" w:cs="Arial" w:eastAsia="Arial" w:hAnsi="Arial"/>
          <w:b/>
          <w:bCs/>
          <w:color w:val="0D9488"/>
          <w:sz w:val="24"/>
          <w:szCs w:val="24"/>
        </w:rPr>
        <w:t xml:space="preserve">2.8. Cronômetro em Tempo Real e Condução da Sessão de Treino</w:t>
      </w:r>
    </w:p>
    <w:p>
      <w:pPr>
        <w:spacing w:after="140" w:before="0" w:line="360"/>
        <w:jc w:val="both"/>
      </w:pPr>
      <w:r>
        <w:rPr>
          <w:rFonts w:ascii="Arial" w:cs="Arial" w:eastAsia="Arial" w:hAnsi="Arial"/>
          <w:b w:val="false"/>
          <w:bCs w:val="false"/>
          <w:color w:val="1E293B"/>
          <w:sz w:val="22"/>
          <w:szCs w:val="22"/>
        </w:rPr>
        <w:t xml:space="preserve">Durante a realização dos exercícios na academia ou em casa, o NutriPlan v2 atua como assistente ativo: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Timer de Execução: Monitora a cadência e o tempo sob tensão do exercício.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Cronômetro de Descanso Interativo: Ao concluir uma série, acione o cronômetro regressivo com avisos visuais para manter a densidade do treino e evitar intervalos excessivos.</w:t>
      </w:r>
    </w:p>
    <w:p>
      <w:pPr>
        <w:pStyle w:val="Heading2"/>
        <w:spacing w:after="120" w:before="280"/>
      </w:pPr>
      <w:r>
        <w:rPr>
          <w:rFonts w:ascii="Arial" w:cs="Arial" w:eastAsia="Arial" w:hAnsi="Arial"/>
          <w:b/>
          <w:bCs/>
          <w:color w:val="0D9488"/>
          <w:sz w:val="24"/>
          <w:szCs w:val="24"/>
        </w:rPr>
        <w:t xml:space="preserve">2.9. Registro de Treino (Workout Log) e Histórico Imutável (RN24)</w:t>
      </w:r>
    </w:p>
    <w:p>
      <w:pPr>
        <w:spacing w:after="140" w:before="0" w:line="360"/>
        <w:jc w:val="both"/>
      </w:pPr>
      <w:r>
        <w:rPr>
          <w:rFonts w:ascii="Arial" w:cs="Arial" w:eastAsia="Arial" w:hAnsi="Arial"/>
          <w:b w:val="false"/>
          <w:bCs w:val="false"/>
          <w:color w:val="1E293B"/>
          <w:sz w:val="22"/>
          <w:szCs w:val="22"/>
        </w:rPr>
        <w:t xml:space="preserve">Ao finalizar sua sessão de treinamento, clique no botão "Registrar Execução". Informe as cargas reais levantadas e a duração da sessão em minutos. Os dados são gravados permanentemente no Histórico de Treinos. Em estrita conformidade com a Regra de Negócio RN24, mesmo que você reconfigure, renomeie ou exclua sua rotina de treinos no futuro, seus registros históricos de esforço físico permanecem eternamente preservados.</w:t>
      </w:r>
    </w:p>
    <w:p>
      <w:pPr>
        <w:pStyle w:val="Heading2"/>
        <w:spacing w:after="120" w:before="280"/>
      </w:pPr>
      <w:r>
        <w:rPr>
          <w:rFonts w:ascii="Arial" w:cs="Arial" w:eastAsia="Arial" w:hAnsi="Arial"/>
          <w:b/>
          <w:bCs/>
          <w:color w:val="0D9488"/>
          <w:sz w:val="24"/>
          <w:szCs w:val="24"/>
        </w:rPr>
        <w:t xml:space="preserve">2.10. Acompanhamento de Evolução Física e Histórico de Pesagens</w:t>
      </w:r>
    </w:p>
    <w:p>
      <w:pPr>
        <w:spacing w:after="140" w:before="0" w:line="360"/>
        <w:jc w:val="both"/>
      </w:pPr>
      <w:r>
        <w:rPr>
          <w:rFonts w:ascii="Arial" w:cs="Arial" w:eastAsia="Arial" w:hAnsi="Arial"/>
          <w:b w:val="false"/>
          <w:bCs w:val="false"/>
          <w:color w:val="1E293B"/>
          <w:sz w:val="22"/>
          <w:szCs w:val="22"/>
        </w:rPr>
        <w:t xml:space="preserve">Na aba "Evolução", o usuário pode registrar novas pesagens periódicas, acompanhando a curva de evolução corporal ao longo das semanas, a variação de IMC e a relação entre o saldo calórico consumido e o peso corporal obtido.</w:t>
      </w:r>
    </w:p>
    <w:p>
      <w:pPr>
        <w:pStyle w:val="Heading2"/>
        <w:spacing w:after="120" w:before="280"/>
      </w:pPr>
      <w:r>
        <w:rPr>
          <w:rFonts w:ascii="Arial" w:cs="Arial" w:eastAsia="Arial" w:hAnsi="Arial"/>
          <w:b/>
          <w:bCs/>
          <w:color w:val="0D9488"/>
          <w:sz w:val="24"/>
          <w:szCs w:val="24"/>
        </w:rPr>
        <w:t xml:space="preserve">2.11. Portal de Especialistas e Mensageria</w:t>
      </w:r>
    </w:p>
    <w:p>
      <w:pPr>
        <w:spacing w:after="140" w:before="0" w:line="360"/>
        <w:jc w:val="both"/>
      </w:pPr>
      <w:r>
        <w:rPr>
          <w:rFonts w:ascii="Arial" w:cs="Arial" w:eastAsia="Arial" w:hAnsi="Arial"/>
          <w:b w:val="false"/>
          <w:bCs w:val="false"/>
          <w:color w:val="1E293B"/>
          <w:sz w:val="22"/>
          <w:szCs w:val="22"/>
        </w:rPr>
        <w:t xml:space="preserve">O sistema inclui um canal de suporte e credenciamento de profissionais (Personal Trainers com CREF e Nutricionistas com CRN). Na tela de treinos, o botão "Falar com Personal" permite que o aluno tire dúvidas diretamente com o treinador responsável ou solicite consultoria especializada caso ainda não possua um treinador vinculado.</w:t>
      </w:r>
    </w:p>
    <w:p>
      <w:pPr>
        <w:pStyle w:val="Heading1"/>
        <w:pageBreakBefore/>
        <w:spacing w:after="160" w:before="400"/>
      </w:pPr>
      <w:r>
        <w:rPr>
          <w:rFonts w:ascii="Arial" w:cs="Arial" w:eastAsia="Arial" w:hAnsi="Arial"/>
          <w:b/>
          <w:bCs/>
          <w:color w:val="1B365D"/>
          <w:sz w:val="28"/>
          <w:szCs w:val="28"/>
        </w:rPr>
        <w:t xml:space="preserve">3. MANUAL TÉCNICO DE INFRAESTRUTURA E MANUTENÇÃO</w:t>
      </w:r>
    </w:p>
    <w:p>
      <w:pPr>
        <w:pStyle w:val="Heading2"/>
        <w:spacing w:after="120" w:before="280"/>
      </w:pPr>
      <w:r>
        <w:rPr>
          <w:rFonts w:ascii="Arial" w:cs="Arial" w:eastAsia="Arial" w:hAnsi="Arial"/>
          <w:b/>
          <w:bCs/>
          <w:color w:val="0D9488"/>
          <w:sz w:val="24"/>
          <w:szCs w:val="24"/>
        </w:rPr>
        <w:t xml:space="preserve">3.1. Arquitetura do Sistema e Padrões de Projeto</w:t>
      </w:r>
    </w:p>
    <w:p>
      <w:pPr>
        <w:spacing w:after="140" w:before="0" w:line="360"/>
        <w:jc w:val="both"/>
      </w:pPr>
      <w:r>
        <w:rPr>
          <w:rFonts w:ascii="Arial" w:cs="Arial" w:eastAsia="Arial" w:hAnsi="Arial"/>
          <w:b w:val="false"/>
          <w:bCs w:val="false"/>
          <w:color w:val="1E293B"/>
          <w:sz w:val="22"/>
          <w:szCs w:val="22"/>
        </w:rPr>
        <w:t xml:space="preserve">O NutriPlan v2 foi construído adotando os princípios de Clean Architecture, Clean MVC e Domain-Driven Design (DDD). O sistema mantém desacoplamento rigoroso entre as regras de negócio, a camada HTTP e a camada de persistência: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Backend (NestJS 12 + TypeScript): Estruturado em módulos coesos (AuthModule, NutritionModule, ProfileModule, FoodsModule, DietsModule, WorkoutsModule, DashboardModule, AdminModule). Todos os serviços de domínio utilizam injeção de dependência nativa do NestJS.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Frontend (React 19 + TypeScript + Vite + Tailwind CSS v4): Organizado em componentes atômicos reutilizáveis, gerenciamento de estado via React Context API (AuthContext), chamadas assíncronas via Axios com interceptadores de token JWT e roteamento via react-router-dom v7.</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Banco de Dados Relacional (SQLite em 3FN): Implementado com o driver nativo node:sqlite do Node 24 LTS, eliminando dependências externas como SQLite3 compilado em C/node-gyp e garantindo máxima portabilidade entre sistemas operacionais.</w:t>
      </w:r>
    </w:p>
    <w:p>
      <w:pPr>
        <w:pStyle w:val="Heading2"/>
        <w:spacing w:after="120" w:before="280"/>
      </w:pPr>
      <w:r>
        <w:rPr>
          <w:rFonts w:ascii="Arial" w:cs="Arial" w:eastAsia="Arial" w:hAnsi="Arial"/>
          <w:b/>
          <w:bCs/>
          <w:color w:val="0D9488"/>
          <w:sz w:val="24"/>
          <w:szCs w:val="24"/>
        </w:rPr>
        <w:t xml:space="preserve">3.2. Topologia Detalhada do Código-Fonte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ESTRUTURA DE DIRETÓRIOS DO MONOREPO NUTRIPLAN V2</w:t>
            </w:r>
          </w:p>
          <w:p>
            <w:pPr>
              <w:spacing w:after="0" w:before="0"/>
            </w:pPr>
            <w:r>
              <w:rPr>
                <w:rFonts w:ascii="Arial" w:cs="Arial" w:eastAsia="Arial" w:hAnsi="Arial"/>
                <w:color w:val="1E293B"/>
                <w:sz w:val="20"/>
                <w:szCs w:val="20"/>
              </w:rPr>
              <w:t xml:space="preserve">nutriplan-v2/
├── api/                           # Backend RESTful NestJS 12
│   ├── local-cache/               # Sementes oficiais (foods.json, exercises.json)
│   ├── src/
│   │   ├── database/              # Conexão SQLite nativa, DDL 17 tabelas e Seeder
│   │   ├── modules/               # Módulos de domínio (auth, nutrition, diets, workouts...)
│   │   ├── app.module.ts          # Módulo raiz
│   │   └── main.ts                # Bootstrap da API na porta 3000
│   ├── test/                      # Suíte de testes automatizados Vitest
│   ├── package.json
│   └── vitest.config.ts
├── web/                           # Frontend React 19 + Vite
│   ├── src/
│   │   ├── api/                   # Cliente Axios configurado com Bearer interceptor
│   │   ├── components/            # Componentes reutilizáveis (Navbar, BottomNav...)
│   │   ├── contexts/              # AuthContext com persistência em localStorage
│   │   ├── pages/                 # Páginas (Dashboard, DietPlanner, WorkoutPlanner...)
│   │   ├── types/                 # Definições de tipos TypeScript compartilhadas
│   │   └── App.tsx                # Roteador SPA
│   └── vite.config.ts
├── docs/                          # Documentos formais das 5 Fases (.docx)
├── iniciar.bat                    # Script de inicialização simultânea (Windows)
└── package.json</w:t>
            </w:r>
          </w:p>
        </w:tc>
      </w:tr>
    </w:tbl>
    <w:p>
      <w:pPr>
        <w:pStyle w:val="Heading2"/>
        <w:spacing w:after="120" w:before="280"/>
      </w:pPr>
      <w:r>
        <w:rPr>
          <w:rFonts w:ascii="Arial" w:cs="Arial" w:eastAsia="Arial" w:hAnsi="Arial"/>
          <w:b/>
          <w:bCs/>
          <w:color w:val="0D9488"/>
          <w:sz w:val="24"/>
          <w:szCs w:val="24"/>
        </w:rPr>
        <w:t xml:space="preserve">3.3. Dicionário de Configuração e Variáveis de Ambiente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996"/>
        <w:gridCol w:w="2540"/>
        <w:gridCol w:w="2903"/>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Arquivo</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Variável</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Padrão Homologação</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Técnica e Finalidade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PORT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3000</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Porta TCP de escuta do servidor HTTP NestJS.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DATABASE_URL</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./nutriplan.sqlite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Caminho relativo para o arquivo de banco relacional SQLite.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JWT_SECRET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super_secret_jwt_key_academic</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Chave criptográfica HMAC-SHA256 para assinatura de tokens Bearer.</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JWT_EXPIRES_IN</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7d</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expiração do token de sessão do usuário (7 dias).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CORS_ORIGIN</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http://localhost:5173</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Origem autorizada pelo middleware CORS para requisições web.</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web/.env</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VITE_API_URL</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http://localhost:3000</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URL base da API consumida pelo cliente Axios no frontend.</w:t>
            </w:r>
          </w:p>
        </w:tc>
      </w:tr>
    </w:tbl>
    <w:p>
      <w:pPr>
        <w:pStyle w:val="Heading2"/>
        <w:spacing w:after="120" w:before="280"/>
      </w:pPr>
      <w:r>
        <w:rPr>
          <w:rFonts w:ascii="Arial" w:cs="Arial" w:eastAsia="Arial" w:hAnsi="Arial"/>
          <w:b/>
          <w:bCs/>
          <w:color w:val="0D9488"/>
          <w:sz w:val="24"/>
          <w:szCs w:val="24"/>
        </w:rPr>
        <w:t xml:space="preserve">3.4. Modelo de Dados e Dicionário das 17 Tabelas Relacionais (3FN)</w:t>
      </w:r>
    </w:p>
    <w:p>
      <w:pPr>
        <w:spacing w:after="140" w:before="0" w:line="360"/>
        <w:jc w:val="both"/>
      </w:pPr>
      <w:r>
        <w:rPr>
          <w:rFonts w:ascii="Arial" w:cs="Arial" w:eastAsia="Arial" w:hAnsi="Arial"/>
          <w:b w:val="false"/>
          <w:bCs w:val="false"/>
          <w:color w:val="1E293B"/>
          <w:sz w:val="22"/>
          <w:szCs w:val="22"/>
        </w:rPr>
        <w:t xml:space="preserve">O esquema de dados relacional foi normalizado em Terceira Forma Normal (3FN), garantindo integridade referencial com chaves primárias UUID e integridade semântica: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users: Usuários da aplicação, e-mails únicos, hashes Bcrypt, papéis (USER, ADMIN, NUTRITIONIST, PERSONAL).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user_profiles: Dados antropométricos (peso, altura, idade, sexo, fator de atividade, objetivo e metas calculadas).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weight_history: Registro temporal de pesagens com data e notas para acompanhamento da evolução corporal.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dietary_restrictions: Restrições alimentares do usuário (lactose, glúten, frutos do mar, vegetariano, vegano).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taco_foods: Catálogo de 744 alimentos oficiais da Tabela TACO (calorias, macronutrientes e micronutrientes por 100g).</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6. taco_categories: Categorias bromatológicas de classificação dos alimentos da TACO.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7. diet_plans: Planos de dieta do usuário com nome, descrição, metas de calorias/macros e flag de dieta ativa.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8. meals: Refeições pertencentes a um plano de dieta (Café, Almoço, Lanche, Jantar, Ceia) ordenadas cronologicamente.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9. meal_items: Alimentos associados a cada refeição, quantidade em gramas e macronutrientes calculados em cascata.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10. exercises: Catálogo oficial de 128 exercícios com grupo muscular principal, sinergistas, equipamento e biomecânica.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11. workout_plans: Fichas de treino do usuário com nome, divisão (A, B, C), objetivo e tempo estimado.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12. workout_exercises: Exercícios prescritos na ficha de treino, com séries, repetições, carga sugerida e descanso.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13. workout_logs: Registros históricos de execução real de treino, com data, duração e esforço percebido (RN24).</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14. workout_log_items: Detalhamento de cada exercício realizado na sessão de treino histórica.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15. professional_profiles: Perfis de profissionais credenciados com número de registro no conselho (CRN ou CREF).</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16. professional_clients: Vínculo de acompanhamento entre alunos e profissionais credenciados.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17. messages: Mensagens seguras trocadas entre alunos e seus treinadores/nutricionistas responsáveis.</w:t>
      </w:r>
    </w:p>
    <w:p>
      <w:pPr>
        <w:pStyle w:val="Heading2"/>
        <w:spacing w:after="120" w:before="280"/>
      </w:pPr>
      <w:r>
        <w:rPr>
          <w:rFonts w:ascii="Arial" w:cs="Arial" w:eastAsia="Arial" w:hAnsi="Arial"/>
          <w:b/>
          <w:bCs/>
          <w:color w:val="0D9488"/>
          <w:sz w:val="24"/>
          <w:szCs w:val="24"/>
        </w:rPr>
        <w:t xml:space="preserve">3.5. Mecanismos de Segurança e Proteção Web</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Armazenamento de Senhas: As senhas dos usuários jamais trafegam ou são persistidas em texto claro; são processadas com algoritmo Bcrypt com fator de custo salt=10.</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Autenticação e Autorização Stateless: Emissão de tokens JSON Web Token (RFC 7519) contendo sub (ID do usuário), e-mail e papel (role), validados por JwtAuthGuard e RolesGuard.</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Imunidade contra Injeção de SQL (SQL Injection): 100% dos comandos de leitura e escrita utilizam Prepared Statements nativos parametrizados com marcadores ? (this.db.prepare), impedindo qualquer concatenação insegura de dados.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Proteção contra IDOR (Insecure Direct Object References): Todas as consultas que manipulam dietas, treinos e perfis filtram obrigatoriamente por user_id = ? derivado do token criptográfico autenticado.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Higienização de Dependências: Auditoria periódica via npm audit zerada com 0 vulnerabilidades no backend e no frontend.</w:t>
      </w:r>
    </w:p>
    <w:p>
      <w:pPr>
        <w:pStyle w:val="Heading2"/>
        <w:spacing w:after="120" w:before="280"/>
      </w:pPr>
      <w:r>
        <w:rPr>
          <w:rFonts w:ascii="Arial" w:cs="Arial" w:eastAsia="Arial" w:hAnsi="Arial"/>
          <w:b/>
          <w:bCs/>
          <w:color w:val="0D9488"/>
          <w:sz w:val="24"/>
          <w:szCs w:val="24"/>
        </w:rPr>
        <w:t xml:space="preserve">3.6. Rotinas de Manutenção Preventiva e Backup</w:t>
      </w:r>
    </w:p>
    <w:p>
      <w:pPr>
        <w:spacing w:after="140" w:before="0" w:line="360"/>
        <w:jc w:val="both"/>
      </w:pPr>
      <w:r>
        <w:rPr>
          <w:rFonts w:ascii="Arial" w:cs="Arial" w:eastAsia="Arial" w:hAnsi="Arial"/>
          <w:b w:val="false"/>
          <w:bCs w:val="false"/>
          <w:color w:val="1E293B"/>
          <w:sz w:val="22"/>
          <w:szCs w:val="22"/>
        </w:rPr>
        <w:t xml:space="preserve">Para garantir a continuidade operacional e a proteção dos dados dos usuários: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Backup Diário da Base SQLite: O arquivo api/nutriplan.sqlite deve ser copiado periodicamente para um diretório de backup ou armazenamento em nuvem via script cron ou agendador de tarefas.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Compactação e Otimização do Banco: Execução periódica do comando PRAGMA optimize; e VACUUM; para reorganizar os índices e recuperar espaço em disco.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Monitoramento de Logs: O NestJS emite logs estruturados com carimbo de data/hora no console, registrando erros de rota, falhas de autenticação e latência de consultas.</w:t>
      </w:r>
    </w:p>
    <w:p>
      <w:pPr>
        <w:pStyle w:val="Heading1"/>
        <w:pageBreakBefore/>
        <w:spacing w:after="160" w:before="400"/>
      </w:pPr>
      <w:r>
        <w:rPr>
          <w:rFonts w:ascii="Arial" w:cs="Arial" w:eastAsia="Arial" w:hAnsi="Arial"/>
          <w:b/>
          <w:bCs/>
          <w:color w:val="1B365D"/>
          <w:sz w:val="28"/>
          <w:szCs w:val="28"/>
        </w:rPr>
        <w:t xml:space="preserve">4. RELATÓRIO FINAL DE ENCERRAMENTO DO PROJETO</w:t>
      </w:r>
    </w:p>
    <w:p>
      <w:pPr>
        <w:pStyle w:val="Heading2"/>
        <w:spacing w:after="120" w:before="280"/>
      </w:pPr>
      <w:r>
        <w:rPr>
          <w:rFonts w:ascii="Arial" w:cs="Arial" w:eastAsia="Arial" w:hAnsi="Arial"/>
          <w:b/>
          <w:bCs/>
          <w:color w:val="0D9488"/>
          <w:sz w:val="24"/>
          <w:szCs w:val="24"/>
        </w:rPr>
        <w:t xml:space="preserve">4.1. Análise Crítica do Processo de Desenvolvimento Adotado</w:t>
      </w:r>
    </w:p>
    <w:p>
      <w:pPr>
        <w:spacing w:after="140" w:before="0" w:line="360"/>
        <w:jc w:val="both"/>
      </w:pPr>
      <w:r>
        <w:rPr>
          <w:rFonts w:ascii="Arial" w:cs="Arial" w:eastAsia="Arial" w:hAnsi="Arial"/>
          <w:b w:val="false"/>
          <w:bCs w:val="false"/>
          <w:color w:val="1E293B"/>
          <w:sz w:val="22"/>
          <w:szCs w:val="22"/>
        </w:rPr>
        <w:t xml:space="preserve">Ao longo das 5 fases de Engenharia de Software da disciplina de Laboratório de Engenharia de Software da FATEC Campinas, a equipe composta por Gustavo Meneses Ruegenberg Rodrigues e Fabiana Tiemi Watanabe adotou um modelo de processo ágil/iterativo híbrido, combinando a flexibilidade do Scrum/Kanban com a disciplina formal da Engenharia de Requisitos e da Clean Architecture.</w:t>
      </w:r>
    </w:p>
    <w:p>
      <w:pPr>
        <w:spacing w:after="140" w:before="0" w:line="360"/>
        <w:jc w:val="both"/>
      </w:pPr>
      <w:r>
        <w:rPr>
          <w:rFonts w:ascii="Arial" w:cs="Arial" w:eastAsia="Arial" w:hAnsi="Arial"/>
          <w:b w:val="false"/>
          <w:bCs w:val="false"/>
          <w:color w:val="1E293B"/>
          <w:sz w:val="22"/>
          <w:szCs w:val="22"/>
        </w:rPr>
        <w:t xml:space="preserve">A decisão de estruturar o desenvolvimento em iterações curtas (Sprints de 2 semanas) com checkpoints bem definidos provou-se altamente eficaz. O maior mérito metodológico do projeto foi a aplicação irrestrita da regra de "Não Efetuar Rollback", que exigiu da equipe a identificação da causa raiz de cada problema técnico antes de qualquer modificação de código, prevenindo o desperdício de retrabalho e preservando o patrimônio funcional conquistado.</w:t>
      </w:r>
    </w:p>
    <w:p>
      <w:pPr>
        <w:pStyle w:val="Heading2"/>
        <w:spacing w:after="120" w:before="280"/>
      </w:pPr>
      <w:r>
        <w:rPr>
          <w:rFonts w:ascii="Arial" w:cs="Arial" w:eastAsia="Arial" w:hAnsi="Arial"/>
          <w:b/>
          <w:bCs/>
          <w:color w:val="0D9488"/>
          <w:sz w:val="24"/>
          <w:szCs w:val="24"/>
        </w:rPr>
        <w:t xml:space="preserve">4.2. Dificuldades Técnicas e Organizacionais Encontradas</w:t>
      </w:r>
    </w:p>
    <w:p>
      <w:pPr>
        <w:spacing w:after="140" w:before="0" w:line="360"/>
        <w:jc w:val="both"/>
      </w:pPr>
      <w:r>
        <w:rPr>
          <w:rFonts w:ascii="Arial" w:cs="Arial" w:eastAsia="Arial" w:hAnsi="Arial"/>
          <w:b w:val="false"/>
          <w:bCs w:val="false"/>
          <w:color w:val="1E293B"/>
          <w:sz w:val="22"/>
          <w:szCs w:val="22"/>
        </w:rPr>
        <w:t xml:space="preserve">Durante o ciclo de desenvolvimento do NutriPlan v2, a equipe enfrentou e superou quatro grandes desafios de engenharia: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Resolução Simultânea de Restrições no Solver de Dieta: O algoritmo inicial heurístico tentava selecionar alimentos de forma gulosa, gerando dietas com discrepâncias calóricas de até 15% em relação às metas do usuário. A solução exigiu a implementação de um solver numérico iterativo com passos de convergência e tolerâncias estritas (≤5% calorias/proteínas e ≤8% carboidratos/gorduras).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Inconsistência Polimórfica de Nomenclatura nos Exercícios: A integração inicial com bases externas mesclava termos em inglês e português e retornava campos divergentes (name vs. exerciseName), resultando em cards em branco na interface. A equipe unificou o schema no SQLite e desenvolveu formatadores de apresentação em PT-BR.</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Desempacotamento Resiliente de Histórico e Exclusão em Cascata: No Histórico de Treinos, o retorno de payloads paginados causava falha visual ("logs.map is not a function"). Além disso, a deleção de uma rotina ativa apagava registros passados. Foi implementada integridade relacional ON DELETE SET NULL (RN24) e desempacotamento defensivo na camada React.</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Bloqueio de Sementes Bromatológicas pelo Controle de Versão: Regras genéricas no .gitignore ocultavam os arquivos de sementes da TACO e exercícios. A solução foi criar uma política de whitelist explícita, garantindo a inicialização autônoma em qualquer máquina clonada.</w:t>
      </w:r>
    </w:p>
    <w:p>
      <w:pPr>
        <w:pStyle w:val="Heading2"/>
        <w:spacing w:after="120" w:before="280"/>
      </w:pPr>
      <w:r>
        <w:rPr>
          <w:rFonts w:ascii="Arial" w:cs="Arial" w:eastAsia="Arial" w:hAnsi="Arial"/>
          <w:b/>
          <w:bCs/>
          <w:color w:val="0D9488"/>
          <w:sz w:val="24"/>
          <w:szCs w:val="24"/>
        </w:rPr>
        <w:t xml:space="preserve">4.3. Melhorias e Inovações Implementadas no NutriPlan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2268"/>
        <w:gridCol w:w="2903"/>
        <w:gridCol w:w="2268"/>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Área de Inovação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Situação na Base Legada</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Implementação no NutriPlan v2</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na Qualidade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Motor Nutricional</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Cálculos estáticos e divergência de macros.</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Solver numérico iterativo estrito (≤5% cal/P, ≤8% C/G) com pisos biológicos.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Alta precisão científica e conformidade com diretrizes da OMS.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Prescrição de Treinos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Treino genérico único sem escolha muscular.</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Seleção por grupamento muscular, 3 sugestões (A, B, C) e 128 exercícios em PT-BR.</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Personalização completa e autonomia para o praticante.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de Treino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Telas puramente estáticas sem auxílio em tempo real.</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Cronômetro em tempo real de execução e descanso sonoro/visual interativo.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Melhoria expressiva na experiência do usuário durante o treino.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Segurança e Higiene</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Jargões técnicos (RN10-RN24) e 5 falhas no npm audit.</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Interface 100% humanizada em português e 0 vulnerabilidades de segurança.</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Conformidade com padrões de usabilidade e segurança web.</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Automação de Testes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Testes fragmentados ou inexistentes.</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61 testes automatizados (unitários, integração e funcionais) com 100% de sucesso.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Confiabilidade extrema contra regressões de software.</w:t>
            </w:r>
          </w:p>
        </w:tc>
      </w:tr>
    </w:tbl>
    <w:p>
      <w:pPr>
        <w:pStyle w:val="Heading2"/>
        <w:spacing w:after="120" w:before="280"/>
      </w:pPr>
      <w:r>
        <w:rPr>
          <w:rFonts w:ascii="Arial" w:cs="Arial" w:eastAsia="Arial" w:hAnsi="Arial"/>
          <w:b/>
          <w:bCs/>
          <w:color w:val="0D9488"/>
          <w:sz w:val="24"/>
          <w:szCs w:val="24"/>
        </w:rPr>
        <w:t xml:space="preserve">4.4. Lições Aprendidas pelo Grupo</w:t>
      </w:r>
    </w:p>
    <w:p>
      <w:pPr>
        <w:spacing w:after="140" w:before="0" w:line="360"/>
        <w:jc w:val="both"/>
      </w:pPr>
      <w:r>
        <w:rPr>
          <w:rFonts w:ascii="Arial" w:cs="Arial" w:eastAsia="Arial" w:hAnsi="Arial"/>
          <w:b w:val="false"/>
          <w:bCs w:val="false"/>
          <w:color w:val="1E293B"/>
          <w:sz w:val="22"/>
          <w:szCs w:val="22"/>
        </w:rPr>
        <w:t xml:space="preserve">O desenvolvimento do NutriPlan v2 proporcionou aos autores um aprendizado prático e profundo sobre a realidade do desenvolvimento profissional de software: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Test-Driven Development (TDD) e Pirâmide de Testes: Compreendeu-se que escrever testes antes ou em paralelo às correções não é um custo adicional de tempo, mas a forma mais rápida e segura de garantir estabilidade e evitar retrabalho.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Importância da Rastreabilidade Bidirecional: A existência de uma Matriz de Rastreabilidade conectando requisitos funcionais (RFs), regras de negócio (RNs) e IDs de testes permitiu diagnosticar com precisão cirúrgica a causa de cada falha reportada.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Governança de Dados e Integridade Relacional: A escolha do SQLite normalizado em 3FN com chaves estrangeiras ativas protegeu a aplicação contra estados inválidos de dados órfãos, provando que a consistência do banco simplifica o código da aplicação.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Sinergia e Colaboração em Equipe: A divisão clara de papéis e a comunicação constante entre Gustavo e Fabiana foram determinantes para o cumprimento de 100% dos prazos e entregáveis do projeto.</w:t>
      </w:r>
    </w:p>
    <w:p>
      <w:pPr>
        <w:pStyle w:val="Heading2"/>
        <w:spacing w:after="120" w:before="280"/>
      </w:pPr>
      <w:r>
        <w:rPr>
          <w:rFonts w:ascii="Arial" w:cs="Arial" w:eastAsia="Arial" w:hAnsi="Arial"/>
          <w:b/>
          <w:bCs/>
          <w:color w:val="0D9488"/>
          <w:sz w:val="24"/>
          <w:szCs w:val="24"/>
        </w:rPr>
        <w:t xml:space="preserve">4.5. Avaliação de Conformidade com a Norma ISO/IEC 25010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2540"/>
        <w:gridCol w:w="3175"/>
        <w:gridCol w:w="1361"/>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Característica de Qualidade</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 / Critério Avaliado</w:t>
            </w:r>
          </w:p>
        </w:tc>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 no NutriPlan v2</w:t>
            </w:r>
          </w:p>
        </w:tc>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Classificação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Adequação Funcional</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Cumprimento dos 34 RFs e 27 Regras de Negócio.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dos requisitos implementados e validados.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Eficiência de Desempenho</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resposta de consultas TACO e cálculos de TMB.</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&lt; 50ms para buscas e &lt; 8s para inicialização completa.</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Compatibilidade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em navegadores modernos (Chrome, Firefox, Edge, Safari).</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Totalmente compatível e responsivo.</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Usabilidade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Navegabilidade em dispositivos móveis e clareza visual.</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Interface intuitiva, sem jargões e com cores semânticas.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Confiabilidade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Taxa de sucesso na suíte de testes automatizados.</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61 testes executados com 100% de aprovação (0 falhas).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Segurança</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contra vulnerabilidades (SQLi, IDOR, npm audit).</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Prepared Statements, Bearer JWT e 0 vulnerabilidades.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Manutenibilidade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Arquitetura desacoplada e cobertura de código.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Clean MVC modular e cobertura de testes &gt; 93%.</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Portabilidade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multiplataforma (Windows, Linux, macOS).</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Driver node:sqlite nativo e scripts de automação.</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bl>
    <w:p>
      <w:pPr>
        <w:pStyle w:val="Heading1"/>
        <w:pageBreakBefore/>
        <w:spacing w:after="160" w:before="400"/>
      </w:pPr>
      <w:r>
        <w:rPr>
          <w:rFonts w:ascii="Arial" w:cs="Arial" w:eastAsia="Arial" w:hAnsi="Arial"/>
          <w:b/>
          <w:bCs/>
          <w:color w:val="1B365D"/>
          <w:sz w:val="28"/>
          <w:szCs w:val="28"/>
        </w:rPr>
        <w:t xml:space="preserve">5. CONCLUSÃO GERAL E TERMO DE ENCERRAMENTO DO PROJETO</w:t>
      </w:r>
    </w:p>
    <w:p>
      <w:pPr>
        <w:spacing w:after="140" w:before="0" w:line="360"/>
        <w:jc w:val="both"/>
      </w:pPr>
      <w:r>
        <w:rPr>
          <w:rFonts w:ascii="Arial" w:cs="Arial" w:eastAsia="Arial" w:hAnsi="Arial"/>
          <w:b w:val="false"/>
          <w:bCs w:val="false"/>
          <w:color w:val="1E293B"/>
          <w:sz w:val="22"/>
          <w:szCs w:val="22"/>
        </w:rPr>
        <w:t xml:space="preserve">Com a entrega deste documento da Fase 5 — Implantação e Encerramento, o ciclo de vida do projeto acadêmico NutriPlan v2 é oficialmente concluído com pleno êxito na disciplina de Laboratório de Engenharia de Software do Curso Superior de Tecnologia em Análise e Desenvolvimento de Sistemas da FATEC Campinas.</w:t>
      </w:r>
    </w:p>
    <w:p>
      <w:pPr>
        <w:spacing w:after="140" w:before="0" w:line="360"/>
        <w:jc w:val="both"/>
      </w:pPr>
      <w:r>
        <w:rPr>
          <w:rFonts w:ascii="Arial" w:cs="Arial" w:eastAsia="Arial" w:hAnsi="Arial"/>
          <w:b w:val="false"/>
          <w:bCs w:val="false"/>
          <w:color w:val="1E293B"/>
          <w:sz w:val="22"/>
          <w:szCs w:val="22"/>
        </w:rPr>
        <w:t xml:space="preserve">O sistema entrega uma solução completa, ética, cientificamente embasada e tecnicamente sofisticada para o planejamento integrado de nutrição e treinamento físico, consolidando o aprendizado prático de engenharia de requisitos, arquitetura de software, garantia de qualidade, implementação orientada a testes e gestão de configuração de software.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TERMO FORMAL DE HOMOLOGAÇÃO E ENCERRAMENTO</w:t>
            </w:r>
          </w:p>
          <w:p>
            <w:pPr>
              <w:spacing w:after="0" w:before="0"/>
            </w:pPr>
            <w:r>
              <w:rPr>
                <w:rFonts w:ascii="Arial" w:cs="Arial" w:eastAsia="Arial" w:hAnsi="Arial"/>
                <w:color w:val="1E293B"/>
                <w:sz w:val="20"/>
                <w:szCs w:val="20"/>
              </w:rPr>
              <w:t xml:space="preserve">Declaramos que o software NutriPlan v2 foi integralmente implementado, auditado, testado e documentado pelos discentes Gustavo Meneses Ruegenberg Rodrigues e Fabiana Tiemi Watanabe, encontrando-se apto para avaliação final pela banca docente da FATEC Campinas.
Campinas - SP, Outubro de 2026.</w:t>
            </w:r>
          </w:p>
        </w:tc>
      </w:tr>
    </w:tbl>
    <w:p>
      <w:pPr>
        <w:pStyle w:val="Heading1"/>
        <w:pageBreakBefore/>
        <w:spacing w:after="160" w:before="400"/>
      </w:pPr>
      <w:r>
        <w:rPr>
          <w:rFonts w:ascii="Arial" w:cs="Arial" w:eastAsia="Arial" w:hAnsi="Arial"/>
          <w:b/>
          <w:bCs/>
          <w:color w:val="1B365D"/>
          <w:sz w:val="28"/>
          <w:szCs w:val="28"/>
        </w:rPr>
        <w:t xml:space="preserve">CONCLUSÃO GERAL CONSOLIDADA DO PROJETO INTEGRADO</w:t>
      </w:r>
    </w:p>
    <w:p>
      <w:pPr>
        <w:spacing w:after="140" w:before="0" w:line="360"/>
        <w:jc w:val="both"/>
      </w:pPr>
      <w:r>
        <w:rPr>
          <w:rFonts w:ascii="Arial" w:cs="Arial" w:eastAsia="Arial" w:hAnsi="Arial"/>
          <w:b w:val="false"/>
          <w:bCs w:val="false"/>
          <w:color w:val="1E293B"/>
          <w:sz w:val="22"/>
          <w:szCs w:val="22"/>
        </w:rPr>
        <w:t xml:space="preserve">A conclusão do projeto NutriPlan v2 ao longo das cinco fases da disciplina de Laboratório de Engenharia de Software do Curso Superior de Tecnologia em Análise e Desenvolvimento de Sistemas da FATEC Campinas consolida uma jornada acadêmica de altíssimo rigor técnico, metodológico e científico.</w:t>
      </w:r>
    </w:p>
    <w:p>
      <w:pPr>
        <w:spacing w:after="140" w:before="0" w:line="360"/>
        <w:jc w:val="both"/>
      </w:pPr>
      <w:r>
        <w:rPr>
          <w:rFonts w:ascii="Arial" w:cs="Arial" w:eastAsia="Arial" w:hAnsi="Arial"/>
          <w:b w:val="false"/>
          <w:bCs w:val="false"/>
          <w:color w:val="1E293B"/>
          <w:sz w:val="22"/>
          <w:szCs w:val="22"/>
        </w:rPr>
        <w:t xml:space="preserve">O sistema resultante transcende a condição de protótipo conceitual para se firmar como uma aplicação pronta para produção (production-ready). A união sinérgica entre os cálculos metabólicos de precisão (Mifflin-St Jeor), a adoção pioneira da Tabela TACO oficial da UNICAMP (744 alimentos analisados quimicamente), o algoritmo de solver numérico iterativo estrito (≤ 5% cal/P, ≤ 8% C/G), a prescrição estruturada de treino resistido por grupamentos em português (128 exercícios com biomecânica), o cronômetro interativo em tempo real e a imutabilidade histórica de dados (RN24) conferem ao NutriPlan v2 uma proposta de valor sólida e diferenciada.</w:t>
      </w:r>
    </w:p>
    <w:p>
      <w:pPr>
        <w:spacing w:after="140" w:before="0" w:line="360"/>
        <w:jc w:val="both"/>
      </w:pPr>
      <w:r>
        <w:rPr>
          <w:rFonts w:ascii="Arial" w:cs="Arial" w:eastAsia="Arial" w:hAnsi="Arial"/>
          <w:b w:val="false"/>
          <w:bCs w:val="false"/>
          <w:color w:val="1E293B"/>
          <w:sz w:val="22"/>
          <w:szCs w:val="22"/>
        </w:rPr>
        <w:t xml:space="preserve">Sob a perspectiva da Engenharia de Software, o projeto atesta que a disciplina metodológica é o alicerce indispensável para a velocidade e sustentabilidade do desenvolvimento de software. A adoção da regra de "Não Efetuar Rollback", a arquitetura limpa em camadas (Clean MVC), a normalização relacional em 3FN no SQLite nativo, a cobertura de testes automatizados superior a 93% com 61 testes passando com 100% de sucesso e a auditoria contínua de segurança (0 vulnerabilidades no npm audit) demonstram a maturidade de engenharia atingida pelos autores Gustavo Meneses Ruegenberg Rodrigues e Fabiana Tiemi Watanabe.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DECLARAÇÃO FINAL DE HOMOLOGAÇÃO DO PROJETO</w:t>
            </w:r>
          </w:p>
          <w:p>
            <w:pPr>
              <w:spacing w:after="0" w:before="0"/>
            </w:pPr>
            <w:r>
              <w:rPr>
                <w:rFonts w:ascii="Arial" w:cs="Arial" w:eastAsia="Arial" w:hAnsi="Arial"/>
                <w:color w:val="1E293B"/>
                <w:sz w:val="20"/>
                <w:szCs w:val="20"/>
              </w:rPr>
              <w:t xml:space="preserve">Declaramos para os devidos fins acadêmicos que o projeto NutriPlan v2 foi integralmente planejado, especificado, arquitetado, construído, testado, implantado e documentado de acordo com as normas da ABNT e as exigências curriculares da FATEC Campinas, encontrando-se homologado e pronto para a avaliação final perante a banca examinadora.
Campinas — SP, Outubro de 2026.</w:t>
            </w:r>
          </w:p>
        </w:tc>
      </w:tr>
    </w:tbl>
    <w:p>
      <w:pPr>
        <w:pStyle w:val="Heading1"/>
        <w:pageBreakBefore/>
        <w:spacing w:after="160" w:before="400"/>
      </w:pPr>
      <w:r>
        <w:rPr>
          <w:rFonts w:ascii="Arial" w:cs="Arial" w:eastAsia="Arial" w:hAnsi="Arial"/>
          <w:b/>
          <w:bCs/>
          <w:color w:val="1B365D"/>
          <w:sz w:val="28"/>
          <w:szCs w:val="28"/>
        </w:rPr>
        <w:t xml:space="preserve">REFERÊNCIAS BIBLIOGRÁFICAS CONSOLIDADAS</w:t>
      </w:r>
    </w:p>
    <w:p>
      <w:pPr>
        <w:spacing w:after="140" w:before="0" w:line="360"/>
        <w:jc w:val="both"/>
      </w:pPr>
      <w:r>
        <w:rPr>
          <w:rFonts w:ascii="Arial" w:cs="Arial" w:eastAsia="Arial" w:hAnsi="Arial"/>
          <w:b w:val="false"/>
          <w:bCs w:val="false"/>
          <w:color w:val="1E293B"/>
          <w:sz w:val="22"/>
          <w:szCs w:val="22"/>
        </w:rPr>
        <w:t xml:space="preserve">ASSOCIAÇÃO BRASILEIRA DE NORMAS TÉCNICAS. NBR 6023: Informação e documentação — Referências — Elaboração. Rio de Janeiro: ABNT, 2018.</w:t>
      </w:r>
    </w:p>
    <w:p>
      <w:pPr>
        <w:spacing w:after="140" w:before="0" w:line="360"/>
        <w:jc w:val="both"/>
      </w:pPr>
      <w:r>
        <w:rPr>
          <w:rFonts w:ascii="Arial" w:cs="Arial" w:eastAsia="Arial" w:hAnsi="Arial"/>
          <w:b w:val="false"/>
          <w:bCs w:val="false"/>
          <w:color w:val="1E293B"/>
          <w:sz w:val="22"/>
          <w:szCs w:val="22"/>
        </w:rPr>
        <w:t xml:space="preserve">ASSOCIAÇÃO BRASILEIRA DE NORMAS TÉCNICAS. NBR 14724: Informação e documentação — Trabalhos acadêmicos — Apresentação. Rio de Janeiro: ABNT, 2011.</w:t>
      </w:r>
    </w:p>
    <w:p>
      <w:pPr>
        <w:spacing w:after="140" w:before="0" w:line="360"/>
        <w:jc w:val="both"/>
      </w:pPr>
      <w:r>
        <w:rPr>
          <w:rFonts w:ascii="Arial" w:cs="Arial" w:eastAsia="Arial" w:hAnsi="Arial"/>
          <w:b w:val="false"/>
          <w:bCs w:val="false"/>
          <w:color w:val="1E293B"/>
          <w:sz w:val="22"/>
          <w:szCs w:val="22"/>
        </w:rPr>
        <w:t xml:space="preserve">COHN, Mike. Succeeding with Agile: Software Development Using Scrum. Boston: Addison-Wesley, 2009.</w:t>
      </w:r>
    </w:p>
    <w:p>
      <w:pPr>
        <w:spacing w:after="140" w:before="0" w:line="360"/>
        <w:jc w:val="both"/>
      </w:pPr>
      <w:r>
        <w:rPr>
          <w:rFonts w:ascii="Arial" w:cs="Arial" w:eastAsia="Arial" w:hAnsi="Arial"/>
          <w:b w:val="false"/>
          <w:bCs w:val="false"/>
          <w:color w:val="1E293B"/>
          <w:sz w:val="22"/>
          <w:szCs w:val="22"/>
        </w:rPr>
        <w:t xml:space="preserve">CONSELHO FEDERAL DE EDUCAÇÃO FÍSICA - CONFEF. Resolução CONFEF nº 307/2015: Código de Ética dos Profissionais de Educação Física. Rio de Janeiro: CONFEF, 2015.</w:t>
      </w:r>
    </w:p>
    <w:p>
      <w:pPr>
        <w:spacing w:after="140" w:before="0" w:line="360"/>
        <w:jc w:val="both"/>
      </w:pPr>
      <w:r>
        <w:rPr>
          <w:rFonts w:ascii="Arial" w:cs="Arial" w:eastAsia="Arial" w:hAnsi="Arial"/>
          <w:b w:val="false"/>
          <w:bCs w:val="false"/>
          <w:color w:val="1E293B"/>
          <w:sz w:val="22"/>
          <w:szCs w:val="22"/>
        </w:rPr>
        <w:t xml:space="preserve">CONSELHO FEDERAL DE NUTRICIONISTAS - CFN. Resolução CFN nº 600/2018: Define as áreas de atuação do nutricionista e suas atribuições. Brasília: CFN, 2018.</w:t>
      </w:r>
    </w:p>
    <w:p>
      <w:pPr>
        <w:spacing w:after="140" w:before="0" w:line="360"/>
        <w:jc w:val="both"/>
      </w:pPr>
      <w:r>
        <w:rPr>
          <w:rFonts w:ascii="Arial" w:cs="Arial" w:eastAsia="Arial" w:hAnsi="Arial"/>
          <w:b w:val="false"/>
          <w:bCs w:val="false"/>
          <w:color w:val="1E293B"/>
          <w:sz w:val="22"/>
          <w:szCs w:val="22"/>
        </w:rPr>
        <w:t xml:space="preserve">GAMMA, Erich; HELM, Richard; JOHNSON, Ralph; VLISSIDES, John. Padrões de Projeto: Soluções Reutilizáveis de Software Orientado a Objetos. Porto Alegre: Bookman, 2000.</w:t>
      </w:r>
    </w:p>
    <w:p>
      <w:pPr>
        <w:spacing w:after="140" w:before="0" w:line="360"/>
        <w:jc w:val="both"/>
      </w:pPr>
      <w:r>
        <w:rPr>
          <w:rFonts w:ascii="Arial" w:cs="Arial" w:eastAsia="Arial" w:hAnsi="Arial"/>
          <w:b w:val="false"/>
          <w:bCs w:val="false"/>
          <w:color w:val="1E293B"/>
          <w:sz w:val="22"/>
          <w:szCs w:val="22"/>
        </w:rPr>
        <w:t xml:space="preserve">INTERNATIONAL ORGANIZATION FOR STANDARDIZATION. ISO/IEC/IEEE 29148:2018: Systems and software engineering — Life cycle processes — Requirements engineering. Geneva: ISO/IEC, 2018.</w:t>
      </w:r>
    </w:p>
    <w:p>
      <w:pPr>
        <w:spacing w:after="140" w:before="0" w:line="360"/>
        <w:jc w:val="both"/>
      </w:pPr>
      <w:r>
        <w:rPr>
          <w:rFonts w:ascii="Arial" w:cs="Arial" w:eastAsia="Arial" w:hAnsi="Arial"/>
          <w:b w:val="false"/>
          <w:bCs w:val="false"/>
          <w:color w:val="1E293B"/>
          <w:sz w:val="22"/>
          <w:szCs w:val="22"/>
        </w:rPr>
        <w:t xml:space="preserve">INTERNATIONAL ORGANIZATION FOR STANDARDIZATION. ISO/IEC 25010:2011: Systems and software engineering — Systems and software Quality Requirements and Evaluation (SQuaRE) — System and software quality models. Geneva: ISO, 2011.</w:t>
      </w:r>
    </w:p>
    <w:p>
      <w:pPr>
        <w:spacing w:after="140" w:before="0" w:line="360"/>
        <w:jc w:val="both"/>
      </w:pPr>
      <w:r>
        <w:rPr>
          <w:rFonts w:ascii="Arial" w:cs="Arial" w:eastAsia="Arial" w:hAnsi="Arial"/>
          <w:b w:val="false"/>
          <w:bCs w:val="false"/>
          <w:color w:val="1E293B"/>
          <w:sz w:val="22"/>
          <w:szCs w:val="22"/>
        </w:rPr>
        <w:t xml:space="preserve">MARTIN, Robert C. Clean Architecture: A Craftsman's Guide to Software Structure and Design. Boston: Prentice Hall, 2017.</w:t>
      </w:r>
    </w:p>
    <w:p>
      <w:pPr>
        <w:spacing w:after="140" w:before="0" w:line="360"/>
        <w:jc w:val="both"/>
      </w:pPr>
      <w:r>
        <w:rPr>
          <w:rFonts w:ascii="Arial" w:cs="Arial" w:eastAsia="Arial" w:hAnsi="Arial"/>
          <w:b w:val="false"/>
          <w:bCs w:val="false"/>
          <w:color w:val="1E293B"/>
          <w:sz w:val="22"/>
          <w:szCs w:val="22"/>
        </w:rPr>
        <w:t xml:space="preserve">MARTIN, Robert C. Clean Code: A Handbook of Agile Software Craftsmanship. Boston: Prentice Hall, 2008.</w:t>
      </w:r>
    </w:p>
    <w:p>
      <w:pPr>
        <w:spacing w:after="140" w:before="0" w:line="360"/>
        <w:jc w:val="both"/>
      </w:pPr>
      <w:r>
        <w:rPr>
          <w:rFonts w:ascii="Arial" w:cs="Arial" w:eastAsia="Arial" w:hAnsi="Arial"/>
          <w:b w:val="false"/>
          <w:bCs w:val="false"/>
          <w:color w:val="1E293B"/>
          <w:sz w:val="22"/>
          <w:szCs w:val="22"/>
        </w:rPr>
        <w:t xml:space="preserve">MIFFLIN, M. D.; ST JEOR, S. T.; HILL, L. A.; SCOTT, B. J.; DAUGHERTY, S. A.; KOH, Y. O. A new predictive equation for resting energy expenditure in healthy individuals. The American Journal of Clinical Nutrition, v. 51, n. 2, p. 241-247, 1990.</w:t>
      </w:r>
    </w:p>
    <w:p>
      <w:pPr>
        <w:spacing w:after="140" w:before="0" w:line="360"/>
        <w:jc w:val="both"/>
      </w:pPr>
      <w:r>
        <w:rPr>
          <w:rFonts w:ascii="Arial" w:cs="Arial" w:eastAsia="Arial" w:hAnsi="Arial"/>
          <w:b w:val="false"/>
          <w:bCs w:val="false"/>
          <w:color w:val="1E293B"/>
          <w:sz w:val="22"/>
          <w:szCs w:val="22"/>
        </w:rPr>
        <w:t xml:space="preserve">NÚCLEO DE ESTUDOS E PESQUISAS EM ALIMENTAÇÃO - NEPA. Tabela Brasileira de Composição de Alimentos - TACO. 4. ed. rev. e ampl. Campinas: UNICAMP, 2011. 161 p.</w:t>
      </w:r>
    </w:p>
    <w:p>
      <w:pPr>
        <w:spacing w:after="140" w:before="0" w:line="360"/>
        <w:jc w:val="both"/>
      </w:pPr>
      <w:r>
        <w:rPr>
          <w:rFonts w:ascii="Arial" w:cs="Arial" w:eastAsia="Arial" w:hAnsi="Arial"/>
          <w:b w:val="false"/>
          <w:bCs w:val="false"/>
          <w:color w:val="1E293B"/>
          <w:sz w:val="22"/>
          <w:szCs w:val="22"/>
        </w:rPr>
        <w:t xml:space="preserve">ORGANIZAÇÃO MUNDIAL DA SAÚDE - OMS. Diet, nutrition and the prevention of chronic diseases: report of a Joint WHO/FAO Expert Consultation. Genebra: World Health Organization, 2003.</w:t>
      </w:r>
    </w:p>
    <w:p>
      <w:pPr>
        <w:spacing w:after="140" w:before="0" w:line="360"/>
        <w:jc w:val="both"/>
      </w:pPr>
      <w:r>
        <w:rPr>
          <w:rFonts w:ascii="Arial" w:cs="Arial" w:eastAsia="Arial" w:hAnsi="Arial"/>
          <w:b w:val="false"/>
          <w:bCs w:val="false"/>
          <w:color w:val="1E293B"/>
          <w:sz w:val="22"/>
          <w:szCs w:val="22"/>
        </w:rPr>
        <w:t xml:space="preserve">PRESSMAN, Roger S.; MAXIM, Bruce R. Engenharia de Software: Uma Abordagem Profissional. 9. ed. Porto Alegre: AMGH, 2021.</w:t>
      </w:r>
    </w:p>
    <w:p>
      <w:pPr>
        <w:spacing w:after="140" w:before="0" w:line="360"/>
        <w:jc w:val="both"/>
      </w:pPr>
      <w:r>
        <w:rPr>
          <w:rFonts w:ascii="Arial" w:cs="Arial" w:eastAsia="Arial" w:hAnsi="Arial"/>
          <w:b w:val="false"/>
          <w:bCs w:val="false"/>
          <w:color w:val="1E293B"/>
          <w:sz w:val="22"/>
          <w:szCs w:val="22"/>
        </w:rPr>
        <w:t xml:space="preserve">SOMMERVILLE, Ian. Engenharia de Software. 10. ed. São Paulo: Pearson Education do Brasil, 2019.</w:t>
      </w:r>
    </w:p>
    <w:p>
      <w:pPr>
        <w:spacing w:after="140" w:before="0" w:line="360"/>
        <w:jc w:val="both"/>
      </w:pPr>
      <w:r>
        <w:rPr>
          <w:rFonts w:ascii="Arial" w:cs="Arial" w:eastAsia="Arial" w:hAnsi="Arial"/>
          <w:b w:val="false"/>
          <w:bCs w:val="false"/>
          <w:color w:val="1E293B"/>
          <w:sz w:val="22"/>
          <w:szCs w:val="22"/>
        </w:rPr>
        <w:t xml:space="preserve">WIEGERS, Karl; BEATTY, Joy. Software Requirements. 3. ed. Redmond: Microsoft Press, 2013.</w:t>
      </w:r>
    </w:p>
    <w:sectPr>
      <w:headerReference w:type="default" r:id="rId6"/>
      <w:footerReference w:type="default" r:id="rId7"/>
      <w:pgSz w:w="11906" w:h="16838" w:orient="portrait"/>
      <w:pgMar w:top="1700" w:right="1134" w:bottom="1134"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Laboratório de Engenharia de Software — ADS — Página </w:t>
    </w:r>
    <w:r>
      <w:rPr>
        <w:rFonts w:ascii="Arial" w:cs="Arial" w:eastAsia="Arial" w:hAnsi="Arial"/>
        <w:b/>
        <w:bCs/>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6"/>
        <w:szCs w:val="16"/>
      </w:rPr>
      <w:t xml:space="preserve">NUTRIPLAN V2 — PROJETO COMPLETO (FASES 1 A 5) | FATEC CAMPINAS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2026-10-07T01:30:33.573Z</dcterms:created>
  <dcterms:modified xsi:type="dcterms:W3CDTF">2026-10-07T01:30:33.580Z</dcterms:modified>
</cp:coreProperties>
</file>

<file path=docProps/custom.xml><?xml version="1.0" encoding="utf-8"?>
<Properties xmlns="http://schemas.openxmlformats.org/officeDocument/2006/custom-properties" xmlns:vt="http://schemas.openxmlformats.org/officeDocument/2006/docPropsVTypes"/>
</file>