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6F2D0" w14:textId="77777777" w:rsidR="00764E0A" w:rsidRPr="00A05CB6" w:rsidRDefault="00764E0A" w:rsidP="00764E0A">
      <w:pPr>
        <w:pStyle w:val="tv213"/>
        <w:shd w:val="clear" w:color="auto" w:fill="FFFFFF"/>
        <w:spacing w:before="0" w:beforeAutospacing="0" w:after="0" w:afterAutospacing="0" w:line="293" w:lineRule="atLeast"/>
        <w:ind w:firstLine="300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b/>
          <w:bCs/>
          <w:color w:val="414142"/>
          <w:sz w:val="20"/>
          <w:szCs w:val="20"/>
          <w:lang w:val="lv-LV"/>
        </w:rPr>
        <w:t>41.pants. Azartspēļu organizēšanas ierobežojumi</w:t>
      </w:r>
    </w:p>
    <w:p w14:paraId="532E032F" w14:textId="44BA267F" w:rsidR="00764E0A" w:rsidRPr="00A05CB6" w:rsidRDefault="00764E0A" w:rsidP="00764E0A">
      <w:pPr>
        <w:pStyle w:val="tv213"/>
        <w:numPr>
          <w:ilvl w:val="0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Azartspēļu organizētājam ir aizliegts organizēt azartspēles, ja pastāv vismaz viens no šādiem nosacījumiem:</w:t>
      </w:r>
    </w:p>
    <w:p w14:paraId="273CF206" w14:textId="4ABE0F58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nav saņemta attiecīgā licence;</w:t>
      </w:r>
    </w:p>
    <w:p w14:paraId="681DA2C0" w14:textId="27ED7BE4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 xml:space="preserve">Izložu un azartspēļu uzraudzības inspekcija nav apstiprinājusi azartspēles vai </w:t>
      </w:r>
      <w:proofErr w:type="spellStart"/>
      <w:r w:rsidRPr="00A05CB6">
        <w:rPr>
          <w:rFonts w:ascii="Arial" w:hAnsi="Arial" w:cs="Arial"/>
          <w:color w:val="414142"/>
          <w:sz w:val="20"/>
          <w:szCs w:val="20"/>
          <w:lang w:val="lv-LV"/>
        </w:rPr>
        <w:t>papildspēles</w:t>
      </w:r>
      <w:proofErr w:type="spellEnd"/>
      <w:r w:rsidRPr="00A05CB6">
        <w:rPr>
          <w:rFonts w:ascii="Arial" w:hAnsi="Arial" w:cs="Arial"/>
          <w:color w:val="414142"/>
          <w:sz w:val="20"/>
          <w:szCs w:val="20"/>
          <w:lang w:val="lv-LV"/>
        </w:rPr>
        <w:t xml:space="preserve"> noteikumus;</w:t>
      </w:r>
    </w:p>
    <w:p w14:paraId="53F98008" w14:textId="5CB6A774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nav samaksāta likumā noteiktā valsts nodeva par azartspēļu organizēšanas licences un azartspēļu organizēšanas vietas licences saņemšanu;</w:t>
      </w:r>
    </w:p>
    <w:p w14:paraId="25B19C68" w14:textId="6642EDDF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 xml:space="preserve">iestājoties azartspēļu organizēšanas licences un azartspēļu organizēšanas vietas licences </w:t>
      </w:r>
      <w:proofErr w:type="spellStart"/>
      <w:r w:rsidRPr="00A05CB6">
        <w:rPr>
          <w:rFonts w:ascii="Arial" w:hAnsi="Arial" w:cs="Arial"/>
          <w:color w:val="414142"/>
          <w:sz w:val="20"/>
          <w:szCs w:val="20"/>
          <w:lang w:val="lv-LV"/>
        </w:rPr>
        <w:t>pārreģistrācijas</w:t>
      </w:r>
      <w:proofErr w:type="spellEnd"/>
      <w:r w:rsidRPr="00A05CB6">
        <w:rPr>
          <w:rFonts w:ascii="Arial" w:hAnsi="Arial" w:cs="Arial"/>
          <w:color w:val="414142"/>
          <w:sz w:val="20"/>
          <w:szCs w:val="20"/>
          <w:lang w:val="lv-LV"/>
        </w:rPr>
        <w:t xml:space="preserve"> termiņam, nav pieņemts lēmums par šīs licences </w:t>
      </w:r>
      <w:proofErr w:type="spellStart"/>
      <w:r w:rsidRPr="00A05CB6">
        <w:rPr>
          <w:rFonts w:ascii="Arial" w:hAnsi="Arial" w:cs="Arial"/>
          <w:color w:val="414142"/>
          <w:sz w:val="20"/>
          <w:szCs w:val="20"/>
          <w:lang w:val="lv-LV"/>
        </w:rPr>
        <w:t>pārreģistrāciju</w:t>
      </w:r>
      <w:proofErr w:type="spellEnd"/>
      <w:r w:rsidRPr="00A05CB6">
        <w:rPr>
          <w:rFonts w:ascii="Arial" w:hAnsi="Arial" w:cs="Arial"/>
          <w:color w:val="414142"/>
          <w:sz w:val="20"/>
          <w:szCs w:val="20"/>
          <w:lang w:val="lv-LV"/>
        </w:rPr>
        <w:t xml:space="preserve"> vai nav samaksāta likumā noteiktā valsts nodeva par to </w:t>
      </w:r>
      <w:proofErr w:type="spellStart"/>
      <w:r w:rsidRPr="00A05CB6">
        <w:rPr>
          <w:rFonts w:ascii="Arial" w:hAnsi="Arial" w:cs="Arial"/>
          <w:color w:val="414142"/>
          <w:sz w:val="20"/>
          <w:szCs w:val="20"/>
          <w:lang w:val="lv-LV"/>
        </w:rPr>
        <w:t>pārreģistrāciju</w:t>
      </w:r>
      <w:proofErr w:type="spellEnd"/>
      <w:r w:rsidRPr="00A05CB6">
        <w:rPr>
          <w:rFonts w:ascii="Arial" w:hAnsi="Arial" w:cs="Arial"/>
          <w:color w:val="414142"/>
          <w:sz w:val="20"/>
          <w:szCs w:val="20"/>
          <w:lang w:val="lv-LV"/>
        </w:rPr>
        <w:t>;</w:t>
      </w:r>
    </w:p>
    <w:p w14:paraId="29CA1208" w14:textId="30AC70F5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saņemtā azartspēļu organizēšanas licence nodota trešajai personai;</w:t>
      </w:r>
    </w:p>
    <w:p w14:paraId="482284FD" w14:textId="627644E3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azartspēlēs piedalās personas, kuras nav sasniegušas 18 gadu vecumu;</w:t>
      </w:r>
    </w:p>
    <w:p w14:paraId="6F54ADB5" w14:textId="6E3DA928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 xml:space="preserve">kopējā </w:t>
      </w:r>
      <w:proofErr w:type="spellStart"/>
      <w:r w:rsidRPr="00A05CB6">
        <w:rPr>
          <w:rFonts w:ascii="Arial" w:hAnsi="Arial" w:cs="Arial"/>
          <w:color w:val="414142"/>
          <w:sz w:val="20"/>
          <w:szCs w:val="20"/>
          <w:lang w:val="lv-LV"/>
        </w:rPr>
        <w:t>totalizatora</w:t>
      </w:r>
      <w:proofErr w:type="spellEnd"/>
      <w:r w:rsidRPr="00A05CB6">
        <w:rPr>
          <w:rFonts w:ascii="Arial" w:hAnsi="Arial" w:cs="Arial"/>
          <w:color w:val="414142"/>
          <w:sz w:val="20"/>
          <w:szCs w:val="20"/>
          <w:lang w:val="lv-LV"/>
        </w:rPr>
        <w:t xml:space="preserve">, derību un </w:t>
      </w:r>
      <w:proofErr w:type="spellStart"/>
      <w:r w:rsidRPr="00A05CB6">
        <w:rPr>
          <w:rFonts w:ascii="Arial" w:hAnsi="Arial" w:cs="Arial"/>
          <w:color w:val="414142"/>
          <w:sz w:val="20"/>
          <w:szCs w:val="20"/>
          <w:lang w:val="lv-LV"/>
        </w:rPr>
        <w:t>bingo</w:t>
      </w:r>
      <w:proofErr w:type="spellEnd"/>
      <w:r w:rsidRPr="00A05CB6">
        <w:rPr>
          <w:rFonts w:ascii="Arial" w:hAnsi="Arial" w:cs="Arial"/>
          <w:color w:val="414142"/>
          <w:sz w:val="20"/>
          <w:szCs w:val="20"/>
          <w:lang w:val="lv-LV"/>
        </w:rPr>
        <w:t xml:space="preserve"> laimestu kopsumma ir mazāka par 50 procentiem no iemaksāto likmju kopsummas, spēļu automāta laimests — mazāks par 80 procentiem no iemaksu kopsummas, veiksmes spēlei pa tālruni — mazāks par 45 procentiem no iemaksāto likmju kopsummas.</w:t>
      </w:r>
    </w:p>
    <w:p w14:paraId="1E98E3C1" w14:textId="4E8F4490" w:rsidR="00764E0A" w:rsidRPr="00A05CB6" w:rsidRDefault="00764E0A" w:rsidP="00764E0A">
      <w:pPr>
        <w:pStyle w:val="tv213"/>
        <w:numPr>
          <w:ilvl w:val="0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Azartspēles nav atļauts organizēt:</w:t>
      </w:r>
    </w:p>
    <w:p w14:paraId="6A662546" w14:textId="69462AD7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valsts iestādēs;</w:t>
      </w:r>
    </w:p>
    <w:p w14:paraId="6BB0D72D" w14:textId="43E674D7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baznīcās un kulta celtnēs;</w:t>
      </w:r>
    </w:p>
    <w:p w14:paraId="7A3BD700" w14:textId="7B1D23CF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ārstniecības un izglītības iestāžu ēkās;</w:t>
      </w:r>
    </w:p>
    <w:p w14:paraId="64B40C5D" w14:textId="27F3B5E2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aptiekās, pasta struktūrvienībās vai kredītiestādēs;</w:t>
      </w:r>
    </w:p>
    <w:p w14:paraId="6A4B453E" w14:textId="4B957857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 xml:space="preserve">publisko pasākumu rīkošanas vietās šo pasākumu norises laikā, izņemot </w:t>
      </w:r>
      <w:proofErr w:type="spellStart"/>
      <w:r w:rsidRPr="00A05CB6">
        <w:rPr>
          <w:rFonts w:ascii="Arial" w:hAnsi="Arial" w:cs="Arial"/>
          <w:color w:val="414142"/>
          <w:sz w:val="20"/>
          <w:szCs w:val="20"/>
          <w:lang w:val="lv-LV"/>
        </w:rPr>
        <w:t>totalizatoru</w:t>
      </w:r>
      <w:proofErr w:type="spellEnd"/>
      <w:r w:rsidRPr="00A05CB6">
        <w:rPr>
          <w:rFonts w:ascii="Arial" w:hAnsi="Arial" w:cs="Arial"/>
          <w:color w:val="414142"/>
          <w:sz w:val="20"/>
          <w:szCs w:val="20"/>
          <w:lang w:val="lv-LV"/>
        </w:rPr>
        <w:t xml:space="preserve"> un derības;</w:t>
      </w:r>
    </w:p>
    <w:p w14:paraId="64AC4638" w14:textId="40368842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teritorijās, kurām noteiktā kārtībā piešķirts tirgus statuss;</w:t>
      </w:r>
    </w:p>
    <w:p w14:paraId="400EC55C" w14:textId="07161FFA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 xml:space="preserve">veikalos, kultūras iestādēs, dzelzceļa stacijās, autoostās, lidostās, ostās, izņemot spēļu zāles, </w:t>
      </w:r>
      <w:proofErr w:type="spellStart"/>
      <w:r w:rsidRPr="00A05CB6">
        <w:rPr>
          <w:rFonts w:ascii="Arial" w:hAnsi="Arial" w:cs="Arial"/>
          <w:color w:val="414142"/>
          <w:sz w:val="20"/>
          <w:szCs w:val="20"/>
          <w:lang w:val="lv-LV"/>
        </w:rPr>
        <w:t>totalizatoru</w:t>
      </w:r>
      <w:proofErr w:type="spellEnd"/>
      <w:r w:rsidRPr="00A05CB6">
        <w:rPr>
          <w:rFonts w:ascii="Arial" w:hAnsi="Arial" w:cs="Arial"/>
          <w:color w:val="414142"/>
          <w:sz w:val="20"/>
          <w:szCs w:val="20"/>
          <w:lang w:val="lv-LV"/>
        </w:rPr>
        <w:t xml:space="preserve"> vai derību likmju pieņemšanas vietas, kas izveidotas ar būvkonstrukcijām norobežotās telpās ar atsevišķu ieeju tikai no ārpuses;</w:t>
      </w:r>
    </w:p>
    <w:p w14:paraId="11B62D4C" w14:textId="76D55EAF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 xml:space="preserve">bāros un kafejnīcās, izņemot </w:t>
      </w:r>
      <w:proofErr w:type="spellStart"/>
      <w:r w:rsidRPr="00A05CB6">
        <w:rPr>
          <w:rFonts w:ascii="Arial" w:hAnsi="Arial" w:cs="Arial"/>
          <w:color w:val="414142"/>
          <w:sz w:val="20"/>
          <w:szCs w:val="20"/>
          <w:lang w:val="lv-LV"/>
        </w:rPr>
        <w:t>totalizatoru</w:t>
      </w:r>
      <w:proofErr w:type="spellEnd"/>
      <w:r w:rsidRPr="00A05CB6">
        <w:rPr>
          <w:rFonts w:ascii="Arial" w:hAnsi="Arial" w:cs="Arial"/>
          <w:color w:val="414142"/>
          <w:sz w:val="20"/>
          <w:szCs w:val="20"/>
          <w:lang w:val="lv-LV"/>
        </w:rPr>
        <w:t xml:space="preserve"> un derības;</w:t>
      </w:r>
    </w:p>
    <w:p w14:paraId="14F46C0B" w14:textId="729E477F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dienesta viesnīcās;</w:t>
      </w:r>
    </w:p>
    <w:p w14:paraId="7FE194A5" w14:textId="3D29D0F1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ēkās, kurās ir dzīvokļi un ieeja uz tiem no ēkas ārpuses ir kopēja ar ieeju uz azartspēļu organizēšanas vietu;</w:t>
      </w:r>
    </w:p>
    <w:p w14:paraId="0C10760E" w14:textId="0841867F" w:rsidR="00764E0A" w:rsidRPr="00A05CB6" w:rsidRDefault="00764E0A" w:rsidP="00764E0A">
      <w:pPr>
        <w:pStyle w:val="tv213"/>
        <w:numPr>
          <w:ilvl w:val="1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attiecīgās pašvaldības vietās vai teritorijās, kuras noteiktas pašvaldības saistošajos noteikumos.</w:t>
      </w:r>
    </w:p>
    <w:p w14:paraId="6E8DB127" w14:textId="54D15A8D" w:rsidR="00764E0A" w:rsidRPr="00A05CB6" w:rsidRDefault="00764E0A" w:rsidP="00764E0A">
      <w:pPr>
        <w:pStyle w:val="tv213"/>
        <w:numPr>
          <w:ilvl w:val="0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Azartspēļu organizētājam aizliegts izsniegt spēlētājiem jebkāda veida aizdevumus vai kredītus.</w:t>
      </w:r>
    </w:p>
    <w:p w14:paraId="4CD21C9A" w14:textId="7E8BB7B3" w:rsidR="00764E0A" w:rsidRPr="00A05CB6" w:rsidRDefault="00764E0A" w:rsidP="00764E0A">
      <w:pPr>
        <w:pStyle w:val="tv213"/>
        <w:numPr>
          <w:ilvl w:val="0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Ikviens aizdevums, kas dots azartspēļu organizēšanas vietā, uzskatāms par apzināti dotu aizdevumu spēlei </w:t>
      </w:r>
      <w:hyperlink r:id="rId7" w:tgtFrame="_blank" w:history="1">
        <w:r w:rsidRPr="00A05CB6">
          <w:rPr>
            <w:rStyle w:val="Hyperlink"/>
            <w:rFonts w:ascii="Arial" w:hAnsi="Arial" w:cs="Arial"/>
            <w:color w:val="16497B"/>
            <w:sz w:val="20"/>
            <w:szCs w:val="20"/>
            <w:lang w:val="lv-LV"/>
          </w:rPr>
          <w:t>Civillikuma</w:t>
        </w:r>
      </w:hyperlink>
      <w:r w:rsidRPr="00A05CB6">
        <w:rPr>
          <w:rFonts w:ascii="Arial" w:hAnsi="Arial" w:cs="Arial"/>
          <w:color w:val="414142"/>
          <w:sz w:val="20"/>
          <w:szCs w:val="20"/>
          <w:lang w:val="lv-LV"/>
        </w:rPr>
        <w:t> </w:t>
      </w:r>
      <w:hyperlink r:id="rId8" w:anchor="p2284" w:tgtFrame="_blank" w:history="1">
        <w:r w:rsidRPr="00A05CB6">
          <w:rPr>
            <w:rStyle w:val="Hyperlink"/>
            <w:rFonts w:ascii="Arial" w:hAnsi="Arial" w:cs="Arial"/>
            <w:color w:val="16497B"/>
            <w:sz w:val="20"/>
            <w:szCs w:val="20"/>
            <w:lang w:val="lv-LV"/>
          </w:rPr>
          <w:t>2284.panta</w:t>
        </w:r>
      </w:hyperlink>
      <w:r w:rsidRPr="00A05CB6">
        <w:rPr>
          <w:rFonts w:ascii="Arial" w:hAnsi="Arial" w:cs="Arial"/>
          <w:color w:val="414142"/>
          <w:sz w:val="20"/>
          <w:szCs w:val="20"/>
          <w:lang w:val="lv-LV"/>
        </w:rPr>
        <w:t> izpratnē.</w:t>
      </w:r>
    </w:p>
    <w:p w14:paraId="33A02E77" w14:textId="51133E1F" w:rsidR="00764E0A" w:rsidRPr="00A05CB6" w:rsidRDefault="00764E0A" w:rsidP="00764E0A">
      <w:pPr>
        <w:pStyle w:val="tv213"/>
        <w:numPr>
          <w:ilvl w:val="0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Azartspēļu un interaktīvo azartspēļu organizēšanas vietņu reklāma ir aizliegta ārpus azartspēļu organizēšanas vietām. Azartspēļu organizēšanas vietās atļauts norādīt tikai azartspēļu vietas nosaukumu un azartspēļu organizētāja reģistrētu preču zīmi.</w:t>
      </w:r>
    </w:p>
    <w:p w14:paraId="23236200" w14:textId="6A42FAE9" w:rsidR="00764E0A" w:rsidRPr="00A05CB6" w:rsidRDefault="00764E0A" w:rsidP="00764E0A">
      <w:pPr>
        <w:pStyle w:val="tv213"/>
        <w:numPr>
          <w:ilvl w:val="0"/>
          <w:numId w:val="2"/>
        </w:numPr>
        <w:shd w:val="clear" w:color="auto" w:fill="FFFFFF"/>
        <w:spacing w:before="0" w:beforeAutospacing="0" w:after="0" w:afterAutospacing="0" w:line="293" w:lineRule="atLeast"/>
        <w:jc w:val="both"/>
        <w:rPr>
          <w:rFonts w:ascii="Arial" w:hAnsi="Arial" w:cs="Arial"/>
          <w:color w:val="414142"/>
          <w:sz w:val="20"/>
          <w:szCs w:val="20"/>
          <w:lang w:val="lv-LV"/>
        </w:rPr>
      </w:pPr>
      <w:r w:rsidRPr="00A05CB6">
        <w:rPr>
          <w:rFonts w:ascii="Arial" w:hAnsi="Arial" w:cs="Arial"/>
          <w:color w:val="414142"/>
          <w:sz w:val="20"/>
          <w:szCs w:val="20"/>
          <w:lang w:val="lv-LV"/>
        </w:rPr>
        <w:t>Aizliegts piedāvāt piedalīšanos azartspēlē par velti, kā dāvanu vai balvu vai kā kompensāciju par preces iegādi vai pakalpojumu saņemšanu.</w:t>
      </w:r>
    </w:p>
    <w:p w14:paraId="39E6789C" w14:textId="77777777" w:rsidR="005E4ED7" w:rsidRDefault="00764E0A"/>
    <w:sectPr w:rsidR="005E4ED7"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40D84" w14:textId="77777777" w:rsidR="00EF64C1" w:rsidRDefault="00EF64C1" w:rsidP="00FB29E0">
      <w:pPr>
        <w:spacing w:after="0" w:line="240" w:lineRule="auto"/>
      </w:pPr>
      <w:r>
        <w:separator/>
      </w:r>
    </w:p>
  </w:endnote>
  <w:endnote w:type="continuationSeparator" w:id="0">
    <w:p w14:paraId="17624DAF" w14:textId="77777777" w:rsidR="00EF64C1" w:rsidRDefault="00EF64C1" w:rsidP="00FB2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BA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04A1F" w14:textId="77777777" w:rsidR="00FB29E0" w:rsidRPr="00FB29E0" w:rsidRDefault="00FB29E0" w:rsidP="00FB29E0">
    <w:pPr>
      <w:pStyle w:val="Footer"/>
    </w:pPr>
    <w:r>
      <w:rPr>
        <w:rFonts w:ascii="Georgia" w:hAnsi="Georgia"/>
        <w:sz w:val="20"/>
        <w:szCs w:val="20"/>
      </w:rPr>
      <w:t>tel. + 371 29249369</w:t>
    </w:r>
    <w:r>
      <w:rPr>
        <w:rFonts w:ascii="Georgia" w:hAnsi="Georgia"/>
        <w:sz w:val="20"/>
        <w:szCs w:val="20"/>
      </w:rPr>
      <w:tab/>
      <w:t>Rīgas Zolītes klubs</w:t>
    </w:r>
    <w:r>
      <w:rPr>
        <w:rFonts w:ascii="Georgia" w:hAnsi="Georgia"/>
        <w:sz w:val="20"/>
        <w:szCs w:val="20"/>
      </w:rPr>
      <w:tab/>
      <w:t xml:space="preserve"> </w:t>
    </w:r>
    <w:hyperlink r:id="rId1" w:history="1">
      <w:r>
        <w:rPr>
          <w:rStyle w:val="Hyperlink"/>
          <w:rFonts w:ascii="Georgia" w:hAnsi="Georgia"/>
          <w:sz w:val="20"/>
          <w:szCs w:val="20"/>
        </w:rPr>
        <w:t>valdmars@inbox.lv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DD5BB" w14:textId="77777777" w:rsidR="00EF64C1" w:rsidRDefault="00EF64C1" w:rsidP="00FB29E0">
      <w:pPr>
        <w:spacing w:after="0" w:line="240" w:lineRule="auto"/>
      </w:pPr>
      <w:r>
        <w:separator/>
      </w:r>
    </w:p>
  </w:footnote>
  <w:footnote w:type="continuationSeparator" w:id="0">
    <w:p w14:paraId="384A5607" w14:textId="77777777" w:rsidR="00EF64C1" w:rsidRDefault="00EF64C1" w:rsidP="00FB2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3703F"/>
    <w:multiLevelType w:val="hybridMultilevel"/>
    <w:tmpl w:val="F0BC011C"/>
    <w:lvl w:ilvl="0" w:tplc="D8549836">
      <w:start w:val="1"/>
      <w:numFmt w:val="decimal"/>
      <w:lvlText w:val="(%1)"/>
      <w:lvlJc w:val="left"/>
      <w:pPr>
        <w:ind w:left="660" w:hanging="360"/>
      </w:pPr>
      <w:rPr>
        <w:rFonts w:hint="default"/>
      </w:rPr>
    </w:lvl>
    <w:lvl w:ilvl="1" w:tplc="0F28CDBC">
      <w:start w:val="1"/>
      <w:numFmt w:val="decimal"/>
      <w:lvlText w:val="%2)"/>
      <w:lvlJc w:val="left"/>
      <w:pPr>
        <w:ind w:left="1380" w:hanging="360"/>
      </w:pPr>
      <w:rPr>
        <w:rFonts w:hint="default"/>
      </w:rPr>
    </w:lvl>
    <w:lvl w:ilvl="2" w:tplc="0426001B" w:tentative="1">
      <w:start w:val="1"/>
      <w:numFmt w:val="lowerRoman"/>
      <w:lvlText w:val="%3."/>
      <w:lvlJc w:val="right"/>
      <w:pPr>
        <w:ind w:left="2100" w:hanging="180"/>
      </w:pPr>
    </w:lvl>
    <w:lvl w:ilvl="3" w:tplc="0426000F" w:tentative="1">
      <w:start w:val="1"/>
      <w:numFmt w:val="decimal"/>
      <w:lvlText w:val="%4."/>
      <w:lvlJc w:val="left"/>
      <w:pPr>
        <w:ind w:left="2820" w:hanging="360"/>
      </w:pPr>
    </w:lvl>
    <w:lvl w:ilvl="4" w:tplc="04260019" w:tentative="1">
      <w:start w:val="1"/>
      <w:numFmt w:val="lowerLetter"/>
      <w:lvlText w:val="%5."/>
      <w:lvlJc w:val="left"/>
      <w:pPr>
        <w:ind w:left="3540" w:hanging="360"/>
      </w:pPr>
    </w:lvl>
    <w:lvl w:ilvl="5" w:tplc="0426001B" w:tentative="1">
      <w:start w:val="1"/>
      <w:numFmt w:val="lowerRoman"/>
      <w:lvlText w:val="%6."/>
      <w:lvlJc w:val="right"/>
      <w:pPr>
        <w:ind w:left="4260" w:hanging="180"/>
      </w:pPr>
    </w:lvl>
    <w:lvl w:ilvl="6" w:tplc="0426000F" w:tentative="1">
      <w:start w:val="1"/>
      <w:numFmt w:val="decimal"/>
      <w:lvlText w:val="%7."/>
      <w:lvlJc w:val="left"/>
      <w:pPr>
        <w:ind w:left="4980" w:hanging="360"/>
      </w:pPr>
    </w:lvl>
    <w:lvl w:ilvl="7" w:tplc="04260019" w:tentative="1">
      <w:start w:val="1"/>
      <w:numFmt w:val="lowerLetter"/>
      <w:lvlText w:val="%8."/>
      <w:lvlJc w:val="left"/>
      <w:pPr>
        <w:ind w:left="5700" w:hanging="360"/>
      </w:pPr>
    </w:lvl>
    <w:lvl w:ilvl="8" w:tplc="0426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" w15:restartNumberingAfterBreak="0">
    <w:nsid w:val="6C833654"/>
    <w:multiLevelType w:val="hybridMultilevel"/>
    <w:tmpl w:val="C302C44E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C1"/>
    <w:rsid w:val="00641AC4"/>
    <w:rsid w:val="00763702"/>
    <w:rsid w:val="00764E0A"/>
    <w:rsid w:val="00940BF5"/>
    <w:rsid w:val="00CE7292"/>
    <w:rsid w:val="00DF4A3E"/>
    <w:rsid w:val="00EF64C1"/>
    <w:rsid w:val="00FB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40B350D"/>
  <w15:chartTrackingRefBased/>
  <w15:docId w15:val="{763586C0-F385-4235-898D-0EC9114F1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9E0"/>
    <w:rPr>
      <w:rFonts w:ascii="Consolas" w:hAnsi="Consolas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29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9E0"/>
    <w:rPr>
      <w:rFonts w:ascii="Consolas" w:hAnsi="Consolas"/>
      <w:sz w:val="24"/>
    </w:rPr>
  </w:style>
  <w:style w:type="paragraph" w:styleId="Footer">
    <w:name w:val="footer"/>
    <w:basedOn w:val="Normal"/>
    <w:link w:val="FooterChar"/>
    <w:uiPriority w:val="99"/>
    <w:unhideWhenUsed/>
    <w:rsid w:val="00FB29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9E0"/>
    <w:rPr>
      <w:rFonts w:ascii="Consolas" w:hAnsi="Consolas"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FB29E0"/>
    <w:rPr>
      <w:color w:val="0000FF"/>
      <w:u w:val="single"/>
    </w:rPr>
  </w:style>
  <w:style w:type="paragraph" w:customStyle="1" w:styleId="tv213">
    <w:name w:val="tv213"/>
    <w:basedOn w:val="Normal"/>
    <w:rsid w:val="00764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kumi.lv/ta/id/225418-civillikum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kumi.lv/ta/id/225418-civilliku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aldmars@inbox.lv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prindulis\AppData\Local\Temp\3bbe8ef5-fc00-45b8-b759-0f176e64cb0d_wordKD2025.zip.b0d\wordKD2025\zo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zole</Template>
  <TotalTime>4</TotalTime>
  <Pages>1</Pages>
  <Words>1726</Words>
  <Characters>984</Characters>
  <Application>Microsoft Office Word</Application>
  <DocSecurity>0</DocSecurity>
  <Lines>8</Lines>
  <Paragraphs>5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>RD</Company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Gustavs Prindulis</dc:creator>
  <cp:keywords/>
  <dc:description/>
  <cp:lastModifiedBy>Gustavs Prindulis</cp:lastModifiedBy>
  <cp:revision>2</cp:revision>
  <dcterms:created xsi:type="dcterms:W3CDTF">2025-11-14T09:35:00Z</dcterms:created>
  <dcterms:modified xsi:type="dcterms:W3CDTF">2025-11-14T09:35:00Z</dcterms:modified>
</cp:coreProperties>
</file>