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rFonts w:ascii="Times New Roman" w:cs="Times New Roman" w:eastAsia="Times New Roman" w:hAnsi="Times New Roman"/>
        </w:rPr>
      </w:pPr>
      <w:bookmarkStart w:colFirst="0" w:colLast="0" w:name="_a95tlbn6hwah" w:id="0"/>
      <w:bookmarkEnd w:id="0"/>
      <w:r w:rsidDel="00000000" w:rsidR="00000000" w:rsidRPr="00000000">
        <w:rPr>
          <w:rFonts w:ascii="Times New Roman" w:cs="Times New Roman" w:eastAsia="Times New Roman" w:hAnsi="Times New Roman"/>
          <w:sz w:val="48"/>
          <w:szCs w:val="48"/>
          <w:rtl w:val="0"/>
        </w:rPr>
        <w:t xml:space="preserve">Bæredygtighed og dataetik i Wishlist - Projektgruppe 3</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denne opgave gennemgår vi de bæredygtige og dataetiske tiltag for vores wishlist-løsning. Vi fokuserer på, hvordan løsningen understøtter bæredygtighed i et IT-sammenhæng samt de dataetiske principper, vi har implementeret eller planlægger at integrere.</w:t>
      </w:r>
    </w:p>
    <w:p w:rsidR="00000000" w:rsidDel="00000000" w:rsidP="00000000" w:rsidRDefault="00000000" w:rsidRPr="00000000" w14:paraId="00000003">
      <w:pPr>
        <w:pStyle w:val="Heading1"/>
        <w:spacing w:line="360" w:lineRule="auto"/>
        <w:rPr>
          <w:rFonts w:ascii="Times New Roman" w:cs="Times New Roman" w:eastAsia="Times New Roman" w:hAnsi="Times New Roman"/>
          <w:sz w:val="30"/>
          <w:szCs w:val="30"/>
        </w:rPr>
      </w:pPr>
      <w:bookmarkStart w:colFirst="0" w:colLast="0" w:name="_bcpg5wbc3tgl" w:id="1"/>
      <w:bookmarkEnd w:id="1"/>
      <w:r w:rsidDel="00000000" w:rsidR="00000000" w:rsidRPr="00000000">
        <w:rPr>
          <w:rFonts w:ascii="Times New Roman" w:cs="Times New Roman" w:eastAsia="Times New Roman" w:hAnsi="Times New Roman"/>
          <w:sz w:val="30"/>
          <w:szCs w:val="30"/>
          <w:rtl w:val="0"/>
        </w:rPr>
        <w:t xml:space="preserve">Bæredygtighed og dataetik i vores wishlist-løsning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vores wishlist-løsning har vi fokus på både bæredygtighed og dataetik for at sikre en ansvarlig og fremtidssikret platform. Vi inddrager de fem P’er – People, Planet, Profit, Partnerships og Peace – for at vurdere, hvordan løsningen bidrager til en bæredygtig IT-udvikling.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Vores wishlist løsning gør det nemmere for brugere af platformen at samle deres ønsker et sted hvor de samtidigt også kan dele dem med familie og bekendte. Dette skaber værdi for brugeren da det forenkler deres hverdag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Planet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Applikationen er cloud-hostet på Azure og bruger derfor kun de ressourcer, den har behov for. Udover dette hjælper vores løsning på et stort problem vi har i vores samfund i dag, nemlig overforbrug. Med vores løsning kan familie og bekendte vide præcis hvad brugeren ønsker sig i stedet for at købe en gave som potentielt ikke bliver brugt. Begge disse ting hjælper med at spare på klimaaftrykket .</w:t>
        <w:br w:type="textWrapping"/>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Prosperity -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Vores wishlist projekt skal vedligeholde høj kodekvalitet som vil holde driftsomkostningerne lave for at sikre os at vores projekt er økonomisk bæredygtig.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Partnerships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Ved at samarbejde med virksomheder og organisationer, der har bæredygtige visioner, kan vi opnå mere ansvarligt forbrug.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vores projekt bruger Azure til at hoste vores applikation gennem cloud, hvilket kun bruger ressourcer der er behov for.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Peace –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sørger for en gratis løsning der gør at alle uanset økonomisk stilling kan benytte sig af vores løsning og få glæde af den. Udover dette sørger vi også for et design der tager højde for folk der er dårligt seende og/eller farveblinde.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line="360" w:lineRule="auto"/>
        <w:rPr>
          <w:rFonts w:ascii="Times New Roman" w:cs="Times New Roman" w:eastAsia="Times New Roman" w:hAnsi="Times New Roman"/>
          <w:sz w:val="30"/>
          <w:szCs w:val="30"/>
        </w:rPr>
      </w:pPr>
      <w:bookmarkStart w:colFirst="0" w:colLast="0" w:name="_cyqza72er7fi" w:id="2"/>
      <w:bookmarkEnd w:id="2"/>
      <w:r w:rsidDel="00000000" w:rsidR="00000000" w:rsidRPr="00000000">
        <w:rPr>
          <w:rFonts w:ascii="Times New Roman" w:cs="Times New Roman" w:eastAsia="Times New Roman" w:hAnsi="Times New Roman"/>
          <w:sz w:val="30"/>
          <w:szCs w:val="30"/>
          <w:rtl w:val="0"/>
        </w:rPr>
        <w:t xml:space="preserve">Implementering af bæredygtighed og dataetik</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at sikre en dataetisk tilgang implementerer vi principper fra danske dataetiske retningslinjer, herunder: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Datasikkerhed: Kryptering af personfølsom data og at skabe sikre login-metoder for at beskytte brugerens privatliv</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Minimering af dataindsamling: Vores løsning indsamler kun den data, der er nødvendig for at applikationen fungerer. Dataen forlader aldrig vores egne databaser, da vi ikke sælger den videre.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Vores brugere bliver informeret tydeligt om at deres data ikke kommer til at blive misbrugt.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 tiltag er måske ikke helt gældende endnu grundet vores niveau her på 2. semester, dog var planen at alt dette skulle implementeres i fremtiden når vi har opnået kompetencerne.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t xml:space="preserve">Gruppe 3 - Jonas, Frederik, Long, Gustav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