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Aventa HFT Pro 2026 – User Manual</w:t>
      </w:r>
    </w:p>
    <w:p>
      <w:r>
        <w:t>Branded Aventa AI</w:t>
        <w:br/>
        <w:br/>
        <w:t>This manual is intended for intermediate users.</w:t>
        <w:br/>
        <w:br/>
        <w:t>(Indonesia + English Version)</w:t>
        <w:br/>
      </w:r>
    </w:p>
    <w:p>
      <w:r>
        <w:t>Screenshots: [Illustrative placeholders added]</w:t>
        <w:br/>
      </w:r>
    </w:p>
    <w:p>
      <w:r>
        <w:t>© 2026 Aventa AI.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