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UNIVERSIDADE FEDERAL DE SANTA CATARINA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CENTRO TECNOLÓGICO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DEPARTAMENTO DE ENGENHARIA MECÂNICA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CURSO DE GRADUAÇÃO EM ENGENHARIA MECÂNICA</w:t>
      </w:r>
    </w:p>
    <w:p w:rsidR="009C53F7" w:rsidRPr="00901CDC" w:rsidRDefault="009C53F7" w:rsidP="009C53F7">
      <w:pPr>
        <w:pStyle w:val="Default"/>
        <w:jc w:val="center"/>
        <w:rPr>
          <w:b/>
          <w:bCs/>
        </w:rPr>
      </w:pPr>
      <w:r w:rsidRPr="00901CDC">
        <w:rPr>
          <w:b/>
          <w:bCs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6000EF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4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SOBRE </w:t>
      </w:r>
      <w:r w:rsidR="009D001D">
        <w:rPr>
          <w:b/>
          <w:bCs/>
          <w:sz w:val="32"/>
          <w:szCs w:val="32"/>
        </w:rPr>
        <w:t>FORMULAÇÃO IM</w:t>
      </w:r>
      <w:r w:rsidR="00AB0318">
        <w:rPr>
          <w:b/>
          <w:bCs/>
          <w:sz w:val="32"/>
          <w:szCs w:val="32"/>
        </w:rPr>
        <w:t>PLÍCITA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Pr="00901CDC" w:rsidRDefault="004B0CDA" w:rsidP="009C53F7">
      <w:pPr>
        <w:pStyle w:val="Default"/>
        <w:jc w:val="center"/>
      </w:pPr>
      <w:r w:rsidRPr="00901CDC">
        <w:rPr>
          <w:b/>
          <w:bCs/>
        </w:rPr>
        <w:t>Professor: Antó</w:t>
      </w:r>
      <w:r w:rsidR="009C53F7" w:rsidRPr="00901CDC">
        <w:rPr>
          <w:b/>
          <w:bCs/>
        </w:rPr>
        <w:t>nio Fábio Carvalho da Silva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Aluno: Gusttav Bauermann Lang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Matrícula: 13200534</w:t>
      </w:r>
    </w:p>
    <w:p w:rsidR="00CB0F99" w:rsidRPr="00901CDC" w:rsidRDefault="009C53F7" w:rsidP="009C5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Florianópolis, </w:t>
      </w:r>
      <w:r w:rsidR="009D001D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901CDC"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Abril 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>de 2017</w:t>
      </w:r>
    </w:p>
    <w:p w:rsidR="009C53F7" w:rsidRPr="009C53F7" w:rsidRDefault="009C53F7" w:rsidP="009C53F7">
      <w:pPr>
        <w:pStyle w:val="Ttulo"/>
        <w:numPr>
          <w:ilvl w:val="0"/>
          <w:numId w:val="5"/>
        </w:numPr>
        <w:rPr>
          <w:rStyle w:val="nfase"/>
        </w:rPr>
      </w:pPr>
      <w:r w:rsidRPr="009C53F7">
        <w:rPr>
          <w:rStyle w:val="nfase"/>
        </w:rPr>
        <w:lastRenderedPageBreak/>
        <w:t xml:space="preserve">Problema Proposto </w:t>
      </w:r>
    </w:p>
    <w:p w:rsidR="009D001D" w:rsidRDefault="009D001D" w:rsidP="009D001D">
      <w:pPr>
        <w:ind w:firstLine="708"/>
        <w:rPr>
          <w:sz w:val="23"/>
          <w:szCs w:val="23"/>
        </w:rPr>
      </w:pPr>
      <w:r>
        <w:rPr>
          <w:sz w:val="23"/>
          <w:szCs w:val="23"/>
        </w:rPr>
        <w:t>Considere um longo cilindro de alumínio (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ρ</m:t>
        </m:r>
      </m:oMath>
      <w:r>
        <w:rPr>
          <w:sz w:val="23"/>
          <w:szCs w:val="23"/>
        </w:rPr>
        <w:t xml:space="preserve"> =2700kg/m³,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p</m:t>
            </m:r>
          </m:sub>
        </m:sSub>
      </m:oMath>
      <w:r>
        <w:rPr>
          <w:sz w:val="23"/>
          <w:szCs w:val="23"/>
        </w:rPr>
        <w:t xml:space="preserve"> = 900J/kg.</w:t>
      </w:r>
      <w:r w:rsidRPr="00030B25">
        <w:rPr>
          <w:sz w:val="23"/>
          <w:szCs w:val="23"/>
        </w:rPr>
        <w:t>°C</w:t>
      </w:r>
      <w:r>
        <w:rPr>
          <w:sz w:val="23"/>
          <w:szCs w:val="23"/>
        </w:rPr>
        <w:t xml:space="preserve"> , k = 230W/m.</w:t>
      </w:r>
      <w:r w:rsidRPr="00030B25">
        <w:rPr>
          <w:sz w:val="23"/>
          <w:szCs w:val="23"/>
        </w:rPr>
        <w:t>°C</w:t>
      </w:r>
      <w:r>
        <w:rPr>
          <w:sz w:val="23"/>
          <w:szCs w:val="23"/>
        </w:rPr>
        <w:t xml:space="preserve"> ) com raio interno igual a 50mm e espessura de parede igual a 6mm. A superfície interna de um cilindro está perfeitamente isolada enquanto a superfície externa escoa água a 80 °C. Nesta situação inicial admita que a temperatura do cilindro seja uniforme e igual a 80 °C.</w:t>
      </w:r>
    </w:p>
    <w:p w:rsidR="00780FB6" w:rsidRDefault="009D001D" w:rsidP="00352501">
      <w:pPr>
        <w:ind w:firstLine="708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EB70CDE" wp14:editId="15FD80B6">
            <wp:extent cx="4029075" cy="4076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1D" w:rsidRPr="009D001D" w:rsidRDefault="009D001D" w:rsidP="009D001D">
      <w:pPr>
        <w:ind w:firstLine="708"/>
        <w:rPr>
          <w:sz w:val="23"/>
          <w:szCs w:val="23"/>
        </w:rPr>
      </w:pPr>
      <w:r>
        <w:rPr>
          <w:sz w:val="23"/>
          <w:szCs w:val="23"/>
        </w:rPr>
        <w:t>No instante t = 0 a superfície interna do cilindro passa a variar de acordo com:</w:t>
      </w:r>
    </w:p>
    <w:p w:rsidR="009C53F7" w:rsidRDefault="009D001D" w:rsidP="009D001D">
      <w:pPr>
        <w:ind w:firstLine="708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2263A63" wp14:editId="5F9AAE05">
            <wp:extent cx="2638425" cy="466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1D" w:rsidRPr="00352501" w:rsidRDefault="009D001D" w:rsidP="009D001D">
      <w:pPr>
        <w:ind w:firstLine="708"/>
        <w:rPr>
          <w:sz w:val="24"/>
          <w:szCs w:val="24"/>
        </w:rPr>
      </w:pPr>
      <w:r>
        <w:rPr>
          <w:sz w:val="23"/>
          <w:szCs w:val="23"/>
        </w:rPr>
        <w:t xml:space="preserve">com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T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sup</m:t>
            </m:r>
          </m:sub>
        </m:sSub>
      </m:oMath>
      <w:r>
        <w:rPr>
          <w:rFonts w:eastAsiaTheme="minorEastAsia"/>
          <w:sz w:val="23"/>
          <w:szCs w:val="23"/>
        </w:rPr>
        <w:t xml:space="preserve"> em </w:t>
      </w:r>
      <w:r>
        <w:rPr>
          <w:sz w:val="23"/>
          <w:szCs w:val="23"/>
        </w:rPr>
        <w:t>°C e t em s.</w:t>
      </w:r>
    </w:p>
    <w:p w:rsidR="00E01CAA" w:rsidRDefault="009D001D" w:rsidP="009C53F7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Admitindo que o coeficiente de transferência de calor por convecção </w:t>
      </w:r>
      <w:r w:rsidRPr="009D001D">
        <w:rPr>
          <w:sz w:val="23"/>
          <w:szCs w:val="23"/>
        </w:rPr>
        <w:t>h</w:t>
      </w:r>
      <w:r>
        <w:rPr>
          <w:sz w:val="23"/>
          <w:szCs w:val="23"/>
        </w:rPr>
        <w:t xml:space="preserve"> entre a superfície externa do cilindro e a água seja igual a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20000 W/</m:t>
        </m:r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.°C </m:t>
        </m:r>
      </m:oMath>
      <w:r>
        <w:rPr>
          <w:sz w:val="23"/>
          <w:szCs w:val="23"/>
        </w:rPr>
        <w:t>, obtenha a distribuição de temperatura no cilindro até que, obedecido algum critério, seja alcançado o regime transiente periódico. Adote a formulação totalmente implícita e resolva os sistemas de equações lineares pelo TDMA.</w:t>
      </w:r>
    </w:p>
    <w:p w:rsidR="00E01CAA" w:rsidRDefault="00E01CA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E01CAA" w:rsidRPr="009C53F7" w:rsidRDefault="0047697E" w:rsidP="00E01CAA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Desenvolvimento</w:t>
      </w:r>
    </w:p>
    <w:p w:rsidR="00E01CAA" w:rsidRDefault="00E01CAA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A distribuição de temperatura em uma parede pode ser determinada através da resolução da equação do calor. Para uma situação em regime </w:t>
      </w:r>
      <w:r w:rsidR="00901CDC">
        <w:rPr>
          <w:sz w:val="24"/>
          <w:szCs w:val="24"/>
        </w:rPr>
        <w:t>transiente</w:t>
      </w:r>
      <w:r w:rsidRPr="00352501">
        <w:rPr>
          <w:sz w:val="24"/>
          <w:szCs w:val="24"/>
        </w:rPr>
        <w:t>, a equação do calor em um</w:t>
      </w:r>
      <w:r w:rsidR="00B47A32">
        <w:rPr>
          <w:sz w:val="24"/>
          <w:szCs w:val="24"/>
        </w:rPr>
        <w:t xml:space="preserve"> cilindro </w:t>
      </w:r>
      <w:r w:rsidRPr="00352501">
        <w:rPr>
          <w:sz w:val="24"/>
          <w:szCs w:val="24"/>
        </w:rPr>
        <w:t>pode ser descrita pela seguinte equação:</w:t>
      </w:r>
    </w:p>
    <w:p w:rsidR="00901CDC" w:rsidRPr="00352501" w:rsidRDefault="00901CDC" w:rsidP="00352501">
      <w:pPr>
        <w:ind w:firstLine="708"/>
        <w:jc w:val="both"/>
        <w:rPr>
          <w:sz w:val="24"/>
          <w:szCs w:val="24"/>
        </w:rPr>
      </w:pPr>
    </w:p>
    <w:p w:rsidR="00901CDC" w:rsidRPr="00352501" w:rsidRDefault="00D42372" w:rsidP="00901CDC">
      <w:pPr>
        <w:ind w:firstLine="708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k.r.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901CDC" w:rsidRDefault="00901CDC" w:rsidP="00901CD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a resolução deste problema são adotadas as seguinte hipóteses:</w:t>
      </w:r>
    </w:p>
    <w:p w:rsidR="00901CDC" w:rsidRPr="00C94962" w:rsidRDefault="00901CDC" w:rsidP="00C94962">
      <w:pPr>
        <w:ind w:firstLine="708"/>
        <w:jc w:val="both"/>
        <w:rPr>
          <w:sz w:val="24"/>
          <w:szCs w:val="24"/>
        </w:rPr>
      </w:pPr>
    </w:p>
    <w:p w:rsidR="00901CDC" w:rsidRPr="00C94962" w:rsidRDefault="00901CDC" w:rsidP="00C94962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C94962">
        <w:rPr>
          <w:sz w:val="24"/>
          <w:szCs w:val="24"/>
        </w:rPr>
        <w:t>Condução unidimensional na direção</w:t>
      </w:r>
      <w:r w:rsidR="00B47A32">
        <w:rPr>
          <w:sz w:val="24"/>
          <w:szCs w:val="24"/>
        </w:rPr>
        <w:t xml:space="preserve"> radial</w:t>
      </w:r>
      <w:r w:rsidRPr="00C94962">
        <w:rPr>
          <w:sz w:val="24"/>
          <w:szCs w:val="24"/>
        </w:rPr>
        <w:t xml:space="preserve">; </w:t>
      </w:r>
    </w:p>
    <w:p w:rsidR="00901CDC" w:rsidRPr="00C94962" w:rsidRDefault="00B47A32" w:rsidP="00C94962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Propriedades</w:t>
      </w:r>
      <w:r w:rsidR="00901CDC" w:rsidRPr="00C94962">
        <w:rPr>
          <w:sz w:val="24"/>
          <w:szCs w:val="24"/>
        </w:rPr>
        <w:t xml:space="preserve"> térmica</w:t>
      </w:r>
      <w:r>
        <w:rPr>
          <w:sz w:val="24"/>
          <w:szCs w:val="24"/>
        </w:rPr>
        <w:t>s</w:t>
      </w:r>
      <w:r w:rsidR="00901CDC" w:rsidRPr="00C94962">
        <w:rPr>
          <w:sz w:val="24"/>
          <w:szCs w:val="24"/>
        </w:rPr>
        <w:t xml:space="preserve"> do material da parede </w:t>
      </w:r>
      <w:r>
        <w:rPr>
          <w:sz w:val="24"/>
          <w:szCs w:val="24"/>
        </w:rPr>
        <w:t>são</w:t>
      </w:r>
      <w:r w:rsidR="00901CDC" w:rsidRPr="00C94962">
        <w:rPr>
          <w:sz w:val="24"/>
          <w:szCs w:val="24"/>
        </w:rPr>
        <w:t xml:space="preserve"> constante</w:t>
      </w:r>
      <w:r>
        <w:rPr>
          <w:sz w:val="24"/>
          <w:szCs w:val="24"/>
        </w:rPr>
        <w:t>s</w:t>
      </w:r>
      <w:r w:rsidR="00901CDC" w:rsidRPr="00C94962">
        <w:rPr>
          <w:sz w:val="24"/>
          <w:szCs w:val="24"/>
        </w:rPr>
        <w:t xml:space="preserve">; </w:t>
      </w:r>
    </w:p>
    <w:p w:rsidR="00901CDC" w:rsidRPr="00C94962" w:rsidRDefault="00901CDC" w:rsidP="00C94962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C94962">
        <w:rPr>
          <w:sz w:val="24"/>
          <w:szCs w:val="24"/>
        </w:rPr>
        <w:t xml:space="preserve">Não há geração interna de calor; </w:t>
      </w:r>
    </w:p>
    <w:p w:rsidR="00901CDC" w:rsidRDefault="00901CDC" w:rsidP="00901CDC">
      <w:pPr>
        <w:ind w:firstLine="708"/>
        <w:jc w:val="both"/>
        <w:rPr>
          <w:sz w:val="24"/>
          <w:szCs w:val="24"/>
        </w:rPr>
      </w:pPr>
    </w:p>
    <w:p w:rsidR="00776C58" w:rsidRPr="00C94962" w:rsidRDefault="00776C58" w:rsidP="00901CDC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>Aplicando estas hipóteses, a equação pode ser reescrita da seguinte forma:</w:t>
      </w:r>
    </w:p>
    <w:p w:rsidR="0047697E" w:rsidRPr="00B47A32" w:rsidRDefault="00D42372" w:rsidP="00352501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B47A32" w:rsidRPr="00352501" w:rsidRDefault="00B47A32" w:rsidP="00352501">
      <w:pPr>
        <w:ind w:firstLine="708"/>
        <w:jc w:val="both"/>
        <w:rPr>
          <w:sz w:val="24"/>
          <w:szCs w:val="24"/>
        </w:rPr>
      </w:pPr>
    </w:p>
    <w:p w:rsidR="00776C58" w:rsidRDefault="00776C58" w:rsidP="00F472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Conforme visto em sala de aula, a equação discretizada pode ser resumida em:</w:t>
      </w:r>
    </w:p>
    <w:p w:rsidR="00776C58" w:rsidRPr="00C94962" w:rsidRDefault="00D42372" w:rsidP="00F472B6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</m:oMath>
      </m:oMathPara>
    </w:p>
    <w:p w:rsidR="00AB0318" w:rsidRPr="00C94962" w:rsidRDefault="00B47A32" w:rsidP="00F472B6">
      <w:pPr>
        <w:ind w:firstLine="708"/>
        <w:jc w:val="both"/>
        <w:rPr>
          <w:sz w:val="24"/>
          <w:szCs w:val="24"/>
        </w:rPr>
      </w:pPr>
      <w:proofErr w:type="gramStart"/>
      <w:r w:rsidRPr="00B47A32">
        <w:rPr>
          <w:sz w:val="24"/>
          <w:szCs w:val="24"/>
        </w:rPr>
        <w:t>onde</w:t>
      </w:r>
      <w:proofErr w:type="gramEnd"/>
      <w:r w:rsidRPr="00B47A32">
        <w:rPr>
          <w:sz w:val="24"/>
          <w:szCs w:val="24"/>
        </w:rPr>
        <w:t xml:space="preserve"> o superíndice 0 é referente a variável no instante de tempo anterior</w:t>
      </w:r>
      <w:r w:rsidR="00CC607C">
        <w:rPr>
          <w:sz w:val="24"/>
          <w:szCs w:val="24"/>
        </w:rPr>
        <w:t>.</w:t>
      </w:r>
      <w:r w:rsidRPr="00B47A32">
        <w:rPr>
          <w:sz w:val="24"/>
          <w:szCs w:val="24"/>
        </w:rPr>
        <w:t xml:space="preserve"> </w:t>
      </w:r>
      <w:r w:rsidR="00CC607C">
        <w:rPr>
          <w:sz w:val="24"/>
          <w:szCs w:val="24"/>
        </w:rPr>
        <w:t>O</w:t>
      </w:r>
      <w:r w:rsidRPr="00B47A32">
        <w:rPr>
          <w:sz w:val="24"/>
          <w:szCs w:val="24"/>
        </w:rPr>
        <w:t>s coeficientes da equação são:</w:t>
      </w:r>
      <w:r w:rsidR="00073EF3" w:rsidRPr="00C94962">
        <w:rPr>
          <w:sz w:val="24"/>
          <w:szCs w:val="24"/>
        </w:rPr>
        <w:t xml:space="preserve"> </w:t>
      </w:r>
    </w:p>
    <w:p w:rsidR="00ED0906" w:rsidRPr="00ED0906" w:rsidRDefault="00D42372" w:rsidP="00073EF3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2.π.H.k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δr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2.π.H.k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δr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ED0906" w:rsidRPr="00ED0906" w:rsidRDefault="00ED0906" w:rsidP="00073EF3">
      <w:pPr>
        <w:ind w:firstLine="708"/>
        <w:jc w:val="both"/>
        <w:rPr>
          <w:rFonts w:eastAsiaTheme="minorEastAsia"/>
          <w:sz w:val="24"/>
          <w:szCs w:val="24"/>
        </w:rPr>
      </w:pPr>
    </w:p>
    <w:p w:rsidR="00073EF3" w:rsidRPr="00C94962" w:rsidRDefault="00D42372" w:rsidP="00073EF3">
      <w:pPr>
        <w:ind w:firstLine="708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.π.H.(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          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:rsidR="00073EF3" w:rsidRDefault="00073EF3" w:rsidP="00C94962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</w:p>
    <w:p w:rsidR="00ED0906" w:rsidRDefault="00E7168F" w:rsidP="00073EF3">
      <w:pPr>
        <w:ind w:firstLine="708"/>
        <w:jc w:val="both"/>
        <w:rPr>
          <w:sz w:val="23"/>
          <w:szCs w:val="23"/>
        </w:rPr>
      </w:pPr>
      <w:r w:rsidRPr="00C94962">
        <w:rPr>
          <w:sz w:val="24"/>
          <w:szCs w:val="24"/>
        </w:rPr>
        <w:lastRenderedPageBreak/>
        <w:t>A ext</w:t>
      </w:r>
      <w:r w:rsidR="00ED0906">
        <w:rPr>
          <w:sz w:val="24"/>
          <w:szCs w:val="24"/>
        </w:rPr>
        <w:t>remidade esquerda da parede está</w:t>
      </w:r>
      <w:r w:rsidRPr="00C94962">
        <w:rPr>
          <w:sz w:val="24"/>
          <w:szCs w:val="24"/>
        </w:rPr>
        <w:t xml:space="preserve"> </w:t>
      </w:r>
      <w:r w:rsidR="00ED0906" w:rsidRPr="00ED0906">
        <w:rPr>
          <w:sz w:val="24"/>
          <w:szCs w:val="24"/>
        </w:rPr>
        <w:t>sob condição de temperatura prescrita, assim para este volume de controle de fronteira é utilizada a seguinte equação:</w:t>
      </w:r>
      <w:r w:rsidR="00ED0906">
        <w:rPr>
          <w:sz w:val="23"/>
          <w:szCs w:val="23"/>
        </w:rPr>
        <w:t xml:space="preserve"> </w:t>
      </w:r>
    </w:p>
    <w:p w:rsidR="00ED0906" w:rsidRPr="00ED0906" w:rsidRDefault="00D42372" w:rsidP="00073EF3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=b</m:t>
          </m:r>
        </m:oMath>
      </m:oMathPara>
    </w:p>
    <w:p w:rsidR="00ED0906" w:rsidRDefault="00ED0906" w:rsidP="00073EF3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onde, </w:t>
      </w:r>
    </w:p>
    <w:p w:rsidR="00ED0906" w:rsidRDefault="00D42372" w:rsidP="00A96844">
      <w:pPr>
        <w:ind w:firstLine="708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     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prescrita</m:t>
              </m:r>
            </m:sub>
          </m:sSub>
        </m:oMath>
      </m:oMathPara>
    </w:p>
    <w:p w:rsidR="00073EF3" w:rsidRPr="00C94962" w:rsidRDefault="00C30F6A" w:rsidP="00073EF3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>Já a extremidade direita da parede está exposta à convecção do ambiente externo, assim, para este volume de controle de fronteira, a equação do calor discretizada no espaço e no tempo pode ser escrita da seguinte maneira:</w:t>
      </w:r>
    </w:p>
    <w:p w:rsidR="00C30F6A" w:rsidRPr="00C94962" w:rsidRDefault="00D42372" w:rsidP="00C30F6A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+b</m:t>
          </m:r>
        </m:oMath>
      </m:oMathPara>
    </w:p>
    <w:p w:rsidR="00C30F6A" w:rsidRPr="00C94962" w:rsidRDefault="00C30F6A" w:rsidP="00C30F6A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 xml:space="preserve">onde, </w:t>
      </w:r>
    </w:p>
    <w:p w:rsidR="0043428F" w:rsidRPr="0043428F" w:rsidRDefault="00D42372" w:rsidP="00F472B6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2.π.H.k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δr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  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.π.H.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</m:t>
          </m:r>
        </m:oMath>
      </m:oMathPara>
    </w:p>
    <w:p w:rsidR="00BB29A3" w:rsidRPr="00BB565F" w:rsidRDefault="00320268" w:rsidP="00F472B6">
      <w:pPr>
        <w:ind w:firstLine="708"/>
        <w:jc w:val="both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b=  2.π.H.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.h.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                            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w </m:t>
            </m:r>
          </m:sub>
        </m:sSub>
        <m:r>
          <w:rPr>
            <w:rFonts w:ascii="Cambria Math" w:hAnsi="Cambria Math"/>
            <w:sz w:val="24"/>
            <w:szCs w:val="24"/>
          </w:rPr>
          <m:t>+2.π.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.H.h</m:t>
        </m:r>
      </m:oMath>
      <w:r w:rsidR="0043428F">
        <w:rPr>
          <w:rFonts w:eastAsiaTheme="minorEastAsia"/>
          <w:sz w:val="24"/>
          <w:szCs w:val="24"/>
        </w:rPr>
        <w:t xml:space="preserve"> </w:t>
      </w:r>
    </w:p>
    <w:p w:rsidR="00BB565F" w:rsidRDefault="00BB565F" w:rsidP="00F472B6">
      <w:pPr>
        <w:ind w:firstLine="708"/>
        <w:jc w:val="both"/>
        <w:rPr>
          <w:sz w:val="24"/>
          <w:szCs w:val="24"/>
        </w:rPr>
      </w:pPr>
    </w:p>
    <w:p w:rsidR="00801C5C" w:rsidRPr="00801C5C" w:rsidRDefault="00801C5C" w:rsidP="00BB565F">
      <w:pPr>
        <w:ind w:firstLine="708"/>
        <w:jc w:val="both"/>
        <w:rPr>
          <w:sz w:val="24"/>
          <w:szCs w:val="24"/>
        </w:rPr>
      </w:pPr>
      <w:r w:rsidRPr="00801C5C">
        <w:rPr>
          <w:sz w:val="24"/>
          <w:szCs w:val="24"/>
        </w:rPr>
        <w:t>Pode-se montar um sistema linear de</w:t>
      </w:r>
      <w:r w:rsidR="00BB565F">
        <w:rPr>
          <w:sz w:val="24"/>
          <w:szCs w:val="24"/>
        </w:rPr>
        <w:t xml:space="preserve"> </w:t>
      </w:r>
      <w:r w:rsidR="00BB565F" w:rsidRPr="00BB565F">
        <w:rPr>
          <w:sz w:val="24"/>
          <w:szCs w:val="24"/>
        </w:rPr>
        <w:t>N</w:t>
      </w:r>
      <w:r w:rsidRPr="00801C5C">
        <w:rPr>
          <w:sz w:val="24"/>
          <w:szCs w:val="24"/>
        </w:rPr>
        <w:t xml:space="preserve"> equações a partir das equações </w:t>
      </w:r>
      <w:r w:rsidR="00BB565F">
        <w:rPr>
          <w:sz w:val="24"/>
          <w:szCs w:val="24"/>
        </w:rPr>
        <w:t>descritas acima</w:t>
      </w:r>
      <w:r w:rsidRPr="00801C5C">
        <w:rPr>
          <w:sz w:val="24"/>
          <w:szCs w:val="24"/>
        </w:rPr>
        <w:t xml:space="preserve">. Para resolver este problema pela formulação totalmente implícita será utilizado o método TDMA (TriDiagonal Matrix Algorithm). </w:t>
      </w:r>
    </w:p>
    <w:p w:rsidR="00955255" w:rsidRDefault="00801C5C" w:rsidP="00BB565F">
      <w:pPr>
        <w:ind w:firstLine="708"/>
        <w:jc w:val="both"/>
        <w:rPr>
          <w:sz w:val="24"/>
          <w:szCs w:val="24"/>
        </w:rPr>
      </w:pPr>
      <w:r w:rsidRPr="00BB565F">
        <w:rPr>
          <w:sz w:val="24"/>
          <w:szCs w:val="24"/>
        </w:rPr>
        <w:t>Este processo de marcha no tempo deverá ser executado até que o regime transiente periódico seja atingido, para isto será utilizado o seguinte critério de convergência:</w:t>
      </w:r>
    </w:p>
    <w:p w:rsidR="00BB565F" w:rsidRPr="00336286" w:rsidRDefault="00D42372" w:rsidP="00BB565F">
      <w:pPr>
        <w:ind w:firstLine="708"/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&lt; </m:t>
          </m:r>
          <m:r>
            <w:rPr>
              <w:rFonts w:ascii="Cambria Math" w:hAnsi="Cambria Math"/>
              <w:sz w:val="24"/>
              <w:szCs w:val="24"/>
            </w:rPr>
            <m:t>ε</m:t>
          </m:r>
        </m:oMath>
      </m:oMathPara>
    </w:p>
    <w:p w:rsidR="00BB565F" w:rsidRDefault="00BB565F" w:rsidP="00BB565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336286">
        <w:rPr>
          <w:sz w:val="24"/>
          <w:szCs w:val="24"/>
        </w:rPr>
        <w:t xml:space="preserve"> é a diferença de temperatura </w:t>
      </w:r>
      <w:r w:rsidR="00CB6AF9" w:rsidRPr="00336286">
        <w:rPr>
          <w:sz w:val="24"/>
          <w:szCs w:val="24"/>
        </w:rPr>
        <w:t xml:space="preserve">com um período de diferença para o último volume de controle e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="00CB6AF9" w:rsidRPr="00336286">
        <w:rPr>
          <w:sz w:val="24"/>
          <w:szCs w:val="24"/>
        </w:rPr>
        <w:t xml:space="preserve"> um valor definido pelo programador.</w:t>
      </w:r>
      <w:r w:rsidRPr="00336286">
        <w:rPr>
          <w:sz w:val="24"/>
          <w:szCs w:val="24"/>
        </w:rPr>
        <w:t xml:space="preserve"> </w:t>
      </w:r>
    </w:p>
    <w:p w:rsidR="00955255" w:rsidRDefault="00955255" w:rsidP="003362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4C1F" w:rsidRPr="009C53F7" w:rsidRDefault="001A4C1F" w:rsidP="001A4C1F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Resultados</w:t>
      </w:r>
    </w:p>
    <w:p w:rsidR="00226C22" w:rsidRPr="00A84F24" w:rsidRDefault="00336286" w:rsidP="00A84F24">
      <w:pPr>
        <w:ind w:firstLine="708"/>
        <w:jc w:val="both"/>
        <w:rPr>
          <w:sz w:val="24"/>
          <w:szCs w:val="24"/>
        </w:rPr>
      </w:pPr>
      <w:r w:rsidRPr="00A84F24">
        <w:rPr>
          <w:sz w:val="24"/>
          <w:szCs w:val="24"/>
        </w:rPr>
        <w:t xml:space="preserve">Primeiramente, foi desenvolvida uma análise discretizando o cilindro com uma malha igualmente espaçada em 5 volumes de controle. Para avaliar o comportamento do perfil de temperatura em cada volume de </w:t>
      </w:r>
      <w:proofErr w:type="gramStart"/>
      <w:r w:rsidRPr="00A84F24">
        <w:rPr>
          <w:sz w:val="24"/>
          <w:szCs w:val="24"/>
        </w:rPr>
        <w:t>controle</w:t>
      </w:r>
      <w:proofErr w:type="gramEnd"/>
      <w:r w:rsidRPr="00A84F24">
        <w:rPr>
          <w:sz w:val="24"/>
          <w:szCs w:val="24"/>
        </w:rPr>
        <w:t xml:space="preserve"> ao longo do tempo é importante adotar um passo de tempo que seja menor que o período de oscilação da temperatura prescrita na superfície interna do cilindro. Este período é de 0,04 s, assim foi adotado um passo</w:t>
      </w:r>
      <w:r w:rsidR="00226C22" w:rsidRPr="00A84F24">
        <w:rPr>
          <w:sz w:val="24"/>
          <w:szCs w:val="24"/>
        </w:rPr>
        <w:t xml:space="preserve"> de tempo 2</w:t>
      </w:r>
      <w:r w:rsidRPr="00A84F24">
        <w:rPr>
          <w:sz w:val="24"/>
          <w:szCs w:val="24"/>
        </w:rPr>
        <w:t xml:space="preserve">0 vezes menor que o período de oscilação, logo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=2 </m:t>
        </m:r>
        <m:r>
          <w:rPr>
            <w:rFonts w:ascii="Cambria Math" w:hAnsi="Cambria Math"/>
            <w:sz w:val="24"/>
            <w:szCs w:val="24"/>
          </w:rPr>
          <m:t>ms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226C22" w:rsidRPr="00A84F24" w:rsidRDefault="00226C22" w:rsidP="00A84F24">
      <w:pPr>
        <w:ind w:firstLine="708"/>
        <w:jc w:val="both"/>
        <w:rPr>
          <w:sz w:val="24"/>
          <w:szCs w:val="24"/>
        </w:rPr>
      </w:pPr>
      <w:r w:rsidRPr="00A84F24">
        <w:rPr>
          <w:sz w:val="24"/>
          <w:szCs w:val="24"/>
        </w:rPr>
        <w:t xml:space="preserve">Deste modo, foi elaborado um algoritmo na linguagem de programação Python, sendo que a rotina central para determinação do perfil de temperaturas se encontra no apêndice, onde também foi colocado a sub-rotina desenvolvida para resolução do sistema de equações pelo método do TDMA. </w:t>
      </w:r>
    </w:p>
    <w:p w:rsidR="00226C22" w:rsidRPr="00A84F24" w:rsidRDefault="00226C22" w:rsidP="00A84F24">
      <w:pPr>
        <w:ind w:firstLine="708"/>
        <w:jc w:val="both"/>
        <w:rPr>
          <w:sz w:val="24"/>
          <w:szCs w:val="24"/>
        </w:rPr>
      </w:pPr>
      <w:r w:rsidRPr="00A84F24">
        <w:rPr>
          <w:sz w:val="24"/>
          <w:szCs w:val="24"/>
        </w:rPr>
        <w:t xml:space="preserve">Nesta análise, para determinar quando o algoritmo chegaria no regime transiente periódico, foi adotado um critério de convergência global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Pr="00A84F24">
        <w:rPr>
          <w:sz w:val="24"/>
          <w:szCs w:val="24"/>
        </w:rPr>
        <w:t>. Desta forma, o regime transiente periódico foi alcançado dentro de</w:t>
      </w:r>
      <w:r w:rsidR="00A84F24">
        <w:rPr>
          <w:sz w:val="24"/>
          <w:szCs w:val="24"/>
        </w:rPr>
        <w:t xml:space="preserve"> aproximadamente</w:t>
      </w:r>
      <w:r w:rsidRPr="00A84F24">
        <w:rPr>
          <w:sz w:val="24"/>
          <w:szCs w:val="24"/>
        </w:rPr>
        <w:t xml:space="preserve"> 1,18 s. O comportamento do perfil de temperatura de todos volumes de controle, pode ser observado na Figura 2.</w:t>
      </w:r>
    </w:p>
    <w:p w:rsidR="00226C22" w:rsidRDefault="00A84F24" w:rsidP="00226C22">
      <w:pPr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037823DE" wp14:editId="054B844C">
            <wp:extent cx="5400040" cy="328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7B" w:rsidRDefault="0005577B" w:rsidP="0005577B">
      <w:pPr>
        <w:ind w:firstLine="708"/>
        <w:jc w:val="center"/>
        <w:rPr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>Figura 2</w:t>
      </w:r>
      <w:r w:rsidRPr="00C94962">
        <w:rPr>
          <w:rFonts w:eastAsiaTheme="minorEastAsia"/>
          <w:sz w:val="20"/>
          <w:szCs w:val="20"/>
        </w:rPr>
        <w:t xml:space="preserve"> – </w:t>
      </w:r>
      <w:r w:rsidR="00BD31E1">
        <w:rPr>
          <w:rFonts w:eastAsiaTheme="minorEastAsia"/>
          <w:sz w:val="20"/>
          <w:szCs w:val="20"/>
        </w:rPr>
        <w:t xml:space="preserve">Perfil de temperaturas para os cinco volumes de </w:t>
      </w:r>
      <w:proofErr w:type="gramStart"/>
      <w:r w:rsidR="00BD31E1">
        <w:rPr>
          <w:rFonts w:eastAsiaTheme="minorEastAsia"/>
          <w:sz w:val="20"/>
          <w:szCs w:val="20"/>
        </w:rPr>
        <w:t>controle</w:t>
      </w:r>
      <w:proofErr w:type="gramEnd"/>
      <w:r w:rsidR="00BD31E1">
        <w:rPr>
          <w:rFonts w:eastAsiaTheme="minorEastAsia"/>
          <w:sz w:val="20"/>
          <w:szCs w:val="20"/>
        </w:rPr>
        <w:t xml:space="preserve">, do tempo inicial até a convergência, com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ε=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</w:rPr>
          <m:t>.</m:t>
        </m:r>
      </m:oMath>
    </w:p>
    <w:p w:rsidR="008A4C78" w:rsidRDefault="00226C22" w:rsidP="00A84F24">
      <w:pPr>
        <w:ind w:firstLine="708"/>
        <w:jc w:val="both"/>
        <w:rPr>
          <w:sz w:val="24"/>
          <w:szCs w:val="24"/>
        </w:rPr>
      </w:pPr>
      <w:r w:rsidRPr="00A84F24">
        <w:rPr>
          <w:sz w:val="24"/>
          <w:szCs w:val="24"/>
        </w:rPr>
        <w:t xml:space="preserve">Percebe-se na Figura 2 que quanto mais próximo o volume de </w:t>
      </w:r>
      <w:proofErr w:type="gramStart"/>
      <w:r w:rsidRPr="00A84F24">
        <w:rPr>
          <w:sz w:val="24"/>
          <w:szCs w:val="24"/>
        </w:rPr>
        <w:t>controle</w:t>
      </w:r>
      <w:proofErr w:type="gramEnd"/>
      <w:r w:rsidRPr="00A84F24">
        <w:rPr>
          <w:sz w:val="24"/>
          <w:szCs w:val="24"/>
        </w:rPr>
        <w:t xml:space="preserve"> estiver da superfície de temperatura prescrita, maior será a amplitude de variação da temperatura ao longo do tempo, como para os volumes de controle 2 e 3, enquanto </w:t>
      </w:r>
      <w:r w:rsidRPr="00A84F24">
        <w:rPr>
          <w:sz w:val="24"/>
          <w:szCs w:val="24"/>
        </w:rPr>
        <w:lastRenderedPageBreak/>
        <w:t xml:space="preserve">para os volumes de controle mais distantes, 4 e 5, esta amplitude diminui significativamente. </w:t>
      </w:r>
    </w:p>
    <w:p w:rsidR="008A4C78" w:rsidRPr="0005577B" w:rsidRDefault="008A4C78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 xml:space="preserve">O calor transferido ao longo de uma superfície cilíndrica pode ser determinado através da lei de Fourier: </w:t>
      </w:r>
    </w:p>
    <w:p w:rsidR="008A4C78" w:rsidRPr="0005577B" w:rsidRDefault="008A4C78" w:rsidP="00A84F24">
      <w:pPr>
        <w:ind w:firstLine="708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q= -k(2.π.r.H)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8A4C78" w:rsidRPr="0005577B" w:rsidRDefault="008A4C78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>Enquanto o fluxo de calor é dado pela seguinte expressão:</w:t>
      </w:r>
    </w:p>
    <w:p w:rsidR="008A4C78" w:rsidRPr="0005577B" w:rsidRDefault="008A4C78" w:rsidP="008A4C78">
      <w:pPr>
        <w:ind w:firstLine="708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q"= -k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CE47F0" w:rsidRPr="0005577B" w:rsidRDefault="00CE47F0" w:rsidP="008A4C78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 xml:space="preserve">Assim, para este caso, pode-se analisar o comportamento destas duas grandezas ao longo do tempo para os cinco volumes de controle. Os </w:t>
      </w:r>
      <w:r w:rsidR="00972A81" w:rsidRPr="0005577B">
        <w:rPr>
          <w:sz w:val="24"/>
          <w:szCs w:val="24"/>
        </w:rPr>
        <w:t>resultados para os primeiros 0,8</w:t>
      </w:r>
      <w:r w:rsidRPr="0005577B">
        <w:rPr>
          <w:sz w:val="24"/>
          <w:szCs w:val="24"/>
        </w:rPr>
        <w:t xml:space="preserve"> segundos </w:t>
      </w:r>
      <w:r w:rsidR="00972A81" w:rsidRPr="0005577B">
        <w:rPr>
          <w:sz w:val="24"/>
          <w:szCs w:val="24"/>
        </w:rPr>
        <w:t>podem ser observados na Figura 3</w:t>
      </w:r>
      <w:r w:rsidRPr="0005577B">
        <w:rPr>
          <w:sz w:val="24"/>
          <w:szCs w:val="24"/>
        </w:rPr>
        <w:t>.</w:t>
      </w:r>
    </w:p>
    <w:p w:rsidR="00972A81" w:rsidRDefault="00972A81" w:rsidP="008A4C78">
      <w:pPr>
        <w:ind w:firstLine="708"/>
        <w:jc w:val="both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4B5E88F5" wp14:editId="12F96DBD">
            <wp:extent cx="5400040" cy="3044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81" w:rsidRDefault="00972A81" w:rsidP="008A4C78">
      <w:pPr>
        <w:ind w:firstLine="708"/>
        <w:jc w:val="both"/>
        <w:rPr>
          <w:rFonts w:eastAsiaTheme="minorEastAsia"/>
          <w:sz w:val="23"/>
          <w:szCs w:val="23"/>
        </w:rPr>
      </w:pPr>
      <w:r>
        <w:rPr>
          <w:noProof/>
          <w:lang w:eastAsia="pt-BR"/>
        </w:rPr>
        <w:lastRenderedPageBreak/>
        <w:drawing>
          <wp:inline distT="0" distB="0" distL="0" distR="0" wp14:anchorId="39833142" wp14:editId="0166E5F6">
            <wp:extent cx="5400040" cy="307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E1" w:rsidRDefault="00BD31E1" w:rsidP="00BD31E1">
      <w:pPr>
        <w:ind w:firstLine="708"/>
        <w:jc w:val="center"/>
        <w:rPr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>Figura 3</w:t>
      </w:r>
      <w:r w:rsidRPr="00C94962">
        <w:rPr>
          <w:rFonts w:eastAsiaTheme="minorEastAsia"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 xml:space="preserve">Taxa e fluxo de calor transferido para os 5 volumes de </w:t>
      </w:r>
      <w:proofErr w:type="gramStart"/>
      <w:r>
        <w:rPr>
          <w:rFonts w:eastAsiaTheme="minorEastAsia"/>
          <w:sz w:val="20"/>
          <w:szCs w:val="20"/>
        </w:rPr>
        <w:t>controle</w:t>
      </w:r>
      <w:proofErr w:type="gramEnd"/>
      <w:r>
        <w:rPr>
          <w:rFonts w:eastAsiaTheme="minorEastAsia"/>
          <w:sz w:val="20"/>
          <w:szCs w:val="20"/>
        </w:rPr>
        <w:t xml:space="preserve"> de </w:t>
      </w:r>
      <m:oMath>
        <m:r>
          <w:rPr>
            <w:rFonts w:ascii="Cambria Math" w:eastAsiaTheme="minorEastAsia" w:hAnsi="Cambria Math"/>
            <w:sz w:val="20"/>
            <w:szCs w:val="20"/>
          </w:rPr>
          <m:t>t=0</m:t>
        </m:r>
      </m:oMath>
      <w:r>
        <w:rPr>
          <w:rFonts w:eastAsiaTheme="minorEastAsia"/>
          <w:sz w:val="20"/>
          <w:szCs w:val="20"/>
        </w:rPr>
        <w:t xml:space="preserve"> a </w:t>
      </w:r>
      <m:oMath>
        <m:r>
          <w:rPr>
            <w:rFonts w:ascii="Cambria Math" w:eastAsiaTheme="minorEastAsia" w:hAnsi="Cambria Math"/>
            <w:sz w:val="20"/>
            <w:szCs w:val="20"/>
          </w:rPr>
          <m:t>t=0,8 s.</m:t>
        </m:r>
      </m:oMath>
    </w:p>
    <w:p w:rsidR="00486D05" w:rsidRPr="0005577B" w:rsidRDefault="00486D05" w:rsidP="0005577B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 xml:space="preserve">Tal como a temperatura em cada volume de </w:t>
      </w:r>
      <w:proofErr w:type="gramStart"/>
      <w:r w:rsidRPr="0005577B">
        <w:rPr>
          <w:sz w:val="24"/>
          <w:szCs w:val="24"/>
        </w:rPr>
        <w:t>controle</w:t>
      </w:r>
      <w:proofErr w:type="gramEnd"/>
      <w:r w:rsidRPr="0005577B">
        <w:rPr>
          <w:sz w:val="24"/>
          <w:szCs w:val="24"/>
        </w:rPr>
        <w:t xml:space="preserve">, ambas estas grandezas irão variar ao longo do tempo. Ao mesmo passo que a amplitude da temperatura diminui ao longo da espessura do raio, a amplitude da taxa de transferência de calor e do fluxo de calor diminuem conforme se aproximam do raio externo, ou seja, dos volumes de controle 1 para o 5. Nota-se principalmente que entre o primeiro e o segundo volume de </w:t>
      </w:r>
      <w:proofErr w:type="gramStart"/>
      <w:r w:rsidRPr="0005577B">
        <w:rPr>
          <w:sz w:val="24"/>
          <w:szCs w:val="24"/>
        </w:rPr>
        <w:t>controle</w:t>
      </w:r>
      <w:proofErr w:type="gramEnd"/>
      <w:r w:rsidRPr="0005577B">
        <w:rPr>
          <w:sz w:val="24"/>
          <w:szCs w:val="24"/>
        </w:rPr>
        <w:t xml:space="preserve"> o fluxo de calor e a taxa de transferência de alternam seu valor periodicamente. O que indica que hora o fluxo de calor esta indo da superfície in</w:t>
      </w:r>
      <w:r w:rsidR="007A24DC" w:rsidRPr="0005577B">
        <w:rPr>
          <w:sz w:val="24"/>
          <w:szCs w:val="24"/>
        </w:rPr>
        <w:t>terna para a superfície externa</w:t>
      </w:r>
      <w:r w:rsidRPr="0005577B">
        <w:rPr>
          <w:sz w:val="24"/>
          <w:szCs w:val="24"/>
        </w:rPr>
        <w:t xml:space="preserve"> e hora parte do fluxo ao longo da espessura do cilindro esta indo para a superfície externa e outra parte para a superfície interna do cilindro, devido a temperatura prescrita na superfície interna do cilindro variar periodicamente.</w:t>
      </w:r>
    </w:p>
    <w:p w:rsidR="007A24DC" w:rsidRDefault="007A24DC" w:rsidP="0005577B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 xml:space="preserve">Ainda para este caso, pode-se verificar a influência do passo de tempo nos resultados obtidos, adotando um passo de tempo 100 vezes menor do que o período da temperatura prescrita da superfície interna do cilindro, assim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∆t=0,4 </m:t>
        </m:r>
        <w:proofErr w:type="gramStart"/>
        <m:r>
          <m:rPr>
            <m:sty m:val="p"/>
          </m:rPr>
          <w:rPr>
            <w:rFonts w:ascii="Cambria Math" w:hAnsi="Cambria Math"/>
            <w:sz w:val="24"/>
            <w:szCs w:val="24"/>
          </w:rPr>
          <m:t>ms</m:t>
        </m:r>
      </m:oMath>
      <w:r w:rsidRPr="0005577B">
        <w:rPr>
          <w:sz w:val="24"/>
          <w:szCs w:val="24"/>
        </w:rPr>
        <w:t xml:space="preserve"> ,</w:t>
      </w:r>
      <w:proofErr w:type="gramEnd"/>
      <w:r w:rsidRPr="0005577B">
        <w:rPr>
          <w:sz w:val="24"/>
          <w:szCs w:val="24"/>
        </w:rPr>
        <w:t xml:space="preserve"> e utilizando o mesmo critério de convergência global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Pr="0005577B">
        <w:rPr>
          <w:sz w:val="24"/>
          <w:szCs w:val="24"/>
        </w:rPr>
        <w:t>.</w:t>
      </w:r>
    </w:p>
    <w:p w:rsidR="00232FA0" w:rsidRPr="0005577B" w:rsidRDefault="00232FA0" w:rsidP="0005577B">
      <w:pPr>
        <w:ind w:firstLine="708"/>
        <w:jc w:val="both"/>
        <w:rPr>
          <w:sz w:val="24"/>
          <w:szCs w:val="24"/>
        </w:rPr>
      </w:pPr>
    </w:p>
    <w:p w:rsidR="006504F4" w:rsidRDefault="006504F4" w:rsidP="00486D05">
      <w:pPr>
        <w:ind w:firstLine="708"/>
        <w:rPr>
          <w:rFonts w:eastAsiaTheme="minorEastAsia"/>
          <w:sz w:val="23"/>
          <w:szCs w:val="23"/>
        </w:rPr>
      </w:pPr>
      <w:r>
        <w:rPr>
          <w:noProof/>
          <w:lang w:eastAsia="pt-BR"/>
        </w:rPr>
        <w:lastRenderedPageBreak/>
        <w:drawing>
          <wp:inline distT="0" distB="0" distL="0" distR="0" wp14:anchorId="4288F7EA" wp14:editId="3C3952E3">
            <wp:extent cx="50482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E1" w:rsidRPr="008A4C78" w:rsidRDefault="00BD31E1" w:rsidP="00232FA0">
      <w:pPr>
        <w:ind w:firstLine="708"/>
        <w:jc w:val="center"/>
        <w:rPr>
          <w:rFonts w:eastAsiaTheme="minorEastAsia"/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>Tabela 1</w:t>
      </w:r>
      <w:r w:rsidRPr="00C94962">
        <w:rPr>
          <w:rFonts w:eastAsiaTheme="minorEastAsia"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 xml:space="preserve">Comparação da temperatura no instante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t=1,16 s</m:t>
        </m:r>
      </m:oMath>
      <w:r>
        <w:rPr>
          <w:rFonts w:eastAsiaTheme="minorEastAsia"/>
          <w:sz w:val="20"/>
          <w:szCs w:val="20"/>
        </w:rPr>
        <w:t xml:space="preserve"> para diferentes passos de tempo</w:t>
      </w:r>
    </w:p>
    <w:p w:rsidR="001B3208" w:rsidRPr="0005577B" w:rsidRDefault="001B3208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>Comparando os dois passos de tempo, pode-se observar que a diferença de temperatura obtida é relativamente baixa. Esta diferença pode ser causada devido a discretização do cilindro ser realizada com uma quantidade muito baixa de volumes de controle.</w:t>
      </w:r>
    </w:p>
    <w:p w:rsidR="00BF425A" w:rsidRPr="0005577B" w:rsidRDefault="00BF425A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 xml:space="preserve">Para o primeiro caso apresentado, com passo de tempo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∆t=2 ms</m:t>
        </m:r>
      </m:oMath>
      <w:r w:rsidRPr="0005577B">
        <w:rPr>
          <w:sz w:val="24"/>
          <w:szCs w:val="24"/>
        </w:rPr>
        <w:t xml:space="preserve">, </w:t>
      </w:r>
      <w:r w:rsidR="007F7399" w:rsidRPr="0005577B">
        <w:rPr>
          <w:sz w:val="24"/>
          <w:szCs w:val="24"/>
        </w:rPr>
        <w:t>foi feita uma</w:t>
      </w:r>
      <w:r w:rsidRPr="0005577B">
        <w:rPr>
          <w:sz w:val="24"/>
          <w:szCs w:val="24"/>
        </w:rPr>
        <w:t xml:space="preserve"> análise verificando o tempo necessário para que a condição de regime transiente periódico seja atingida. Nesta análise será </w:t>
      </w:r>
      <w:r w:rsidR="001F7A3D" w:rsidRPr="0005577B">
        <w:rPr>
          <w:sz w:val="24"/>
          <w:szCs w:val="24"/>
        </w:rPr>
        <w:t xml:space="preserve"> avaliado o</w:t>
      </w:r>
      <w:r w:rsidRPr="0005577B">
        <w:rPr>
          <w:sz w:val="24"/>
          <w:szCs w:val="24"/>
        </w:rPr>
        <w:t xml:space="preserve"> critério</w:t>
      </w:r>
      <w:r w:rsidR="001F7A3D" w:rsidRPr="0005577B">
        <w:rPr>
          <w:sz w:val="24"/>
          <w:szCs w:val="24"/>
        </w:rPr>
        <w:t>s</w:t>
      </w:r>
      <w:r w:rsidRPr="0005577B">
        <w:rPr>
          <w:sz w:val="24"/>
          <w:szCs w:val="24"/>
        </w:rPr>
        <w:t xml:space="preserve"> de convergência</w:t>
      </w:r>
      <w:r w:rsidR="001F7A3D" w:rsidRPr="0005577B">
        <w:rPr>
          <w:sz w:val="24"/>
          <w:szCs w:val="24"/>
        </w:rPr>
        <w:t>. Os resultados podem ser observados na tabela 2.</w:t>
      </w:r>
    </w:p>
    <w:p w:rsidR="007F7399" w:rsidRDefault="007F7399" w:rsidP="007F7399">
      <w:pPr>
        <w:ind w:firstLine="708"/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6B30A19E" wp14:editId="4BFBB55B">
            <wp:extent cx="30099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F3" w:rsidRDefault="00A86FF3" w:rsidP="00A86FF3">
      <w:pPr>
        <w:ind w:firstLine="708"/>
        <w:jc w:val="center"/>
        <w:rPr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>Tabela 2</w:t>
      </w:r>
      <w:r w:rsidRPr="00C94962">
        <w:rPr>
          <w:rFonts w:eastAsiaTheme="minorEastAsia"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>Avaliação do critério de convergência</w:t>
      </w:r>
    </w:p>
    <w:p w:rsidR="00BD31E1" w:rsidRDefault="00BD31E1" w:rsidP="007F7399">
      <w:pPr>
        <w:ind w:firstLine="708"/>
        <w:jc w:val="center"/>
        <w:rPr>
          <w:sz w:val="23"/>
          <w:szCs w:val="23"/>
        </w:rPr>
      </w:pPr>
    </w:p>
    <w:p w:rsidR="001F7A3D" w:rsidRPr="0005577B" w:rsidRDefault="007F7399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>Com esta análise, pode-se observar que quanto mais rigoroso é o critéri</w:t>
      </w:r>
      <w:r w:rsidR="00232FA0">
        <w:rPr>
          <w:sz w:val="24"/>
          <w:szCs w:val="24"/>
        </w:rPr>
        <w:t>o de convergência global maior será</w:t>
      </w:r>
      <w:r w:rsidRPr="0005577B">
        <w:rPr>
          <w:sz w:val="24"/>
          <w:szCs w:val="24"/>
        </w:rPr>
        <w:t xml:space="preserve"> o tempo necessário para que o regime transiente periódico seja atingido, o que eleva a quantidade de marchas no tempo necessárias para sua determinação.</w:t>
      </w:r>
    </w:p>
    <w:p w:rsidR="000E6066" w:rsidRPr="0005577B" w:rsidRDefault="000E6066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 xml:space="preserve">Por último, será avaliada a amplitude da temperatura ao longo do raio do cilindro, ou seja, o perfil das temperaturas máximas e mínimas para duas malhas diferentes quando o </w:t>
      </w:r>
      <w:r w:rsidR="00232FA0">
        <w:rPr>
          <w:sz w:val="24"/>
          <w:szCs w:val="24"/>
        </w:rPr>
        <w:t>regime permante periódico for</w:t>
      </w:r>
      <w:r w:rsidRPr="0005577B">
        <w:rPr>
          <w:sz w:val="24"/>
          <w:szCs w:val="24"/>
        </w:rPr>
        <w:t xml:space="preserve"> atingido.</w:t>
      </w:r>
    </w:p>
    <w:p w:rsidR="005353FA" w:rsidRDefault="005353FA" w:rsidP="00A84F24">
      <w:pPr>
        <w:ind w:firstLine="708"/>
        <w:jc w:val="both"/>
        <w:rPr>
          <w:sz w:val="23"/>
          <w:szCs w:val="23"/>
        </w:rPr>
      </w:pPr>
    </w:p>
    <w:p w:rsidR="005353FA" w:rsidRDefault="00130B7A" w:rsidP="00A84F24">
      <w:pPr>
        <w:ind w:firstLine="708"/>
        <w:jc w:val="both"/>
        <w:rPr>
          <w:sz w:val="23"/>
          <w:szCs w:val="23"/>
        </w:rPr>
      </w:pPr>
      <w:r>
        <w:rPr>
          <w:noProof/>
          <w:lang w:eastAsia="pt-BR"/>
        </w:rPr>
        <w:lastRenderedPageBreak/>
        <w:drawing>
          <wp:inline distT="0" distB="0" distL="0" distR="0" wp14:anchorId="3A9972F9" wp14:editId="4906AFB6">
            <wp:extent cx="4810125" cy="3609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E1" w:rsidRDefault="00BD31E1" w:rsidP="00BD31E1">
      <w:pPr>
        <w:ind w:firstLine="708"/>
        <w:jc w:val="center"/>
        <w:rPr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 xml:space="preserve">Figura </w:t>
      </w:r>
      <w:r w:rsidR="00F43828">
        <w:rPr>
          <w:rFonts w:eastAsiaTheme="minorEastAsia"/>
          <w:b/>
          <w:sz w:val="20"/>
          <w:szCs w:val="20"/>
        </w:rPr>
        <w:t>4</w:t>
      </w:r>
      <w:r w:rsidRPr="00C94962">
        <w:rPr>
          <w:rFonts w:eastAsiaTheme="minorEastAsia"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>Perfi</w:t>
      </w:r>
      <w:r w:rsidR="00F43828">
        <w:rPr>
          <w:rFonts w:eastAsiaTheme="minorEastAsia"/>
          <w:sz w:val="20"/>
          <w:szCs w:val="20"/>
        </w:rPr>
        <w:t xml:space="preserve">l de temperatura máxima e mínima ao longo do raio do cilindro pra 5 volumes de </w:t>
      </w:r>
      <w:proofErr w:type="gramStart"/>
      <w:r w:rsidR="00F43828">
        <w:rPr>
          <w:rFonts w:eastAsiaTheme="minorEastAsia"/>
          <w:sz w:val="20"/>
          <w:szCs w:val="20"/>
        </w:rPr>
        <w:t>controle</w:t>
      </w:r>
      <w:proofErr w:type="gramEnd"/>
      <w:r w:rsidR="005135CD">
        <w:rPr>
          <w:rFonts w:eastAsiaTheme="minorEastAsia"/>
          <w:sz w:val="20"/>
          <w:szCs w:val="20"/>
        </w:rPr>
        <w:t xml:space="preserve"> quando atingido o regime permanente periódico</w:t>
      </w:r>
      <w:r w:rsidR="00F43828">
        <w:rPr>
          <w:rFonts w:eastAsiaTheme="minorEastAsia"/>
          <w:sz w:val="20"/>
          <w:szCs w:val="20"/>
        </w:rPr>
        <w:t>.</w:t>
      </w:r>
    </w:p>
    <w:p w:rsidR="005353FA" w:rsidRDefault="00130B7A" w:rsidP="00A84F24">
      <w:pPr>
        <w:ind w:firstLine="708"/>
        <w:jc w:val="both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562E1AF7" wp14:editId="7E668F34">
            <wp:extent cx="4791075" cy="36957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FA" w:rsidRDefault="00BD31E1" w:rsidP="00F43828">
      <w:pPr>
        <w:ind w:firstLine="708"/>
        <w:jc w:val="center"/>
        <w:rPr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 xml:space="preserve">Figura </w:t>
      </w:r>
      <w:r w:rsidR="00F43828">
        <w:rPr>
          <w:rFonts w:eastAsiaTheme="minorEastAsia"/>
          <w:b/>
          <w:sz w:val="20"/>
          <w:szCs w:val="20"/>
        </w:rPr>
        <w:t>5</w:t>
      </w:r>
      <w:r w:rsidRPr="00C94962">
        <w:rPr>
          <w:rFonts w:eastAsiaTheme="minorEastAsia"/>
          <w:sz w:val="20"/>
          <w:szCs w:val="20"/>
        </w:rPr>
        <w:t xml:space="preserve"> – </w:t>
      </w:r>
      <w:r w:rsidR="00F43828">
        <w:rPr>
          <w:rFonts w:eastAsiaTheme="minorEastAsia"/>
          <w:sz w:val="20"/>
          <w:szCs w:val="20"/>
        </w:rPr>
        <w:t xml:space="preserve">Perfil de temperatura máxima e mínima ao longo do raio do cilindro pra 21 volumes </w:t>
      </w:r>
      <w:proofErr w:type="gramStart"/>
      <w:r w:rsidR="00F43828">
        <w:rPr>
          <w:rFonts w:eastAsiaTheme="minorEastAsia"/>
          <w:sz w:val="20"/>
          <w:szCs w:val="20"/>
        </w:rPr>
        <w:t>de</w:t>
      </w:r>
      <w:proofErr w:type="gramEnd"/>
      <w:r w:rsidR="00F43828">
        <w:rPr>
          <w:rFonts w:eastAsiaTheme="minorEastAsia"/>
          <w:sz w:val="20"/>
          <w:szCs w:val="20"/>
        </w:rPr>
        <w:t xml:space="preserve"> controle</w:t>
      </w:r>
      <w:r w:rsidR="005135CD">
        <w:rPr>
          <w:rFonts w:eastAsiaTheme="minorEastAsia"/>
          <w:sz w:val="20"/>
          <w:szCs w:val="20"/>
        </w:rPr>
        <w:t xml:space="preserve"> quando atingido o regime permanente periódico</w:t>
      </w:r>
      <w:r w:rsidR="00F43828">
        <w:rPr>
          <w:rFonts w:eastAsiaTheme="minorEastAsia"/>
          <w:sz w:val="20"/>
          <w:szCs w:val="20"/>
        </w:rPr>
        <w:t>.</w:t>
      </w:r>
    </w:p>
    <w:p w:rsidR="005353FA" w:rsidRPr="0005577B" w:rsidRDefault="005353FA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lastRenderedPageBreak/>
        <w:t>O refino na malha permite observar melhor a diminuição da amplitude de variação da temperatura ao longo do raio do cilindro quando é atingido o regime transiente periódico</w:t>
      </w:r>
      <w:r w:rsidR="00F43828">
        <w:rPr>
          <w:sz w:val="24"/>
          <w:szCs w:val="24"/>
        </w:rPr>
        <w:t xml:space="preserve">. </w:t>
      </w:r>
      <w:bookmarkStart w:id="0" w:name="_GoBack"/>
      <w:bookmarkEnd w:id="0"/>
    </w:p>
    <w:p w:rsidR="001B3208" w:rsidRDefault="001B3208" w:rsidP="00A84F24">
      <w:pPr>
        <w:ind w:firstLine="708"/>
        <w:jc w:val="both"/>
        <w:rPr>
          <w:rFonts w:eastAsiaTheme="minorEastAsia"/>
          <w:sz w:val="23"/>
          <w:szCs w:val="23"/>
        </w:rPr>
      </w:pPr>
    </w:p>
    <w:p w:rsidR="008A4C78" w:rsidRDefault="008A4C78" w:rsidP="00A84F24">
      <w:pPr>
        <w:ind w:firstLine="708"/>
        <w:jc w:val="both"/>
        <w:rPr>
          <w:sz w:val="23"/>
          <w:szCs w:val="23"/>
        </w:rPr>
      </w:pPr>
    </w:p>
    <w:p w:rsidR="00880BFD" w:rsidRDefault="00880BFD" w:rsidP="00A84F24">
      <w:pPr>
        <w:ind w:firstLine="708"/>
        <w:jc w:val="both"/>
        <w:rPr>
          <w:rStyle w:val="nfase"/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Style w:val="nfase"/>
        </w:rPr>
        <w:br w:type="page"/>
      </w:r>
    </w:p>
    <w:p w:rsidR="0031513C" w:rsidRPr="009C53F7" w:rsidRDefault="0031513C" w:rsidP="0031513C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Conclusão</w:t>
      </w:r>
    </w:p>
    <w:p w:rsidR="0031513C" w:rsidRPr="005135CD" w:rsidRDefault="004B6B1C" w:rsidP="005135CD">
      <w:pPr>
        <w:ind w:firstLine="708"/>
        <w:jc w:val="both"/>
        <w:rPr>
          <w:sz w:val="24"/>
          <w:szCs w:val="24"/>
        </w:rPr>
      </w:pPr>
      <w:r w:rsidRPr="005135CD">
        <w:rPr>
          <w:sz w:val="24"/>
          <w:szCs w:val="24"/>
        </w:rPr>
        <w:t>Foi utilizado</w:t>
      </w:r>
      <w:r w:rsidR="005135CD">
        <w:rPr>
          <w:sz w:val="24"/>
          <w:szCs w:val="24"/>
        </w:rPr>
        <w:t xml:space="preserve"> o método dos volumes finitos</w:t>
      </w:r>
      <w:r w:rsidRPr="005135CD">
        <w:rPr>
          <w:sz w:val="24"/>
          <w:szCs w:val="24"/>
        </w:rPr>
        <w:t xml:space="preserve"> para avaliação do comportamento da te</w:t>
      </w:r>
      <w:r w:rsidR="005135CD">
        <w:rPr>
          <w:sz w:val="24"/>
          <w:szCs w:val="24"/>
        </w:rPr>
        <w:t>mperatura ao longo do raio de um</w:t>
      </w:r>
      <w:r w:rsidRPr="005135CD">
        <w:rPr>
          <w:sz w:val="24"/>
          <w:szCs w:val="24"/>
        </w:rPr>
        <w:t xml:space="preserve"> cilindro de alumí</w:t>
      </w:r>
      <w:r w:rsidR="005135CD">
        <w:rPr>
          <w:sz w:val="24"/>
          <w:szCs w:val="24"/>
        </w:rPr>
        <w:t>nio no decorrer do tempo.</w:t>
      </w:r>
      <w:r w:rsidRPr="005135CD">
        <w:rPr>
          <w:sz w:val="24"/>
          <w:szCs w:val="24"/>
        </w:rPr>
        <w:t xml:space="preserve"> </w:t>
      </w:r>
      <w:r w:rsidR="005135CD">
        <w:rPr>
          <w:sz w:val="24"/>
          <w:szCs w:val="24"/>
        </w:rPr>
        <w:t>F</w:t>
      </w:r>
      <w:r w:rsidRPr="005135CD">
        <w:rPr>
          <w:sz w:val="24"/>
          <w:szCs w:val="24"/>
        </w:rPr>
        <w:t>oi utilizado a formulação totalmente implícita. O uso deste método faz com que todos os coeficientes sejam positivos, garantindo estabilidade do método, porém é preciso resolver um sistema de equações lineares. Como este sistema linear forma uma matriz tridiagonal, pode-se utilizar o TDMA, que é um método simples, prático e computacionalmente rápido para auxiliar na resolução do problema dentro de um baixo tempo computacional. Para caracterizar o regime transiente periódico, é preciso adotar um critério de convergência global, de modo que a temperatura no cilindro varie com certa amplitude em torno da temperatura média, sendo que ambos variam ao longo do raio do mesmo.</w:t>
      </w:r>
    </w:p>
    <w:p w:rsidR="004B6B1C" w:rsidRPr="005135CD" w:rsidRDefault="004B6B1C" w:rsidP="005135CD">
      <w:pPr>
        <w:ind w:firstLine="708"/>
        <w:jc w:val="both"/>
        <w:rPr>
          <w:sz w:val="24"/>
          <w:szCs w:val="24"/>
        </w:rPr>
      </w:pPr>
      <w:r w:rsidRPr="005135CD">
        <w:rPr>
          <w:sz w:val="24"/>
          <w:szCs w:val="24"/>
        </w:rPr>
        <w:t xml:space="preserve">Apesar </w:t>
      </w:r>
      <w:proofErr w:type="gramStart"/>
      <w:r w:rsidRPr="005135CD">
        <w:rPr>
          <w:sz w:val="24"/>
          <w:szCs w:val="24"/>
        </w:rPr>
        <w:t>deste</w:t>
      </w:r>
      <w:proofErr w:type="gramEnd"/>
      <w:r w:rsidRPr="005135CD">
        <w:rPr>
          <w:sz w:val="24"/>
          <w:szCs w:val="24"/>
        </w:rPr>
        <w:t xml:space="preserve"> problema não apresentar uma solução analítica exata conhecida, pode-se observar que com o aumento do refinamento da malha espacial do cilindro, pode-se obter uma melhor representação para o perfil das temperaturas máximas e mínimas ao longo do cilindro quando o regime transiente periódico é atingido. Com a análise dos perfis de temperatura, fluxo de calor e da</w:t>
      </w:r>
      <w:r w:rsidR="005135CD">
        <w:rPr>
          <w:sz w:val="24"/>
          <w:szCs w:val="24"/>
        </w:rPr>
        <w:t xml:space="preserve"> taxa de transferência de calor, </w:t>
      </w:r>
      <w:r w:rsidRPr="005135CD">
        <w:rPr>
          <w:sz w:val="24"/>
          <w:szCs w:val="24"/>
        </w:rPr>
        <w:t>pode-se observar que estas grandezas oscilam com certa amplitude no tempo, e sua amplitude de oscilação é maior quanto mais próximo estiver da superfície interna do cilindro.</w:t>
      </w:r>
    </w:p>
    <w:p w:rsidR="004B6B1C" w:rsidRPr="005135CD" w:rsidRDefault="004B6B1C" w:rsidP="005135CD">
      <w:pPr>
        <w:ind w:firstLine="708"/>
        <w:jc w:val="both"/>
        <w:rPr>
          <w:sz w:val="24"/>
          <w:szCs w:val="24"/>
        </w:rPr>
      </w:pPr>
      <w:r w:rsidRPr="005135CD">
        <w:rPr>
          <w:sz w:val="24"/>
          <w:szCs w:val="24"/>
        </w:rPr>
        <w:t>Quanto ao critério de convergência global, quanto mais restrito for, maior será o número de marchas no tempo e maior será o tempo necessário para que o regime transiente periódico seja atingido.</w:t>
      </w:r>
    </w:p>
    <w:sectPr w:rsidR="004B6B1C" w:rsidRPr="005135CD" w:rsidSect="009C53F7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372" w:rsidRDefault="00D42372" w:rsidP="009C53F7">
      <w:pPr>
        <w:spacing w:after="0" w:line="240" w:lineRule="auto"/>
      </w:pPr>
      <w:r>
        <w:separator/>
      </w:r>
    </w:p>
  </w:endnote>
  <w:endnote w:type="continuationSeparator" w:id="0">
    <w:p w:rsidR="00D42372" w:rsidRDefault="00D42372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7463983"/>
      <w:docPartObj>
        <w:docPartGallery w:val="Page Numbers (Bottom of Page)"/>
        <w:docPartUnique/>
      </w:docPartObj>
    </w:sdtPr>
    <w:sdtEndPr/>
    <w:sdtContent>
      <w:p w:rsidR="00FF2C5D" w:rsidRDefault="00FF2C5D">
        <w:pPr>
          <w:pStyle w:val="Rodap"/>
          <w:jc w:val="right"/>
        </w:pPr>
      </w:p>
      <w:p w:rsidR="00FF2C5D" w:rsidRPr="009C53F7" w:rsidRDefault="00FF2C5D">
        <w:pPr>
          <w:pStyle w:val="Rodap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232FA0" w:rsidRPr="00232FA0">
          <w:rPr>
            <w:noProof/>
            <w:lang w:val="pt-PT"/>
          </w:rPr>
          <w:t>11</w:t>
        </w:r>
        <w:r w:rsidRPr="009C53F7">
          <w:fldChar w:fldCharType="end"/>
        </w:r>
      </w:p>
    </w:sdtContent>
  </w:sdt>
  <w:p w:rsidR="00FF2C5D" w:rsidRDefault="00FF2C5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372" w:rsidRDefault="00D42372" w:rsidP="009C53F7">
      <w:pPr>
        <w:spacing w:after="0" w:line="240" w:lineRule="auto"/>
      </w:pPr>
      <w:r>
        <w:separator/>
      </w:r>
    </w:p>
  </w:footnote>
  <w:footnote w:type="continuationSeparator" w:id="0">
    <w:p w:rsidR="00D42372" w:rsidRDefault="00D42372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30B5E"/>
    <w:multiLevelType w:val="hybridMultilevel"/>
    <w:tmpl w:val="3B6AA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103E0"/>
    <w:multiLevelType w:val="hybridMultilevel"/>
    <w:tmpl w:val="B1BAC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030B25"/>
    <w:rsid w:val="00044FE4"/>
    <w:rsid w:val="000508D6"/>
    <w:rsid w:val="0005577B"/>
    <w:rsid w:val="00073EF3"/>
    <w:rsid w:val="00086094"/>
    <w:rsid w:val="000E6066"/>
    <w:rsid w:val="001016A8"/>
    <w:rsid w:val="00114B07"/>
    <w:rsid w:val="00130B7A"/>
    <w:rsid w:val="00157370"/>
    <w:rsid w:val="00165BD5"/>
    <w:rsid w:val="001968E0"/>
    <w:rsid w:val="001A4C1F"/>
    <w:rsid w:val="001B3208"/>
    <w:rsid w:val="001F7A3D"/>
    <w:rsid w:val="00226C22"/>
    <w:rsid w:val="00232FA0"/>
    <w:rsid w:val="0026123B"/>
    <w:rsid w:val="00261363"/>
    <w:rsid w:val="00282307"/>
    <w:rsid w:val="00292E49"/>
    <w:rsid w:val="002C60F2"/>
    <w:rsid w:val="002C6970"/>
    <w:rsid w:val="0030563A"/>
    <w:rsid w:val="00311A62"/>
    <w:rsid w:val="0031513C"/>
    <w:rsid w:val="00320268"/>
    <w:rsid w:val="00336286"/>
    <w:rsid w:val="00352501"/>
    <w:rsid w:val="00363849"/>
    <w:rsid w:val="003A293A"/>
    <w:rsid w:val="003F0188"/>
    <w:rsid w:val="00404094"/>
    <w:rsid w:val="00413D3D"/>
    <w:rsid w:val="00420C48"/>
    <w:rsid w:val="0043428F"/>
    <w:rsid w:val="0043602D"/>
    <w:rsid w:val="00446847"/>
    <w:rsid w:val="004756ED"/>
    <w:rsid w:val="0047697E"/>
    <w:rsid w:val="00483483"/>
    <w:rsid w:val="00486D05"/>
    <w:rsid w:val="004A72EA"/>
    <w:rsid w:val="004B0CDA"/>
    <w:rsid w:val="004B6B1C"/>
    <w:rsid w:val="005135CD"/>
    <w:rsid w:val="00531451"/>
    <w:rsid w:val="005353FA"/>
    <w:rsid w:val="00580915"/>
    <w:rsid w:val="005B3615"/>
    <w:rsid w:val="006000EF"/>
    <w:rsid w:val="006157E3"/>
    <w:rsid w:val="00642607"/>
    <w:rsid w:val="006504F4"/>
    <w:rsid w:val="00691C5F"/>
    <w:rsid w:val="00696480"/>
    <w:rsid w:val="00736F8E"/>
    <w:rsid w:val="00776C58"/>
    <w:rsid w:val="00780FB6"/>
    <w:rsid w:val="007A24DC"/>
    <w:rsid w:val="007C5C9A"/>
    <w:rsid w:val="007E1DA5"/>
    <w:rsid w:val="007F7399"/>
    <w:rsid w:val="00801C5C"/>
    <w:rsid w:val="00833634"/>
    <w:rsid w:val="008555D1"/>
    <w:rsid w:val="00880BFD"/>
    <w:rsid w:val="008A4C78"/>
    <w:rsid w:val="008F63CC"/>
    <w:rsid w:val="00901CDC"/>
    <w:rsid w:val="00955255"/>
    <w:rsid w:val="00972A81"/>
    <w:rsid w:val="009904D7"/>
    <w:rsid w:val="009A2950"/>
    <w:rsid w:val="009B59B5"/>
    <w:rsid w:val="009B5BB7"/>
    <w:rsid w:val="009C149B"/>
    <w:rsid w:val="009C1D85"/>
    <w:rsid w:val="009C53F7"/>
    <w:rsid w:val="009D001D"/>
    <w:rsid w:val="00A15BB7"/>
    <w:rsid w:val="00A50508"/>
    <w:rsid w:val="00A70BA0"/>
    <w:rsid w:val="00A84F24"/>
    <w:rsid w:val="00A86FF3"/>
    <w:rsid w:val="00A96844"/>
    <w:rsid w:val="00AB0318"/>
    <w:rsid w:val="00AC6FA5"/>
    <w:rsid w:val="00B021AA"/>
    <w:rsid w:val="00B15D6A"/>
    <w:rsid w:val="00B47A32"/>
    <w:rsid w:val="00B92683"/>
    <w:rsid w:val="00BA6D58"/>
    <w:rsid w:val="00BB29A3"/>
    <w:rsid w:val="00BB565F"/>
    <w:rsid w:val="00BC5E0B"/>
    <w:rsid w:val="00BD31E1"/>
    <w:rsid w:val="00BE1B10"/>
    <w:rsid w:val="00BF425A"/>
    <w:rsid w:val="00C14EF4"/>
    <w:rsid w:val="00C30F6A"/>
    <w:rsid w:val="00C31D5A"/>
    <w:rsid w:val="00C41CA8"/>
    <w:rsid w:val="00C45387"/>
    <w:rsid w:val="00C8289A"/>
    <w:rsid w:val="00C91279"/>
    <w:rsid w:val="00C94962"/>
    <w:rsid w:val="00CB0F99"/>
    <w:rsid w:val="00CB6AF9"/>
    <w:rsid w:val="00CC607C"/>
    <w:rsid w:val="00CE2784"/>
    <w:rsid w:val="00CE47F0"/>
    <w:rsid w:val="00D42372"/>
    <w:rsid w:val="00D816EF"/>
    <w:rsid w:val="00D8279B"/>
    <w:rsid w:val="00D95912"/>
    <w:rsid w:val="00DC5BEB"/>
    <w:rsid w:val="00E01CAA"/>
    <w:rsid w:val="00E110E0"/>
    <w:rsid w:val="00E43F00"/>
    <w:rsid w:val="00E7168F"/>
    <w:rsid w:val="00E71C83"/>
    <w:rsid w:val="00EA0BAE"/>
    <w:rsid w:val="00EB51D4"/>
    <w:rsid w:val="00EC02F7"/>
    <w:rsid w:val="00EC4606"/>
    <w:rsid w:val="00ED0906"/>
    <w:rsid w:val="00EE2B5A"/>
    <w:rsid w:val="00EF42E6"/>
    <w:rsid w:val="00F23EB4"/>
    <w:rsid w:val="00F43828"/>
    <w:rsid w:val="00F46F0E"/>
    <w:rsid w:val="00F472B6"/>
    <w:rsid w:val="00F64BF5"/>
    <w:rsid w:val="00FD5520"/>
    <w:rsid w:val="00FF2C5D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A5FA1-FBC5-4222-A999-6927AE768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11</Pages>
  <Words>1608</Words>
  <Characters>8685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68</cp:revision>
  <dcterms:created xsi:type="dcterms:W3CDTF">2017-03-23T18:48:00Z</dcterms:created>
  <dcterms:modified xsi:type="dcterms:W3CDTF">2017-04-27T21:24:00Z</dcterms:modified>
</cp:coreProperties>
</file>