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3613948" w14:textId="77777777" w:rsidR="008319AC" w:rsidRDefault="00E64A49">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Project 1 Report:</w:t>
      </w:r>
    </w:p>
    <w:p w14:paraId="63DF443D" w14:textId="77777777" w:rsidR="008319AC" w:rsidRDefault="00E64A49">
      <w:pPr>
        <w:jc w:val="center"/>
        <w:rPr>
          <w:rFonts w:ascii="Times New Roman" w:eastAsia="Times New Roman" w:hAnsi="Times New Roman" w:cs="Times New Roman"/>
          <w:b/>
          <w:sz w:val="52"/>
          <w:szCs w:val="52"/>
        </w:rPr>
      </w:pPr>
      <w:r>
        <w:rPr>
          <w:rFonts w:ascii="Times New Roman" w:eastAsia="Times New Roman" w:hAnsi="Times New Roman" w:cs="Times New Roman"/>
          <w:b/>
          <w:sz w:val="52"/>
          <w:szCs w:val="52"/>
        </w:rPr>
        <w:t>Cache Simulator</w:t>
      </w:r>
    </w:p>
    <w:p w14:paraId="0749C423"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33F61C60"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03AB686B"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61D186AB"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3E2837FF"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By: Joshua Nichols</w:t>
      </w:r>
    </w:p>
    <w:p w14:paraId="27F8FE5D"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16430FA1"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25BB3ECC"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1B64F180"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0A9189BB"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 xml:space="preserve"> </w:t>
      </w:r>
    </w:p>
    <w:p w14:paraId="0C5D7054"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Computer Architecture</w:t>
      </w:r>
    </w:p>
    <w:p w14:paraId="77AAEC20" w14:textId="77777777" w:rsidR="008319AC" w:rsidRDefault="00E64A49">
      <w:pPr>
        <w:jc w:val="center"/>
        <w:rPr>
          <w:rFonts w:ascii="Times New Roman" w:eastAsia="Times New Roman" w:hAnsi="Times New Roman" w:cs="Times New Roman"/>
          <w:sz w:val="52"/>
          <w:szCs w:val="52"/>
        </w:rPr>
      </w:pPr>
      <w:r>
        <w:rPr>
          <w:rFonts w:ascii="Times New Roman" w:eastAsia="Times New Roman" w:hAnsi="Times New Roman" w:cs="Times New Roman"/>
          <w:sz w:val="52"/>
          <w:szCs w:val="52"/>
        </w:rPr>
        <w:t>EEL 4768-003</w:t>
      </w:r>
    </w:p>
    <w:p w14:paraId="73318EDE" w14:textId="77777777" w:rsidR="008319AC" w:rsidRDefault="00E64A49">
      <w:pPr>
        <w:jc w:val="center"/>
      </w:pPr>
      <w:r>
        <w:rPr>
          <w:rFonts w:ascii="Times New Roman" w:eastAsia="Times New Roman" w:hAnsi="Times New Roman" w:cs="Times New Roman"/>
          <w:sz w:val="52"/>
          <w:szCs w:val="52"/>
        </w:rPr>
        <w:t>11/08/2019</w:t>
      </w:r>
    </w:p>
    <w:p w14:paraId="4F42D59B" w14:textId="77777777" w:rsidR="008319AC" w:rsidRDefault="008319AC"/>
    <w:p w14:paraId="520977FE" w14:textId="77777777" w:rsidR="008319AC" w:rsidRDefault="008319AC"/>
    <w:p w14:paraId="504D3F90" w14:textId="77777777" w:rsidR="008319AC" w:rsidRDefault="008319AC"/>
    <w:p w14:paraId="3E8C4D8E" w14:textId="77777777" w:rsidR="008319AC" w:rsidRDefault="008319AC"/>
    <w:p w14:paraId="27881D0D" w14:textId="77777777" w:rsidR="008319AC" w:rsidRDefault="008319AC"/>
    <w:p w14:paraId="2BCF34BF" w14:textId="77777777" w:rsidR="008319AC" w:rsidRDefault="008319AC"/>
    <w:p w14:paraId="47273FA1" w14:textId="77777777" w:rsidR="008319AC" w:rsidRDefault="008319AC"/>
    <w:p w14:paraId="47C0DED3" w14:textId="77777777" w:rsidR="00AF538C" w:rsidRDefault="00AF538C"/>
    <w:p w14:paraId="29638448" w14:textId="63E06CD9" w:rsidR="001F7551" w:rsidRDefault="001F7551">
      <w:pPr>
        <w:rPr>
          <w:bCs/>
          <w:sz w:val="28"/>
          <w:szCs w:val="28"/>
        </w:rPr>
      </w:pPr>
      <w:r>
        <w:rPr>
          <w:b/>
          <w:sz w:val="28"/>
          <w:szCs w:val="28"/>
        </w:rPr>
        <w:lastRenderedPageBreak/>
        <w:t>Objective</w:t>
      </w:r>
    </w:p>
    <w:p w14:paraId="33BCAC81" w14:textId="79EE2093" w:rsidR="001F7551" w:rsidRDefault="001F7551" w:rsidP="001F7551">
      <w:pPr>
        <w:pStyle w:val="ListParagraph"/>
        <w:numPr>
          <w:ilvl w:val="0"/>
          <w:numId w:val="3"/>
        </w:numPr>
        <w:rPr>
          <w:bCs/>
        </w:rPr>
      </w:pPr>
      <w:r>
        <w:rPr>
          <w:bCs/>
        </w:rPr>
        <w:t>To see the impact of changing cache size, associativity, write policy, and replacement policy on the performance of the cache simulator that we made.</w:t>
      </w:r>
    </w:p>
    <w:p w14:paraId="3F648E5B" w14:textId="46D7E838" w:rsidR="001F7551" w:rsidRDefault="001F7551" w:rsidP="001F7551">
      <w:pPr>
        <w:rPr>
          <w:bCs/>
        </w:rPr>
      </w:pPr>
    </w:p>
    <w:p w14:paraId="63F47F4A" w14:textId="6E2D57D2" w:rsidR="001F7551" w:rsidRDefault="001F7551" w:rsidP="001F7551">
      <w:pPr>
        <w:rPr>
          <w:bCs/>
        </w:rPr>
      </w:pPr>
      <w:r w:rsidRPr="001F7551">
        <w:rPr>
          <w:b/>
          <w:sz w:val="28"/>
          <w:szCs w:val="28"/>
        </w:rPr>
        <w:t>Process</w:t>
      </w:r>
    </w:p>
    <w:p w14:paraId="5C8EFA04" w14:textId="122FD7D4" w:rsidR="001F7551" w:rsidRDefault="001F7551" w:rsidP="001F7551">
      <w:pPr>
        <w:pStyle w:val="ListParagraph"/>
        <w:numPr>
          <w:ilvl w:val="0"/>
          <w:numId w:val="3"/>
        </w:numPr>
        <w:rPr>
          <w:bCs/>
        </w:rPr>
      </w:pPr>
      <w:r>
        <w:rPr>
          <w:bCs/>
        </w:rPr>
        <w:t>Run each experiment using the setup mentioned for each.</w:t>
      </w:r>
    </w:p>
    <w:p w14:paraId="50778973" w14:textId="3B6692AE" w:rsidR="001F7551" w:rsidRDefault="001F7551" w:rsidP="001F7551">
      <w:pPr>
        <w:pStyle w:val="ListParagraph"/>
        <w:numPr>
          <w:ilvl w:val="0"/>
          <w:numId w:val="3"/>
        </w:numPr>
        <w:rPr>
          <w:bCs/>
        </w:rPr>
      </w:pPr>
      <w:r>
        <w:rPr>
          <w:bCs/>
        </w:rPr>
        <w:t>Due to not being able to run this in Eustis, the following method was used to test the program in command prompt:</w:t>
      </w:r>
    </w:p>
    <w:p w14:paraId="1BA50886" w14:textId="03ACEBD0" w:rsidR="001F7551" w:rsidRDefault="001F7551" w:rsidP="001F7551">
      <w:pPr>
        <w:pStyle w:val="ListParagraph"/>
        <w:numPr>
          <w:ilvl w:val="1"/>
          <w:numId w:val="3"/>
        </w:numPr>
        <w:rPr>
          <w:bCs/>
        </w:rPr>
      </w:pPr>
      <w:r w:rsidRPr="001F7551">
        <w:rPr>
          <w:bCs/>
        </w:rPr>
        <w:t>gcc -o SIM SIM.c</w:t>
      </w:r>
    </w:p>
    <w:p w14:paraId="1BDF3A5F" w14:textId="66D850E4" w:rsidR="001F7551" w:rsidRDefault="001F7551" w:rsidP="001F7551">
      <w:pPr>
        <w:pStyle w:val="ListParagraph"/>
        <w:numPr>
          <w:ilvl w:val="1"/>
          <w:numId w:val="3"/>
        </w:numPr>
        <w:rPr>
          <w:bCs/>
        </w:rPr>
      </w:pPr>
      <w:r w:rsidRPr="001F7551">
        <w:rPr>
          <w:bCs/>
        </w:rPr>
        <w:t xml:space="preserve">SIM.exe </w:t>
      </w:r>
      <w:r>
        <w:rPr>
          <w:bCs/>
        </w:rPr>
        <w:t>[ S ]</w:t>
      </w:r>
      <w:r w:rsidRPr="001F7551">
        <w:rPr>
          <w:bCs/>
        </w:rPr>
        <w:t xml:space="preserve"> </w:t>
      </w:r>
      <w:r>
        <w:rPr>
          <w:bCs/>
        </w:rPr>
        <w:t>[ A ]</w:t>
      </w:r>
      <w:r w:rsidRPr="001F7551">
        <w:rPr>
          <w:bCs/>
        </w:rPr>
        <w:t xml:space="preserve"> </w:t>
      </w:r>
      <w:r>
        <w:rPr>
          <w:bCs/>
        </w:rPr>
        <w:t>[ R ]</w:t>
      </w:r>
      <w:r w:rsidRPr="001F7551">
        <w:rPr>
          <w:bCs/>
        </w:rPr>
        <w:t xml:space="preserve"> </w:t>
      </w:r>
      <w:r>
        <w:rPr>
          <w:bCs/>
        </w:rPr>
        <w:t>[ W ]</w:t>
      </w:r>
      <w:r w:rsidRPr="001F7551">
        <w:rPr>
          <w:bCs/>
        </w:rPr>
        <w:t xml:space="preserve"> "C:\Users\</w:t>
      </w:r>
      <w:r>
        <w:rPr>
          <w:bCs/>
        </w:rPr>
        <w:t>Josh</w:t>
      </w:r>
      <w:r w:rsidRPr="001F7551">
        <w:rPr>
          <w:bCs/>
        </w:rPr>
        <w:t>\Desktop\</w:t>
      </w:r>
      <w:r>
        <w:rPr>
          <w:bCs/>
        </w:rPr>
        <w:t>[ T ]</w:t>
      </w:r>
      <w:r w:rsidRPr="001F7551">
        <w:rPr>
          <w:bCs/>
        </w:rPr>
        <w:t>"</w:t>
      </w:r>
    </w:p>
    <w:p w14:paraId="19B58101" w14:textId="25719519" w:rsidR="001F7551" w:rsidRDefault="001F7551" w:rsidP="001F7551">
      <w:pPr>
        <w:pStyle w:val="ListParagraph"/>
        <w:numPr>
          <w:ilvl w:val="1"/>
          <w:numId w:val="3"/>
        </w:numPr>
        <w:rPr>
          <w:bCs/>
        </w:rPr>
      </w:pPr>
      <w:r>
        <w:rPr>
          <w:bCs/>
        </w:rPr>
        <w:t>Where:</w:t>
      </w:r>
    </w:p>
    <w:p w14:paraId="1171A11F" w14:textId="03CD1CAA" w:rsidR="001F7551" w:rsidRDefault="001F7551" w:rsidP="001F7551">
      <w:pPr>
        <w:pStyle w:val="ListParagraph"/>
        <w:numPr>
          <w:ilvl w:val="2"/>
          <w:numId w:val="3"/>
        </w:numPr>
        <w:rPr>
          <w:bCs/>
        </w:rPr>
      </w:pPr>
      <w:r>
        <w:rPr>
          <w:bCs/>
        </w:rPr>
        <w:t>S is the size of the cache in bytes.</w:t>
      </w:r>
    </w:p>
    <w:p w14:paraId="4BFADCA7" w14:textId="07536D6E" w:rsidR="001F7551" w:rsidRDefault="001F7551" w:rsidP="001F7551">
      <w:pPr>
        <w:pStyle w:val="ListParagraph"/>
        <w:numPr>
          <w:ilvl w:val="2"/>
          <w:numId w:val="3"/>
        </w:numPr>
        <w:rPr>
          <w:bCs/>
        </w:rPr>
      </w:pPr>
      <w:r>
        <w:rPr>
          <w:bCs/>
        </w:rPr>
        <w:t>A is the associativity of the cache.</w:t>
      </w:r>
    </w:p>
    <w:p w14:paraId="2699D6C0" w14:textId="423BA1C8" w:rsidR="001F7551" w:rsidRDefault="001F7551" w:rsidP="001F7551">
      <w:pPr>
        <w:pStyle w:val="ListParagraph"/>
        <w:numPr>
          <w:ilvl w:val="2"/>
          <w:numId w:val="3"/>
        </w:numPr>
        <w:rPr>
          <w:bCs/>
        </w:rPr>
      </w:pPr>
      <w:r>
        <w:rPr>
          <w:bCs/>
        </w:rPr>
        <w:t xml:space="preserve">R is the replacement policy </w:t>
      </w:r>
      <w:r>
        <w:rPr>
          <w:bCs/>
        </w:rPr>
        <w:tab/>
      </w:r>
      <w:r>
        <w:rPr>
          <w:bCs/>
        </w:rPr>
        <w:tab/>
      </w:r>
      <w:r>
        <w:rPr>
          <w:bCs/>
        </w:rPr>
        <w:tab/>
      </w:r>
      <w:r>
        <w:rPr>
          <w:bCs/>
        </w:rPr>
        <w:tab/>
      </w:r>
      <w:r>
        <w:rPr>
          <w:bCs/>
        </w:rPr>
        <w:tab/>
      </w:r>
      <w:r>
        <w:rPr>
          <w:bCs/>
        </w:rPr>
        <w:tab/>
        <w:t xml:space="preserve">         (0 is Least Recently Used (LRU) and 1 is First in First Out (FIFO))</w:t>
      </w:r>
    </w:p>
    <w:p w14:paraId="04BA5DBC" w14:textId="13A423F5" w:rsidR="001F7551" w:rsidRDefault="001F7551" w:rsidP="001F7551">
      <w:pPr>
        <w:pStyle w:val="ListParagraph"/>
        <w:numPr>
          <w:ilvl w:val="2"/>
          <w:numId w:val="3"/>
        </w:numPr>
        <w:rPr>
          <w:bCs/>
        </w:rPr>
      </w:pPr>
      <w:r>
        <w:rPr>
          <w:bCs/>
        </w:rPr>
        <w:t>W is the write policy.</w:t>
      </w:r>
    </w:p>
    <w:p w14:paraId="1B041B6A" w14:textId="0F667F43" w:rsidR="001F7551" w:rsidRPr="001F7551" w:rsidRDefault="001F7551" w:rsidP="001F7551">
      <w:pPr>
        <w:pStyle w:val="ListParagraph"/>
        <w:numPr>
          <w:ilvl w:val="2"/>
          <w:numId w:val="3"/>
        </w:numPr>
        <w:rPr>
          <w:bCs/>
        </w:rPr>
      </w:pPr>
      <w:r>
        <w:rPr>
          <w:bCs/>
        </w:rPr>
        <w:t>T is the trace file name.</w:t>
      </w:r>
    </w:p>
    <w:p w14:paraId="68BD185F" w14:textId="77777777" w:rsidR="001F7551" w:rsidRDefault="001F7551">
      <w:pPr>
        <w:rPr>
          <w:b/>
          <w:sz w:val="28"/>
          <w:szCs w:val="28"/>
        </w:rPr>
      </w:pPr>
    </w:p>
    <w:p w14:paraId="4D312E9A" w14:textId="69D6991F" w:rsidR="008319AC" w:rsidRDefault="00E64A49">
      <w:pPr>
        <w:rPr>
          <w:sz w:val="28"/>
          <w:szCs w:val="28"/>
        </w:rPr>
      </w:pPr>
      <w:r>
        <w:rPr>
          <w:b/>
          <w:sz w:val="28"/>
          <w:szCs w:val="28"/>
        </w:rPr>
        <w:t>Cache Size Analysis</w:t>
      </w:r>
    </w:p>
    <w:p w14:paraId="72D59DA3" w14:textId="77777777" w:rsidR="008319AC" w:rsidRDefault="008319AC"/>
    <w:p w14:paraId="080D724D" w14:textId="77777777" w:rsidR="008319AC" w:rsidRDefault="00E64A49">
      <w:r>
        <w:t>The following settings were maintained for the cache as instructed:</w:t>
      </w:r>
    </w:p>
    <w:p w14:paraId="06E69FA9" w14:textId="77777777" w:rsidR="008319AC" w:rsidRDefault="00E64A49">
      <w:pPr>
        <w:numPr>
          <w:ilvl w:val="0"/>
          <w:numId w:val="1"/>
        </w:numPr>
      </w:pPr>
      <w:r>
        <w:t>4 way associative cache</w:t>
      </w:r>
    </w:p>
    <w:p w14:paraId="5887C5E6" w14:textId="20BED248" w:rsidR="008319AC" w:rsidRDefault="00E64A49">
      <w:pPr>
        <w:numPr>
          <w:ilvl w:val="0"/>
          <w:numId w:val="1"/>
        </w:numPr>
      </w:pPr>
      <w:r>
        <w:t>L</w:t>
      </w:r>
      <w:r w:rsidR="00AF538C">
        <w:t xml:space="preserve">east </w:t>
      </w:r>
      <w:r>
        <w:t>R</w:t>
      </w:r>
      <w:r w:rsidR="00AF538C">
        <w:t xml:space="preserve">ecently </w:t>
      </w:r>
      <w:r>
        <w:t>U</w:t>
      </w:r>
      <w:r w:rsidR="00AF538C">
        <w:t>sed (LRU)</w:t>
      </w:r>
      <w:r>
        <w:t xml:space="preserve"> Replacement Policy</w:t>
      </w:r>
    </w:p>
    <w:p w14:paraId="6BBFE889" w14:textId="77777777" w:rsidR="008319AC" w:rsidRDefault="00E64A49">
      <w:pPr>
        <w:numPr>
          <w:ilvl w:val="0"/>
          <w:numId w:val="1"/>
        </w:numPr>
      </w:pPr>
      <w:r>
        <w:t>Write Back Policy</w:t>
      </w:r>
    </w:p>
    <w:p w14:paraId="3C48C3C2" w14:textId="77777777" w:rsidR="008319AC" w:rsidRDefault="008319AC"/>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8319AC" w14:paraId="3EAA26D6" w14:textId="77777777">
        <w:tc>
          <w:tcPr>
            <w:tcW w:w="3120" w:type="dxa"/>
            <w:tcBorders>
              <w:top w:val="single" w:sz="6" w:space="0" w:color="000000"/>
              <w:left w:val="single" w:sz="6" w:space="0" w:color="000000"/>
              <w:bottom w:val="single" w:sz="6" w:space="0" w:color="000000"/>
              <w:right w:val="single" w:sz="6" w:space="0" w:color="000000"/>
            </w:tcBorders>
            <w:tcMar>
              <w:top w:w="40" w:type="dxa"/>
              <w:left w:w="40" w:type="dxa"/>
              <w:bottom w:w="40" w:type="dxa"/>
              <w:right w:w="40" w:type="dxa"/>
            </w:tcMar>
            <w:vAlign w:val="bottom"/>
          </w:tcPr>
          <w:p w14:paraId="4E8ACA35" w14:textId="77777777" w:rsidR="008319AC" w:rsidRDefault="00E64A49">
            <w:pPr>
              <w:widowControl w:val="0"/>
              <w:rPr>
                <w:sz w:val="20"/>
                <w:szCs w:val="20"/>
              </w:rPr>
            </w:pPr>
            <w:r>
              <w:rPr>
                <w:b/>
              </w:rPr>
              <w:t>Cache Size</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3D7C4033" w14:textId="77777777" w:rsidR="008319AC" w:rsidRDefault="00E64A49">
            <w:pPr>
              <w:widowControl w:val="0"/>
              <w:rPr>
                <w:sz w:val="20"/>
                <w:szCs w:val="20"/>
              </w:rPr>
            </w:pPr>
            <w:r>
              <w:rPr>
                <w:b/>
              </w:rPr>
              <w:t>Miss Ratio of MiniFE.t</w:t>
            </w:r>
          </w:p>
        </w:tc>
        <w:tc>
          <w:tcPr>
            <w:tcW w:w="3120" w:type="dxa"/>
            <w:tcBorders>
              <w:top w:val="single" w:sz="6" w:space="0" w:color="000000"/>
              <w:left w:val="single" w:sz="6" w:space="0" w:color="CCCCCC"/>
              <w:bottom w:val="single" w:sz="6" w:space="0" w:color="000000"/>
              <w:right w:val="single" w:sz="6" w:space="0" w:color="000000"/>
            </w:tcBorders>
            <w:tcMar>
              <w:top w:w="40" w:type="dxa"/>
              <w:left w:w="40" w:type="dxa"/>
              <w:bottom w:w="40" w:type="dxa"/>
              <w:right w:w="40" w:type="dxa"/>
            </w:tcMar>
            <w:vAlign w:val="bottom"/>
          </w:tcPr>
          <w:p w14:paraId="62B7C269" w14:textId="77777777" w:rsidR="008319AC" w:rsidRDefault="00E64A49">
            <w:pPr>
              <w:widowControl w:val="0"/>
              <w:rPr>
                <w:sz w:val="20"/>
                <w:szCs w:val="20"/>
              </w:rPr>
            </w:pPr>
            <w:r>
              <w:rPr>
                <w:b/>
              </w:rPr>
              <w:t>Miss Ratio of XSBench.t</w:t>
            </w:r>
          </w:p>
        </w:tc>
      </w:tr>
      <w:tr w:rsidR="008319AC" w14:paraId="38BA56FA" w14:textId="77777777">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20A0C0C7" w14:textId="77777777" w:rsidR="008319AC" w:rsidRDefault="00E64A49">
            <w:pPr>
              <w:widowControl w:val="0"/>
              <w:rPr>
                <w:sz w:val="20"/>
                <w:szCs w:val="20"/>
              </w:rPr>
            </w:pPr>
            <w:r>
              <w:t>8 KB</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2104E62" w14:textId="77777777" w:rsidR="008319AC" w:rsidRDefault="00E64A49">
            <w:pPr>
              <w:widowControl w:val="0"/>
              <w:rPr>
                <w:sz w:val="20"/>
                <w:szCs w:val="20"/>
              </w:rPr>
            </w:pPr>
            <w:r>
              <w:rPr>
                <w:sz w:val="20"/>
                <w:szCs w:val="20"/>
              </w:rPr>
              <w:t>0.115507</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vAlign w:val="bottom"/>
          </w:tcPr>
          <w:p w14:paraId="569BF95D" w14:textId="77777777" w:rsidR="008319AC" w:rsidRDefault="00E64A49">
            <w:pPr>
              <w:widowControl w:val="0"/>
              <w:rPr>
                <w:sz w:val="20"/>
                <w:szCs w:val="20"/>
              </w:rPr>
            </w:pPr>
            <w:r>
              <w:t>0.19144</w:t>
            </w:r>
          </w:p>
        </w:tc>
      </w:tr>
      <w:tr w:rsidR="008319AC" w14:paraId="6DC53A3E" w14:textId="77777777">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5FA787C4" w14:textId="77777777" w:rsidR="008319AC" w:rsidRDefault="00E64A49">
            <w:pPr>
              <w:widowControl w:val="0"/>
              <w:rPr>
                <w:sz w:val="20"/>
                <w:szCs w:val="20"/>
              </w:rPr>
            </w:pPr>
            <w:r>
              <w:t>16 KB</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91046F7" w14:textId="77777777" w:rsidR="008319AC" w:rsidRDefault="00E64A49">
            <w:pPr>
              <w:widowControl w:val="0"/>
              <w:rPr>
                <w:sz w:val="20"/>
                <w:szCs w:val="20"/>
              </w:rPr>
            </w:pPr>
            <w:r>
              <w:rPr>
                <w:sz w:val="20"/>
                <w:szCs w:val="20"/>
              </w:rPr>
              <w:t>0.115511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07F46A0" w14:textId="77777777" w:rsidR="008319AC" w:rsidRDefault="00E64A49">
            <w:pPr>
              <w:widowControl w:val="0"/>
              <w:rPr>
                <w:sz w:val="20"/>
                <w:szCs w:val="20"/>
              </w:rPr>
            </w:pPr>
            <w:r>
              <w:rPr>
                <w:sz w:val="20"/>
                <w:szCs w:val="20"/>
              </w:rPr>
              <w:t>0.191441</w:t>
            </w:r>
          </w:p>
        </w:tc>
      </w:tr>
      <w:tr w:rsidR="008319AC" w14:paraId="41D94D3C" w14:textId="77777777">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2585FB9" w14:textId="77777777" w:rsidR="008319AC" w:rsidRDefault="00E64A49">
            <w:pPr>
              <w:widowControl w:val="0"/>
              <w:rPr>
                <w:sz w:val="20"/>
                <w:szCs w:val="20"/>
              </w:rPr>
            </w:pPr>
            <w:r>
              <w:t>32 KB</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35D1825" w14:textId="77777777" w:rsidR="008319AC" w:rsidRDefault="00E64A49">
            <w:pPr>
              <w:widowControl w:val="0"/>
              <w:rPr>
                <w:sz w:val="20"/>
                <w:szCs w:val="20"/>
              </w:rPr>
            </w:pPr>
            <w:r>
              <w:rPr>
                <w:sz w:val="20"/>
                <w:szCs w:val="20"/>
              </w:rPr>
              <w:t>0.115521</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5741869" w14:textId="77777777" w:rsidR="008319AC" w:rsidRDefault="00E64A49">
            <w:pPr>
              <w:widowControl w:val="0"/>
              <w:rPr>
                <w:sz w:val="20"/>
                <w:szCs w:val="20"/>
              </w:rPr>
            </w:pPr>
            <w:r>
              <w:rPr>
                <w:sz w:val="20"/>
                <w:szCs w:val="20"/>
              </w:rPr>
              <w:t>0.191443</w:t>
            </w:r>
          </w:p>
        </w:tc>
      </w:tr>
      <w:tr w:rsidR="008319AC" w14:paraId="6C54F3BD" w14:textId="77777777">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4874CF83" w14:textId="77777777" w:rsidR="008319AC" w:rsidRDefault="00E64A49">
            <w:pPr>
              <w:widowControl w:val="0"/>
              <w:rPr>
                <w:sz w:val="20"/>
                <w:szCs w:val="20"/>
              </w:rPr>
            </w:pPr>
            <w:r>
              <w:t>64 KB</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4449B0D4" w14:textId="77777777" w:rsidR="008319AC" w:rsidRDefault="00E64A49">
            <w:pPr>
              <w:widowControl w:val="0"/>
              <w:rPr>
                <w:sz w:val="20"/>
                <w:szCs w:val="20"/>
              </w:rPr>
            </w:pPr>
            <w:r>
              <w:rPr>
                <w:sz w:val="20"/>
                <w:szCs w:val="20"/>
              </w:rPr>
              <w:t>0.115538</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5A117F7E" w14:textId="77777777" w:rsidR="008319AC" w:rsidRDefault="00E64A49">
            <w:pPr>
              <w:widowControl w:val="0"/>
              <w:rPr>
                <w:sz w:val="20"/>
                <w:szCs w:val="20"/>
              </w:rPr>
            </w:pPr>
            <w:r>
              <w:rPr>
                <w:sz w:val="20"/>
                <w:szCs w:val="20"/>
              </w:rPr>
              <w:t>0.191447</w:t>
            </w:r>
          </w:p>
        </w:tc>
      </w:tr>
      <w:tr w:rsidR="008319AC" w14:paraId="5E7C75EE" w14:textId="77777777">
        <w:tc>
          <w:tcPr>
            <w:tcW w:w="3120" w:type="dxa"/>
            <w:tcBorders>
              <w:top w:val="single" w:sz="6" w:space="0" w:color="CCCCCC"/>
              <w:left w:val="single" w:sz="6" w:space="0" w:color="000000"/>
              <w:bottom w:val="single" w:sz="6" w:space="0" w:color="000000"/>
              <w:right w:val="single" w:sz="6" w:space="0" w:color="000000"/>
            </w:tcBorders>
            <w:tcMar>
              <w:top w:w="40" w:type="dxa"/>
              <w:left w:w="40" w:type="dxa"/>
              <w:bottom w:w="40" w:type="dxa"/>
              <w:right w:w="40" w:type="dxa"/>
            </w:tcMar>
            <w:vAlign w:val="bottom"/>
          </w:tcPr>
          <w:p w14:paraId="12179A3D" w14:textId="77777777" w:rsidR="008319AC" w:rsidRDefault="00E64A49">
            <w:pPr>
              <w:widowControl w:val="0"/>
              <w:rPr>
                <w:sz w:val="20"/>
                <w:szCs w:val="20"/>
              </w:rPr>
            </w:pPr>
            <w:r>
              <w:t>128 KB</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2E84E450" w14:textId="77777777" w:rsidR="008319AC" w:rsidRDefault="00E64A49">
            <w:pPr>
              <w:widowControl w:val="0"/>
              <w:rPr>
                <w:sz w:val="20"/>
                <w:szCs w:val="20"/>
              </w:rPr>
            </w:pPr>
            <w:r>
              <w:rPr>
                <w:sz w:val="20"/>
                <w:szCs w:val="20"/>
              </w:rPr>
              <w:t>0.115572</w:t>
            </w:r>
          </w:p>
        </w:tc>
        <w:tc>
          <w:tcPr>
            <w:tcW w:w="3120" w:type="dxa"/>
            <w:tcBorders>
              <w:top w:val="single" w:sz="6" w:space="0" w:color="CCCCCC"/>
              <w:left w:val="single" w:sz="6" w:space="0" w:color="CCCCCC"/>
              <w:bottom w:val="single" w:sz="6" w:space="0" w:color="000000"/>
              <w:right w:val="single" w:sz="6" w:space="0" w:color="000000"/>
            </w:tcBorders>
            <w:tcMar>
              <w:top w:w="40" w:type="dxa"/>
              <w:left w:w="40" w:type="dxa"/>
              <w:bottom w:w="40" w:type="dxa"/>
              <w:right w:w="40" w:type="dxa"/>
            </w:tcMar>
          </w:tcPr>
          <w:p w14:paraId="3B3795D9" w14:textId="77777777" w:rsidR="008319AC" w:rsidRDefault="00E64A49">
            <w:pPr>
              <w:widowControl w:val="0"/>
              <w:rPr>
                <w:sz w:val="20"/>
                <w:szCs w:val="20"/>
              </w:rPr>
            </w:pPr>
            <w:r>
              <w:rPr>
                <w:sz w:val="20"/>
                <w:szCs w:val="20"/>
              </w:rPr>
              <w:t>0.191454</w:t>
            </w:r>
          </w:p>
        </w:tc>
      </w:tr>
    </w:tbl>
    <w:p w14:paraId="67C50BF7" w14:textId="77777777" w:rsidR="008319AC" w:rsidRDefault="00E64A49">
      <w:pPr>
        <w:rPr>
          <w:i/>
        </w:rPr>
      </w:pPr>
      <w:r>
        <w:t xml:space="preserve">Table 1: </w:t>
      </w:r>
      <w:r>
        <w:rPr>
          <w:i/>
        </w:rPr>
        <w:t>Miss Ratio vs Cache Size</w:t>
      </w:r>
    </w:p>
    <w:p w14:paraId="0D690123" w14:textId="77777777" w:rsidR="008319AC" w:rsidRDefault="008319AC"/>
    <w:p w14:paraId="105D5F9A" w14:textId="77777777" w:rsidR="008319AC" w:rsidRDefault="00E64A49">
      <w:r>
        <w:rPr>
          <w:noProof/>
        </w:rPr>
        <w:lastRenderedPageBreak/>
        <w:drawing>
          <wp:inline distT="114300" distB="114300" distL="114300" distR="114300" wp14:anchorId="3B3F9CDF" wp14:editId="1271FDAB">
            <wp:extent cx="4572000" cy="27432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4572000" cy="2743200"/>
                    </a:xfrm>
                    <a:prstGeom prst="rect">
                      <a:avLst/>
                    </a:prstGeom>
                    <a:ln/>
                  </pic:spPr>
                </pic:pic>
              </a:graphicData>
            </a:graphic>
          </wp:inline>
        </w:drawing>
      </w:r>
    </w:p>
    <w:p w14:paraId="69296026" w14:textId="77777777" w:rsidR="008319AC" w:rsidRDefault="00E64A49">
      <w:pPr>
        <w:rPr>
          <w:i/>
        </w:rPr>
      </w:pPr>
      <w:r>
        <w:t>Graph 1:</w:t>
      </w:r>
      <w:r>
        <w:rPr>
          <w:i/>
        </w:rPr>
        <w:t xml:space="preserve"> Graph of Miss Ratio vs Cache Size for both trace files.</w:t>
      </w:r>
    </w:p>
    <w:p w14:paraId="7189ABF6" w14:textId="77777777" w:rsidR="008319AC" w:rsidRDefault="008319AC"/>
    <w:p w14:paraId="4996EA96" w14:textId="77777777" w:rsidR="008319AC" w:rsidRDefault="00E64A49">
      <w:r>
        <w:t>Larger caches can hold more entries and therefore should have fewer misses. My code unfortunately does not well reflect this. Additionally, MiniFE missed a lot less than XSBench did.</w:t>
      </w:r>
    </w:p>
    <w:p w14:paraId="44E74844" w14:textId="77777777" w:rsidR="00AF538C" w:rsidRDefault="00AF538C"/>
    <w:p w14:paraId="6BDADA3A" w14:textId="77777777" w:rsidR="008319AC" w:rsidRDefault="00E64A49">
      <w:pPr>
        <w:rPr>
          <w:sz w:val="28"/>
          <w:szCs w:val="28"/>
        </w:rPr>
      </w:pPr>
      <w:r>
        <w:rPr>
          <w:b/>
          <w:sz w:val="28"/>
          <w:szCs w:val="28"/>
        </w:rPr>
        <w:t>Write Policy Analysis</w:t>
      </w:r>
    </w:p>
    <w:p w14:paraId="45F2E632" w14:textId="77777777" w:rsidR="008319AC" w:rsidRDefault="008319AC"/>
    <w:p w14:paraId="1275E136" w14:textId="77777777" w:rsidR="008319AC" w:rsidRDefault="00E64A49">
      <w:r>
        <w:t>The following settings were maintained for th</w:t>
      </w:r>
      <w:r>
        <w:t>e cache as instructed:</w:t>
      </w:r>
    </w:p>
    <w:p w14:paraId="4F4D8E50" w14:textId="77777777" w:rsidR="008319AC" w:rsidRDefault="00E64A49">
      <w:pPr>
        <w:numPr>
          <w:ilvl w:val="0"/>
          <w:numId w:val="1"/>
        </w:numPr>
      </w:pPr>
      <w:r>
        <w:t>4 way associative cache</w:t>
      </w:r>
    </w:p>
    <w:p w14:paraId="6D5967A7" w14:textId="77777777" w:rsidR="008319AC" w:rsidRDefault="00E64A49">
      <w:pPr>
        <w:numPr>
          <w:ilvl w:val="0"/>
          <w:numId w:val="1"/>
        </w:numPr>
      </w:pPr>
      <w:r>
        <w:t>Cache size of 32KB</w:t>
      </w:r>
    </w:p>
    <w:p w14:paraId="19EA74A5" w14:textId="77777777" w:rsidR="008319AC" w:rsidRDefault="00E64A49">
      <w:pPr>
        <w:numPr>
          <w:ilvl w:val="0"/>
          <w:numId w:val="1"/>
        </w:numPr>
      </w:pPr>
      <w:r>
        <w:t>LRU Replacement Policy</w:t>
      </w:r>
    </w:p>
    <w:p w14:paraId="5289A4E6" w14:textId="77777777" w:rsidR="008319AC" w:rsidRDefault="008319AC"/>
    <w:p w14:paraId="0587E5EC" w14:textId="77777777" w:rsidR="008319AC" w:rsidRDefault="008319AC"/>
    <w:tbl>
      <w:tblPr>
        <w:tblStyle w:val="a0"/>
        <w:tblW w:w="85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25"/>
        <w:gridCol w:w="1605"/>
        <w:gridCol w:w="1575"/>
        <w:gridCol w:w="2325"/>
        <w:gridCol w:w="1665"/>
      </w:tblGrid>
      <w:tr w:rsidR="008319AC" w14:paraId="2784D732" w14:textId="77777777">
        <w:tc>
          <w:tcPr>
            <w:tcW w:w="1425" w:type="dxa"/>
            <w:shd w:val="clear" w:color="auto" w:fill="auto"/>
            <w:tcMar>
              <w:top w:w="100" w:type="dxa"/>
              <w:left w:w="100" w:type="dxa"/>
              <w:bottom w:w="100" w:type="dxa"/>
              <w:right w:w="100" w:type="dxa"/>
            </w:tcMar>
          </w:tcPr>
          <w:p w14:paraId="498C4475" w14:textId="77777777" w:rsidR="008319AC" w:rsidRDefault="00E64A49">
            <w:pPr>
              <w:widowControl w:val="0"/>
              <w:spacing w:line="240" w:lineRule="auto"/>
              <w:rPr>
                <w:b/>
              </w:rPr>
            </w:pPr>
            <w:r>
              <w:rPr>
                <w:b/>
              </w:rPr>
              <w:t>Write Policy</w:t>
            </w:r>
          </w:p>
        </w:tc>
        <w:tc>
          <w:tcPr>
            <w:tcW w:w="1605" w:type="dxa"/>
            <w:shd w:val="clear" w:color="auto" w:fill="auto"/>
            <w:tcMar>
              <w:top w:w="100" w:type="dxa"/>
              <w:left w:w="100" w:type="dxa"/>
              <w:bottom w:w="100" w:type="dxa"/>
              <w:right w:w="100" w:type="dxa"/>
            </w:tcMar>
          </w:tcPr>
          <w:p w14:paraId="252B1F69" w14:textId="77777777" w:rsidR="008319AC" w:rsidRDefault="00E64A49">
            <w:pPr>
              <w:widowControl w:val="0"/>
              <w:spacing w:line="240" w:lineRule="auto"/>
              <w:rPr>
                <w:b/>
              </w:rPr>
            </w:pPr>
            <w:r>
              <w:rPr>
                <w:b/>
              </w:rPr>
              <w:t xml:space="preserve">Mem Reads of MiniFE.t </w:t>
            </w:r>
          </w:p>
        </w:tc>
        <w:tc>
          <w:tcPr>
            <w:tcW w:w="1575" w:type="dxa"/>
            <w:shd w:val="clear" w:color="auto" w:fill="auto"/>
            <w:tcMar>
              <w:top w:w="100" w:type="dxa"/>
              <w:left w:w="100" w:type="dxa"/>
              <w:bottom w:w="100" w:type="dxa"/>
              <w:right w:w="100" w:type="dxa"/>
            </w:tcMar>
          </w:tcPr>
          <w:p w14:paraId="0260CFFF" w14:textId="77777777" w:rsidR="008319AC" w:rsidRDefault="00E64A49">
            <w:pPr>
              <w:widowControl w:val="0"/>
              <w:spacing w:line="240" w:lineRule="auto"/>
              <w:rPr>
                <w:b/>
              </w:rPr>
            </w:pPr>
            <w:r>
              <w:rPr>
                <w:b/>
              </w:rPr>
              <w:t>Mem Writes of MiniFE.t</w:t>
            </w:r>
          </w:p>
        </w:tc>
        <w:tc>
          <w:tcPr>
            <w:tcW w:w="2325" w:type="dxa"/>
            <w:shd w:val="clear" w:color="auto" w:fill="auto"/>
            <w:tcMar>
              <w:top w:w="100" w:type="dxa"/>
              <w:left w:w="100" w:type="dxa"/>
              <w:bottom w:w="100" w:type="dxa"/>
              <w:right w:w="100" w:type="dxa"/>
            </w:tcMar>
          </w:tcPr>
          <w:p w14:paraId="57181CBD" w14:textId="77777777" w:rsidR="008319AC" w:rsidRDefault="00E64A49">
            <w:pPr>
              <w:widowControl w:val="0"/>
              <w:spacing w:line="240" w:lineRule="auto"/>
              <w:rPr>
                <w:b/>
              </w:rPr>
            </w:pPr>
            <w:r>
              <w:rPr>
                <w:b/>
              </w:rPr>
              <w:t>Mem Reads of XSBench.t</w:t>
            </w:r>
          </w:p>
        </w:tc>
        <w:tc>
          <w:tcPr>
            <w:tcW w:w="1665" w:type="dxa"/>
            <w:shd w:val="clear" w:color="auto" w:fill="auto"/>
            <w:tcMar>
              <w:top w:w="100" w:type="dxa"/>
              <w:left w:w="100" w:type="dxa"/>
              <w:bottom w:w="100" w:type="dxa"/>
              <w:right w:w="100" w:type="dxa"/>
            </w:tcMar>
          </w:tcPr>
          <w:p w14:paraId="531353DB" w14:textId="77777777" w:rsidR="008319AC" w:rsidRDefault="00E64A49">
            <w:pPr>
              <w:widowControl w:val="0"/>
              <w:spacing w:line="240" w:lineRule="auto"/>
              <w:rPr>
                <w:b/>
              </w:rPr>
            </w:pPr>
            <w:r>
              <w:rPr>
                <w:b/>
              </w:rPr>
              <w:t>Mem Writesof XSBench.t</w:t>
            </w:r>
          </w:p>
        </w:tc>
      </w:tr>
      <w:tr w:rsidR="008319AC" w14:paraId="4EEC7E17" w14:textId="77777777">
        <w:tc>
          <w:tcPr>
            <w:tcW w:w="1425" w:type="dxa"/>
            <w:shd w:val="clear" w:color="auto" w:fill="auto"/>
            <w:tcMar>
              <w:top w:w="100" w:type="dxa"/>
              <w:left w:w="100" w:type="dxa"/>
              <w:bottom w:w="100" w:type="dxa"/>
              <w:right w:w="100" w:type="dxa"/>
            </w:tcMar>
          </w:tcPr>
          <w:p w14:paraId="2E405C73" w14:textId="77777777" w:rsidR="008319AC" w:rsidRDefault="00E64A49">
            <w:pPr>
              <w:widowControl w:val="0"/>
              <w:spacing w:line="240" w:lineRule="auto"/>
            </w:pPr>
            <w:r>
              <w:t>Write Through</w:t>
            </w:r>
          </w:p>
        </w:tc>
        <w:tc>
          <w:tcPr>
            <w:tcW w:w="1605" w:type="dxa"/>
            <w:shd w:val="clear" w:color="auto" w:fill="auto"/>
            <w:tcMar>
              <w:top w:w="100" w:type="dxa"/>
              <w:left w:w="100" w:type="dxa"/>
              <w:bottom w:w="100" w:type="dxa"/>
              <w:right w:w="100" w:type="dxa"/>
            </w:tcMar>
          </w:tcPr>
          <w:p w14:paraId="762785F6" w14:textId="77777777" w:rsidR="008319AC" w:rsidRDefault="00E64A49">
            <w:pPr>
              <w:widowControl w:val="0"/>
              <w:spacing w:line="240" w:lineRule="auto"/>
            </w:pPr>
            <w:r>
              <w:t>4,237,570</w:t>
            </w:r>
          </w:p>
        </w:tc>
        <w:tc>
          <w:tcPr>
            <w:tcW w:w="1575" w:type="dxa"/>
            <w:shd w:val="clear" w:color="auto" w:fill="auto"/>
            <w:tcMar>
              <w:top w:w="100" w:type="dxa"/>
              <w:left w:w="100" w:type="dxa"/>
              <w:bottom w:w="100" w:type="dxa"/>
              <w:right w:w="100" w:type="dxa"/>
            </w:tcMar>
          </w:tcPr>
          <w:p w14:paraId="654B1491" w14:textId="77777777" w:rsidR="008319AC" w:rsidRDefault="00E64A49">
            <w:pPr>
              <w:widowControl w:val="0"/>
              <w:spacing w:line="240" w:lineRule="auto"/>
            </w:pPr>
            <w:r>
              <w:t>636,483</w:t>
            </w:r>
          </w:p>
        </w:tc>
        <w:tc>
          <w:tcPr>
            <w:tcW w:w="2325" w:type="dxa"/>
            <w:shd w:val="clear" w:color="auto" w:fill="auto"/>
            <w:tcMar>
              <w:top w:w="100" w:type="dxa"/>
              <w:left w:w="100" w:type="dxa"/>
              <w:bottom w:w="100" w:type="dxa"/>
              <w:right w:w="100" w:type="dxa"/>
            </w:tcMar>
          </w:tcPr>
          <w:p w14:paraId="0C60F597" w14:textId="77777777" w:rsidR="008319AC" w:rsidRDefault="00E64A49">
            <w:pPr>
              <w:widowControl w:val="0"/>
              <w:spacing w:line="240" w:lineRule="auto"/>
            </w:pPr>
            <w:r>
              <w:t>16,161,466</w:t>
            </w:r>
          </w:p>
        </w:tc>
        <w:tc>
          <w:tcPr>
            <w:tcW w:w="1665" w:type="dxa"/>
            <w:shd w:val="clear" w:color="auto" w:fill="auto"/>
            <w:tcMar>
              <w:top w:w="100" w:type="dxa"/>
              <w:left w:w="100" w:type="dxa"/>
              <w:bottom w:w="100" w:type="dxa"/>
              <w:right w:w="100" w:type="dxa"/>
            </w:tcMar>
          </w:tcPr>
          <w:p w14:paraId="7EBA5F71" w14:textId="77777777" w:rsidR="008319AC" w:rsidRDefault="00E64A49">
            <w:pPr>
              <w:widowControl w:val="0"/>
              <w:spacing w:line="240" w:lineRule="auto"/>
            </w:pPr>
            <w:r>
              <w:t>5,013,495</w:t>
            </w:r>
          </w:p>
        </w:tc>
      </w:tr>
      <w:tr w:rsidR="008319AC" w14:paraId="52FF45CB" w14:textId="77777777">
        <w:tc>
          <w:tcPr>
            <w:tcW w:w="1425" w:type="dxa"/>
            <w:shd w:val="clear" w:color="auto" w:fill="auto"/>
            <w:tcMar>
              <w:top w:w="100" w:type="dxa"/>
              <w:left w:w="100" w:type="dxa"/>
              <w:bottom w:w="100" w:type="dxa"/>
              <w:right w:w="100" w:type="dxa"/>
            </w:tcMar>
          </w:tcPr>
          <w:p w14:paraId="61AE24ED" w14:textId="77777777" w:rsidR="008319AC" w:rsidRDefault="00E64A49">
            <w:pPr>
              <w:widowControl w:val="0"/>
              <w:spacing w:line="240" w:lineRule="auto"/>
            </w:pPr>
            <w:r>
              <w:t>Write Back</w:t>
            </w:r>
          </w:p>
        </w:tc>
        <w:tc>
          <w:tcPr>
            <w:tcW w:w="1605" w:type="dxa"/>
            <w:shd w:val="clear" w:color="auto" w:fill="auto"/>
            <w:tcMar>
              <w:top w:w="100" w:type="dxa"/>
              <w:left w:w="100" w:type="dxa"/>
              <w:bottom w:w="100" w:type="dxa"/>
              <w:right w:w="100" w:type="dxa"/>
            </w:tcMar>
          </w:tcPr>
          <w:p w14:paraId="70CB7980" w14:textId="77777777" w:rsidR="008319AC" w:rsidRDefault="00E64A49">
            <w:pPr>
              <w:widowControl w:val="0"/>
              <w:spacing w:line="240" w:lineRule="auto"/>
            </w:pPr>
            <w:r>
              <w:t>4,874,053</w:t>
            </w:r>
          </w:p>
        </w:tc>
        <w:tc>
          <w:tcPr>
            <w:tcW w:w="1575" w:type="dxa"/>
            <w:shd w:val="clear" w:color="auto" w:fill="auto"/>
            <w:tcMar>
              <w:top w:w="100" w:type="dxa"/>
              <w:left w:w="100" w:type="dxa"/>
              <w:bottom w:w="100" w:type="dxa"/>
              <w:right w:w="100" w:type="dxa"/>
            </w:tcMar>
          </w:tcPr>
          <w:p w14:paraId="490128CC" w14:textId="77777777" w:rsidR="008319AC" w:rsidRDefault="00E64A49">
            <w:pPr>
              <w:widowControl w:val="0"/>
              <w:spacing w:line="240" w:lineRule="auto"/>
            </w:pPr>
            <w:r>
              <w:t>636,593</w:t>
            </w:r>
          </w:p>
        </w:tc>
        <w:tc>
          <w:tcPr>
            <w:tcW w:w="2325" w:type="dxa"/>
            <w:shd w:val="clear" w:color="auto" w:fill="auto"/>
            <w:tcMar>
              <w:top w:w="100" w:type="dxa"/>
              <w:left w:w="100" w:type="dxa"/>
              <w:bottom w:w="100" w:type="dxa"/>
              <w:right w:w="100" w:type="dxa"/>
            </w:tcMar>
          </w:tcPr>
          <w:p w14:paraId="4C86F958" w14:textId="77777777" w:rsidR="008319AC" w:rsidRDefault="00E64A49">
            <w:pPr>
              <w:widowControl w:val="0"/>
              <w:spacing w:line="240" w:lineRule="auto"/>
            </w:pPr>
            <w:r>
              <w:t>21,174,961</w:t>
            </w:r>
          </w:p>
        </w:tc>
        <w:tc>
          <w:tcPr>
            <w:tcW w:w="1665" w:type="dxa"/>
            <w:shd w:val="clear" w:color="auto" w:fill="auto"/>
            <w:tcMar>
              <w:top w:w="100" w:type="dxa"/>
              <w:left w:w="100" w:type="dxa"/>
              <w:bottom w:w="100" w:type="dxa"/>
              <w:right w:w="100" w:type="dxa"/>
            </w:tcMar>
          </w:tcPr>
          <w:p w14:paraId="711879A3" w14:textId="77777777" w:rsidR="008319AC" w:rsidRDefault="00E64A49">
            <w:pPr>
              <w:widowControl w:val="0"/>
              <w:spacing w:line="240" w:lineRule="auto"/>
            </w:pPr>
            <w:r>
              <w:t>5,013,621</w:t>
            </w:r>
          </w:p>
        </w:tc>
      </w:tr>
    </w:tbl>
    <w:p w14:paraId="26256606" w14:textId="77777777" w:rsidR="008319AC" w:rsidRDefault="00E64A49">
      <w:pPr>
        <w:rPr>
          <w:i/>
        </w:rPr>
      </w:pPr>
      <w:r>
        <w:t xml:space="preserve">Table 2: </w:t>
      </w:r>
      <w:r>
        <w:rPr>
          <w:i/>
        </w:rPr>
        <w:t>Write Policy vs Memory Reads and Memory Writes</w:t>
      </w:r>
    </w:p>
    <w:p w14:paraId="03C7AF87" w14:textId="77777777" w:rsidR="008319AC" w:rsidRDefault="008319AC"/>
    <w:p w14:paraId="1EA57C20" w14:textId="77777777" w:rsidR="008319AC" w:rsidRDefault="008319AC"/>
    <w:p w14:paraId="4D97A64D" w14:textId="77777777" w:rsidR="008319AC" w:rsidRDefault="00E64A49">
      <w:r>
        <w:rPr>
          <w:noProof/>
        </w:rPr>
        <w:lastRenderedPageBreak/>
        <w:drawing>
          <wp:inline distT="114300" distB="114300" distL="114300" distR="114300" wp14:anchorId="3A1D36C1" wp14:editId="0DCA5558">
            <wp:extent cx="4572000" cy="2743200"/>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6"/>
                    <a:srcRect/>
                    <a:stretch>
                      <a:fillRect/>
                    </a:stretch>
                  </pic:blipFill>
                  <pic:spPr>
                    <a:xfrm>
                      <a:off x="0" y="0"/>
                      <a:ext cx="4572000" cy="2743200"/>
                    </a:xfrm>
                    <a:prstGeom prst="rect">
                      <a:avLst/>
                    </a:prstGeom>
                    <a:ln/>
                  </pic:spPr>
                </pic:pic>
              </a:graphicData>
            </a:graphic>
          </wp:inline>
        </w:drawing>
      </w:r>
    </w:p>
    <w:p w14:paraId="4DD3A72C" w14:textId="77777777" w:rsidR="008319AC" w:rsidRDefault="00E64A49">
      <w:pPr>
        <w:rPr>
          <w:i/>
        </w:rPr>
      </w:pPr>
      <w:r>
        <w:t xml:space="preserve">Graph 2: </w:t>
      </w:r>
      <w:r>
        <w:rPr>
          <w:i/>
        </w:rPr>
        <w:t>Memory Reads and Writes for the trace files using different Write Policies</w:t>
      </w:r>
    </w:p>
    <w:p w14:paraId="4BC11C99" w14:textId="77777777" w:rsidR="008319AC" w:rsidRDefault="008319AC"/>
    <w:p w14:paraId="4A72FCB6" w14:textId="77777777" w:rsidR="008319AC" w:rsidRDefault="00E64A49">
      <w:r>
        <w:t>How it’s supposed to work:</w:t>
      </w:r>
    </w:p>
    <w:p w14:paraId="3855B7DF" w14:textId="77777777" w:rsidR="008319AC" w:rsidRDefault="00E64A49">
      <w:pPr>
        <w:ind w:firstLine="720"/>
      </w:pPr>
      <w:r>
        <w:t>For write through, read miss never leads to needing to write in main memory, avoiding a big penalty, but every write needs main memory access instead. In</w:t>
      </w:r>
      <w:r>
        <w:t xml:space="preserve"> write back, multiple writes within a block require only one write to main memory. However, reads that result in replacement may write dirty blocks to memory. </w:t>
      </w:r>
    </w:p>
    <w:p w14:paraId="654F9129" w14:textId="77777777" w:rsidR="00AF538C" w:rsidRDefault="00AF538C"/>
    <w:p w14:paraId="257B0864" w14:textId="77777777" w:rsidR="008319AC" w:rsidRDefault="00E64A49">
      <w:r>
        <w:t>What my program does:</w:t>
      </w:r>
    </w:p>
    <w:p w14:paraId="7BFDA0F1" w14:textId="77777777" w:rsidR="008319AC" w:rsidRDefault="00E64A49">
      <w:pPr>
        <w:ind w:firstLine="720"/>
      </w:pPr>
      <w:r>
        <w:t xml:space="preserve">The trace files are impossible to go through manually, so it is likely </w:t>
      </w:r>
      <w:r>
        <w:t>that the Write Back may have needed to deal with more dirty blocks than it was supposed to.</w:t>
      </w:r>
    </w:p>
    <w:p w14:paraId="4C143BBB" w14:textId="77777777" w:rsidR="008319AC" w:rsidRDefault="008319AC"/>
    <w:p w14:paraId="3F444A47" w14:textId="77777777" w:rsidR="008319AC" w:rsidRDefault="00E64A49">
      <w:r>
        <w:t>MiniFE reads went up quite a bit along with XSBench reads. MiniFE and XSBench writes however stayed mostly the same.</w:t>
      </w:r>
    </w:p>
    <w:p w14:paraId="39E25B5D" w14:textId="6A2CDC18" w:rsidR="008319AC" w:rsidRDefault="008319AC"/>
    <w:p w14:paraId="56046BBE" w14:textId="02A64EDD" w:rsidR="001F7551" w:rsidRDefault="001F7551"/>
    <w:p w14:paraId="412C2AE8" w14:textId="5676F015" w:rsidR="001F7551" w:rsidRDefault="001F7551"/>
    <w:p w14:paraId="2BE53264" w14:textId="12CAFB3A" w:rsidR="001F7551" w:rsidRDefault="001F7551"/>
    <w:p w14:paraId="10148BD5" w14:textId="7F4520D9" w:rsidR="001F7551" w:rsidRDefault="001F7551"/>
    <w:p w14:paraId="1A0A270F" w14:textId="1289389A" w:rsidR="001F7551" w:rsidRDefault="001F7551"/>
    <w:p w14:paraId="354D30BB" w14:textId="6D534608" w:rsidR="001F7551" w:rsidRDefault="001F7551"/>
    <w:p w14:paraId="2EB2816A" w14:textId="111B978D" w:rsidR="001F7551" w:rsidRDefault="001F7551"/>
    <w:p w14:paraId="6A91C01B" w14:textId="7483BB60" w:rsidR="001F7551" w:rsidRDefault="001F7551"/>
    <w:p w14:paraId="7CB83D78" w14:textId="431B1E81" w:rsidR="001F7551" w:rsidRDefault="001F7551"/>
    <w:p w14:paraId="026E02B9" w14:textId="516B2E1A" w:rsidR="001F7551" w:rsidRDefault="001F7551"/>
    <w:p w14:paraId="17D46C73" w14:textId="4B512974" w:rsidR="001F7551" w:rsidRDefault="001F7551"/>
    <w:p w14:paraId="03B03165" w14:textId="19639289" w:rsidR="001F7551" w:rsidRDefault="001F7551"/>
    <w:p w14:paraId="1BF95701" w14:textId="478B94E8" w:rsidR="001F7551" w:rsidRDefault="001F7551"/>
    <w:p w14:paraId="50DC766D" w14:textId="77777777" w:rsidR="001F7551" w:rsidRDefault="001F7551"/>
    <w:p w14:paraId="3BD7C2E5" w14:textId="77777777" w:rsidR="008319AC" w:rsidRDefault="00E64A49">
      <w:pPr>
        <w:rPr>
          <w:sz w:val="28"/>
          <w:szCs w:val="28"/>
        </w:rPr>
      </w:pPr>
      <w:r>
        <w:rPr>
          <w:b/>
          <w:sz w:val="28"/>
          <w:szCs w:val="28"/>
        </w:rPr>
        <w:lastRenderedPageBreak/>
        <w:t>Associativity Analysis</w:t>
      </w:r>
    </w:p>
    <w:p w14:paraId="5F5CA94D" w14:textId="77777777" w:rsidR="008319AC" w:rsidRDefault="008319AC"/>
    <w:p w14:paraId="00D7CE36" w14:textId="77777777" w:rsidR="008319AC" w:rsidRDefault="00E64A49">
      <w:r>
        <w:t>The following setting</w:t>
      </w:r>
      <w:r>
        <w:t>s were maintained for the cache as instructed:</w:t>
      </w:r>
    </w:p>
    <w:p w14:paraId="720E9BEC" w14:textId="77777777" w:rsidR="008319AC" w:rsidRDefault="00E64A49">
      <w:pPr>
        <w:numPr>
          <w:ilvl w:val="0"/>
          <w:numId w:val="1"/>
        </w:numPr>
      </w:pPr>
      <w:r>
        <w:t>Cache size of 32KB</w:t>
      </w:r>
    </w:p>
    <w:p w14:paraId="35809051" w14:textId="77777777" w:rsidR="008319AC" w:rsidRDefault="00E64A49">
      <w:pPr>
        <w:numPr>
          <w:ilvl w:val="0"/>
          <w:numId w:val="1"/>
        </w:numPr>
      </w:pPr>
      <w:r>
        <w:t>LRU Replacement Policy</w:t>
      </w:r>
    </w:p>
    <w:p w14:paraId="202D41E1" w14:textId="77777777" w:rsidR="008319AC" w:rsidRDefault="00E64A49">
      <w:pPr>
        <w:numPr>
          <w:ilvl w:val="0"/>
          <w:numId w:val="1"/>
        </w:numPr>
      </w:pPr>
      <w:r>
        <w:t>Write Back Policy.</w:t>
      </w:r>
    </w:p>
    <w:p w14:paraId="0B5E8BE3" w14:textId="77777777" w:rsidR="008319AC" w:rsidRDefault="008319AC"/>
    <w:tbl>
      <w:tblPr>
        <w:tblStyle w:val="a1"/>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85"/>
        <w:gridCol w:w="2775"/>
        <w:gridCol w:w="4200"/>
      </w:tblGrid>
      <w:tr w:rsidR="008319AC" w14:paraId="0FAFD7A8" w14:textId="77777777">
        <w:tc>
          <w:tcPr>
            <w:tcW w:w="2385" w:type="dxa"/>
            <w:shd w:val="clear" w:color="auto" w:fill="auto"/>
            <w:tcMar>
              <w:top w:w="100" w:type="dxa"/>
              <w:left w:w="100" w:type="dxa"/>
              <w:bottom w:w="100" w:type="dxa"/>
              <w:right w:w="100" w:type="dxa"/>
            </w:tcMar>
          </w:tcPr>
          <w:p w14:paraId="45293F1C" w14:textId="77777777" w:rsidR="008319AC" w:rsidRDefault="00E64A49">
            <w:pPr>
              <w:widowControl w:val="0"/>
              <w:spacing w:line="240" w:lineRule="auto"/>
              <w:rPr>
                <w:b/>
              </w:rPr>
            </w:pPr>
            <w:r>
              <w:rPr>
                <w:b/>
              </w:rPr>
              <w:t>Associativity</w:t>
            </w:r>
          </w:p>
        </w:tc>
        <w:tc>
          <w:tcPr>
            <w:tcW w:w="2775" w:type="dxa"/>
            <w:shd w:val="clear" w:color="auto" w:fill="auto"/>
            <w:tcMar>
              <w:top w:w="100" w:type="dxa"/>
              <w:left w:w="100" w:type="dxa"/>
              <w:bottom w:w="100" w:type="dxa"/>
              <w:right w:w="100" w:type="dxa"/>
            </w:tcMar>
          </w:tcPr>
          <w:p w14:paraId="5A66F61E" w14:textId="77777777" w:rsidR="008319AC" w:rsidRDefault="00E64A49">
            <w:pPr>
              <w:widowControl w:val="0"/>
              <w:spacing w:line="240" w:lineRule="auto"/>
              <w:rPr>
                <w:b/>
              </w:rPr>
            </w:pPr>
            <w:r>
              <w:rPr>
                <w:b/>
              </w:rPr>
              <w:t xml:space="preserve">Miss Ratio of MiniFE.t </w:t>
            </w:r>
          </w:p>
        </w:tc>
        <w:tc>
          <w:tcPr>
            <w:tcW w:w="4200" w:type="dxa"/>
            <w:shd w:val="clear" w:color="auto" w:fill="auto"/>
            <w:tcMar>
              <w:top w:w="100" w:type="dxa"/>
              <w:left w:w="100" w:type="dxa"/>
              <w:bottom w:w="100" w:type="dxa"/>
              <w:right w:w="100" w:type="dxa"/>
            </w:tcMar>
          </w:tcPr>
          <w:p w14:paraId="3AFCCF77" w14:textId="77777777" w:rsidR="008319AC" w:rsidRDefault="00E64A49">
            <w:pPr>
              <w:widowControl w:val="0"/>
              <w:spacing w:line="240" w:lineRule="auto"/>
              <w:rPr>
                <w:b/>
              </w:rPr>
            </w:pPr>
            <w:r>
              <w:rPr>
                <w:b/>
              </w:rPr>
              <w:t>Miss Ratio of XSBench.t</w:t>
            </w:r>
          </w:p>
        </w:tc>
      </w:tr>
      <w:tr w:rsidR="008319AC" w14:paraId="14CC2D1B" w14:textId="77777777">
        <w:tc>
          <w:tcPr>
            <w:tcW w:w="2385" w:type="dxa"/>
            <w:shd w:val="clear" w:color="auto" w:fill="auto"/>
            <w:tcMar>
              <w:top w:w="100" w:type="dxa"/>
              <w:left w:w="100" w:type="dxa"/>
              <w:bottom w:w="100" w:type="dxa"/>
              <w:right w:w="100" w:type="dxa"/>
            </w:tcMar>
          </w:tcPr>
          <w:p w14:paraId="67F1102F" w14:textId="77777777" w:rsidR="008319AC" w:rsidRDefault="00E64A49">
            <w:pPr>
              <w:widowControl w:val="0"/>
              <w:spacing w:line="240" w:lineRule="auto"/>
            </w:pPr>
            <w:r>
              <w:t>1 (Direct Mapping)</w:t>
            </w:r>
          </w:p>
        </w:tc>
        <w:tc>
          <w:tcPr>
            <w:tcW w:w="2775" w:type="dxa"/>
            <w:shd w:val="clear" w:color="auto" w:fill="auto"/>
            <w:tcMar>
              <w:top w:w="100" w:type="dxa"/>
              <w:left w:w="100" w:type="dxa"/>
              <w:bottom w:w="100" w:type="dxa"/>
              <w:right w:w="100" w:type="dxa"/>
            </w:tcMar>
          </w:tcPr>
          <w:p w14:paraId="2606D835" w14:textId="77777777" w:rsidR="008319AC" w:rsidRDefault="00E64A49">
            <w:pPr>
              <w:widowControl w:val="0"/>
              <w:spacing w:line="240" w:lineRule="auto"/>
            </w:pPr>
            <w:r>
              <w:t>0.115573</w:t>
            </w:r>
          </w:p>
        </w:tc>
        <w:tc>
          <w:tcPr>
            <w:tcW w:w="4200" w:type="dxa"/>
            <w:shd w:val="clear" w:color="auto" w:fill="auto"/>
            <w:tcMar>
              <w:top w:w="100" w:type="dxa"/>
              <w:left w:w="100" w:type="dxa"/>
              <w:bottom w:w="100" w:type="dxa"/>
              <w:right w:w="100" w:type="dxa"/>
            </w:tcMar>
          </w:tcPr>
          <w:p w14:paraId="6FA129C4" w14:textId="77777777" w:rsidR="008319AC" w:rsidRDefault="00E64A49">
            <w:pPr>
              <w:widowControl w:val="0"/>
              <w:spacing w:line="240" w:lineRule="auto"/>
            </w:pPr>
            <w:r>
              <w:t>0.191455</w:t>
            </w:r>
          </w:p>
        </w:tc>
      </w:tr>
      <w:tr w:rsidR="008319AC" w14:paraId="3E3E1B97" w14:textId="77777777">
        <w:tc>
          <w:tcPr>
            <w:tcW w:w="2385" w:type="dxa"/>
            <w:shd w:val="clear" w:color="auto" w:fill="auto"/>
            <w:tcMar>
              <w:top w:w="100" w:type="dxa"/>
              <w:left w:w="100" w:type="dxa"/>
              <w:bottom w:w="100" w:type="dxa"/>
              <w:right w:w="100" w:type="dxa"/>
            </w:tcMar>
          </w:tcPr>
          <w:p w14:paraId="77EB23AC" w14:textId="77777777" w:rsidR="008319AC" w:rsidRDefault="00E64A49">
            <w:pPr>
              <w:widowControl w:val="0"/>
              <w:spacing w:line="240" w:lineRule="auto"/>
            </w:pPr>
            <w:r>
              <w:t>2</w:t>
            </w:r>
          </w:p>
        </w:tc>
        <w:tc>
          <w:tcPr>
            <w:tcW w:w="2775" w:type="dxa"/>
            <w:shd w:val="clear" w:color="auto" w:fill="auto"/>
            <w:tcMar>
              <w:top w:w="100" w:type="dxa"/>
              <w:left w:w="100" w:type="dxa"/>
              <w:bottom w:w="100" w:type="dxa"/>
              <w:right w:w="100" w:type="dxa"/>
            </w:tcMar>
          </w:tcPr>
          <w:p w14:paraId="12C46689" w14:textId="77777777" w:rsidR="008319AC" w:rsidRDefault="00E64A49">
            <w:pPr>
              <w:widowControl w:val="0"/>
              <w:spacing w:line="240" w:lineRule="auto"/>
            </w:pPr>
            <w:r>
              <w:t>0.115538</w:t>
            </w:r>
          </w:p>
        </w:tc>
        <w:tc>
          <w:tcPr>
            <w:tcW w:w="4200" w:type="dxa"/>
            <w:shd w:val="clear" w:color="auto" w:fill="auto"/>
            <w:tcMar>
              <w:top w:w="100" w:type="dxa"/>
              <w:left w:w="100" w:type="dxa"/>
              <w:bottom w:w="100" w:type="dxa"/>
              <w:right w:w="100" w:type="dxa"/>
            </w:tcMar>
          </w:tcPr>
          <w:p w14:paraId="139E62B9" w14:textId="77777777" w:rsidR="008319AC" w:rsidRDefault="00E64A49">
            <w:pPr>
              <w:widowControl w:val="0"/>
              <w:spacing w:line="240" w:lineRule="auto"/>
            </w:pPr>
            <w:r>
              <w:t>0.191447</w:t>
            </w:r>
          </w:p>
        </w:tc>
      </w:tr>
      <w:tr w:rsidR="008319AC" w14:paraId="3452E485" w14:textId="77777777">
        <w:tc>
          <w:tcPr>
            <w:tcW w:w="2385" w:type="dxa"/>
            <w:shd w:val="clear" w:color="auto" w:fill="auto"/>
            <w:tcMar>
              <w:top w:w="100" w:type="dxa"/>
              <w:left w:w="100" w:type="dxa"/>
              <w:bottom w:w="100" w:type="dxa"/>
              <w:right w:w="100" w:type="dxa"/>
            </w:tcMar>
          </w:tcPr>
          <w:p w14:paraId="6FB53529" w14:textId="77777777" w:rsidR="008319AC" w:rsidRDefault="00E64A49">
            <w:pPr>
              <w:widowControl w:val="0"/>
              <w:spacing w:line="240" w:lineRule="auto"/>
            </w:pPr>
            <w:r>
              <w:t>4</w:t>
            </w:r>
          </w:p>
        </w:tc>
        <w:tc>
          <w:tcPr>
            <w:tcW w:w="2775" w:type="dxa"/>
            <w:shd w:val="clear" w:color="auto" w:fill="auto"/>
            <w:tcMar>
              <w:top w:w="100" w:type="dxa"/>
              <w:left w:w="100" w:type="dxa"/>
              <w:bottom w:w="100" w:type="dxa"/>
              <w:right w:w="100" w:type="dxa"/>
            </w:tcMar>
          </w:tcPr>
          <w:p w14:paraId="15C566C6" w14:textId="77777777" w:rsidR="008319AC" w:rsidRDefault="00E64A49">
            <w:pPr>
              <w:widowControl w:val="0"/>
              <w:spacing w:line="240" w:lineRule="auto"/>
            </w:pPr>
            <w:r>
              <w:t>0.115521</w:t>
            </w:r>
          </w:p>
        </w:tc>
        <w:tc>
          <w:tcPr>
            <w:tcW w:w="4200" w:type="dxa"/>
            <w:shd w:val="clear" w:color="auto" w:fill="auto"/>
            <w:tcMar>
              <w:top w:w="100" w:type="dxa"/>
              <w:left w:w="100" w:type="dxa"/>
              <w:bottom w:w="100" w:type="dxa"/>
              <w:right w:w="100" w:type="dxa"/>
            </w:tcMar>
          </w:tcPr>
          <w:p w14:paraId="51047D97" w14:textId="77777777" w:rsidR="008319AC" w:rsidRDefault="00E64A49">
            <w:pPr>
              <w:widowControl w:val="0"/>
              <w:spacing w:line="240" w:lineRule="auto"/>
            </w:pPr>
            <w:r>
              <w:t>0.191443</w:t>
            </w:r>
          </w:p>
        </w:tc>
      </w:tr>
      <w:tr w:rsidR="008319AC" w14:paraId="79C61213" w14:textId="77777777">
        <w:tc>
          <w:tcPr>
            <w:tcW w:w="2385" w:type="dxa"/>
            <w:shd w:val="clear" w:color="auto" w:fill="auto"/>
            <w:tcMar>
              <w:top w:w="100" w:type="dxa"/>
              <w:left w:w="100" w:type="dxa"/>
              <w:bottom w:w="100" w:type="dxa"/>
              <w:right w:w="100" w:type="dxa"/>
            </w:tcMar>
          </w:tcPr>
          <w:p w14:paraId="6B1593E9" w14:textId="77777777" w:rsidR="008319AC" w:rsidRDefault="00E64A49">
            <w:pPr>
              <w:widowControl w:val="0"/>
              <w:spacing w:line="240" w:lineRule="auto"/>
            </w:pPr>
            <w:r>
              <w:t>8</w:t>
            </w:r>
          </w:p>
        </w:tc>
        <w:tc>
          <w:tcPr>
            <w:tcW w:w="2775" w:type="dxa"/>
            <w:shd w:val="clear" w:color="auto" w:fill="auto"/>
            <w:tcMar>
              <w:top w:w="100" w:type="dxa"/>
              <w:left w:w="100" w:type="dxa"/>
              <w:bottom w:w="100" w:type="dxa"/>
              <w:right w:w="100" w:type="dxa"/>
            </w:tcMar>
          </w:tcPr>
          <w:p w14:paraId="35D84A6E" w14:textId="77777777" w:rsidR="008319AC" w:rsidRDefault="00E64A49">
            <w:pPr>
              <w:widowControl w:val="0"/>
              <w:spacing w:line="240" w:lineRule="auto"/>
            </w:pPr>
            <w:r>
              <w:t>0.115511</w:t>
            </w:r>
          </w:p>
        </w:tc>
        <w:tc>
          <w:tcPr>
            <w:tcW w:w="4200" w:type="dxa"/>
            <w:shd w:val="clear" w:color="auto" w:fill="auto"/>
            <w:tcMar>
              <w:top w:w="100" w:type="dxa"/>
              <w:left w:w="100" w:type="dxa"/>
              <w:bottom w:w="100" w:type="dxa"/>
              <w:right w:w="100" w:type="dxa"/>
            </w:tcMar>
          </w:tcPr>
          <w:p w14:paraId="45AC304F" w14:textId="77777777" w:rsidR="008319AC" w:rsidRDefault="00E64A49">
            <w:pPr>
              <w:widowControl w:val="0"/>
              <w:spacing w:line="240" w:lineRule="auto"/>
            </w:pPr>
            <w:r>
              <w:t>0.191441</w:t>
            </w:r>
          </w:p>
        </w:tc>
      </w:tr>
      <w:tr w:rsidR="008319AC" w14:paraId="77707109" w14:textId="77777777">
        <w:tc>
          <w:tcPr>
            <w:tcW w:w="2385" w:type="dxa"/>
            <w:shd w:val="clear" w:color="auto" w:fill="auto"/>
            <w:tcMar>
              <w:top w:w="100" w:type="dxa"/>
              <w:left w:w="100" w:type="dxa"/>
              <w:bottom w:w="100" w:type="dxa"/>
              <w:right w:w="100" w:type="dxa"/>
            </w:tcMar>
          </w:tcPr>
          <w:p w14:paraId="3EB058C4" w14:textId="77777777" w:rsidR="008319AC" w:rsidRDefault="00E64A49">
            <w:pPr>
              <w:widowControl w:val="0"/>
              <w:spacing w:line="240" w:lineRule="auto"/>
            </w:pPr>
            <w:r>
              <w:t>16</w:t>
            </w:r>
          </w:p>
        </w:tc>
        <w:tc>
          <w:tcPr>
            <w:tcW w:w="2775" w:type="dxa"/>
            <w:shd w:val="clear" w:color="auto" w:fill="auto"/>
            <w:tcMar>
              <w:top w:w="100" w:type="dxa"/>
              <w:left w:w="100" w:type="dxa"/>
              <w:bottom w:w="100" w:type="dxa"/>
              <w:right w:w="100" w:type="dxa"/>
            </w:tcMar>
          </w:tcPr>
          <w:p w14:paraId="0E4A2668" w14:textId="77777777" w:rsidR="008319AC" w:rsidRDefault="00E64A49">
            <w:pPr>
              <w:widowControl w:val="0"/>
              <w:spacing w:line="240" w:lineRule="auto"/>
            </w:pPr>
            <w:r>
              <w:t>0.115507</w:t>
            </w:r>
          </w:p>
        </w:tc>
        <w:tc>
          <w:tcPr>
            <w:tcW w:w="4200" w:type="dxa"/>
            <w:shd w:val="clear" w:color="auto" w:fill="auto"/>
            <w:tcMar>
              <w:top w:w="100" w:type="dxa"/>
              <w:left w:w="100" w:type="dxa"/>
              <w:bottom w:w="100" w:type="dxa"/>
              <w:right w:w="100" w:type="dxa"/>
            </w:tcMar>
          </w:tcPr>
          <w:p w14:paraId="4DB01708" w14:textId="77777777" w:rsidR="008319AC" w:rsidRDefault="00E64A49">
            <w:pPr>
              <w:widowControl w:val="0"/>
              <w:spacing w:line="240" w:lineRule="auto"/>
            </w:pPr>
            <w:r>
              <w:t>0.191440</w:t>
            </w:r>
          </w:p>
        </w:tc>
      </w:tr>
      <w:tr w:rsidR="008319AC" w14:paraId="2EAC002B" w14:textId="77777777">
        <w:tc>
          <w:tcPr>
            <w:tcW w:w="2385" w:type="dxa"/>
            <w:shd w:val="clear" w:color="auto" w:fill="auto"/>
            <w:tcMar>
              <w:top w:w="100" w:type="dxa"/>
              <w:left w:w="100" w:type="dxa"/>
              <w:bottom w:w="100" w:type="dxa"/>
              <w:right w:w="100" w:type="dxa"/>
            </w:tcMar>
          </w:tcPr>
          <w:p w14:paraId="2FAD4C06" w14:textId="77777777" w:rsidR="008319AC" w:rsidRDefault="00E64A49">
            <w:pPr>
              <w:widowControl w:val="0"/>
              <w:spacing w:line="240" w:lineRule="auto"/>
            </w:pPr>
            <w:r>
              <w:t>32</w:t>
            </w:r>
          </w:p>
        </w:tc>
        <w:tc>
          <w:tcPr>
            <w:tcW w:w="2775" w:type="dxa"/>
            <w:shd w:val="clear" w:color="auto" w:fill="auto"/>
            <w:tcMar>
              <w:top w:w="100" w:type="dxa"/>
              <w:left w:w="100" w:type="dxa"/>
              <w:bottom w:w="100" w:type="dxa"/>
              <w:right w:w="100" w:type="dxa"/>
            </w:tcMar>
          </w:tcPr>
          <w:p w14:paraId="264A4F6F" w14:textId="77777777" w:rsidR="008319AC" w:rsidRDefault="00E64A49">
            <w:pPr>
              <w:widowControl w:val="0"/>
              <w:spacing w:line="240" w:lineRule="auto"/>
            </w:pPr>
            <w:r>
              <w:t>0.115505</w:t>
            </w:r>
          </w:p>
        </w:tc>
        <w:tc>
          <w:tcPr>
            <w:tcW w:w="4200" w:type="dxa"/>
            <w:shd w:val="clear" w:color="auto" w:fill="auto"/>
            <w:tcMar>
              <w:top w:w="100" w:type="dxa"/>
              <w:left w:w="100" w:type="dxa"/>
              <w:bottom w:w="100" w:type="dxa"/>
              <w:right w:w="100" w:type="dxa"/>
            </w:tcMar>
          </w:tcPr>
          <w:p w14:paraId="0BD61338" w14:textId="77777777" w:rsidR="008319AC" w:rsidRDefault="00E64A49">
            <w:pPr>
              <w:widowControl w:val="0"/>
              <w:spacing w:line="240" w:lineRule="auto"/>
            </w:pPr>
            <w:r>
              <w:t>0.191440</w:t>
            </w:r>
          </w:p>
        </w:tc>
      </w:tr>
      <w:tr w:rsidR="008319AC" w14:paraId="58D4FAEF" w14:textId="77777777">
        <w:tc>
          <w:tcPr>
            <w:tcW w:w="2385" w:type="dxa"/>
            <w:shd w:val="clear" w:color="auto" w:fill="auto"/>
            <w:tcMar>
              <w:top w:w="100" w:type="dxa"/>
              <w:left w:w="100" w:type="dxa"/>
              <w:bottom w:w="100" w:type="dxa"/>
              <w:right w:w="100" w:type="dxa"/>
            </w:tcMar>
          </w:tcPr>
          <w:p w14:paraId="178F4DA3" w14:textId="77777777" w:rsidR="008319AC" w:rsidRDefault="00E64A49">
            <w:pPr>
              <w:widowControl w:val="0"/>
              <w:spacing w:line="240" w:lineRule="auto"/>
            </w:pPr>
            <w:r>
              <w:t>64</w:t>
            </w:r>
          </w:p>
        </w:tc>
        <w:tc>
          <w:tcPr>
            <w:tcW w:w="2775" w:type="dxa"/>
            <w:shd w:val="clear" w:color="auto" w:fill="auto"/>
            <w:tcMar>
              <w:top w:w="100" w:type="dxa"/>
              <w:left w:w="100" w:type="dxa"/>
              <w:bottom w:w="100" w:type="dxa"/>
              <w:right w:w="100" w:type="dxa"/>
            </w:tcMar>
          </w:tcPr>
          <w:p w14:paraId="6FA21BC9" w14:textId="77777777" w:rsidR="008319AC" w:rsidRDefault="00E64A49">
            <w:pPr>
              <w:widowControl w:val="0"/>
              <w:spacing w:line="240" w:lineRule="auto"/>
            </w:pPr>
            <w:r>
              <w:t>0.115504</w:t>
            </w:r>
          </w:p>
        </w:tc>
        <w:tc>
          <w:tcPr>
            <w:tcW w:w="4200" w:type="dxa"/>
            <w:shd w:val="clear" w:color="auto" w:fill="auto"/>
            <w:tcMar>
              <w:top w:w="100" w:type="dxa"/>
              <w:left w:w="100" w:type="dxa"/>
              <w:bottom w:w="100" w:type="dxa"/>
              <w:right w:w="100" w:type="dxa"/>
            </w:tcMar>
          </w:tcPr>
          <w:p w14:paraId="3910E95A" w14:textId="77777777" w:rsidR="008319AC" w:rsidRDefault="00E64A49">
            <w:pPr>
              <w:widowControl w:val="0"/>
              <w:spacing w:line="240" w:lineRule="auto"/>
            </w:pPr>
            <w:r>
              <w:t>0.191439</w:t>
            </w:r>
          </w:p>
        </w:tc>
      </w:tr>
    </w:tbl>
    <w:p w14:paraId="7DAB8979" w14:textId="77777777" w:rsidR="008319AC" w:rsidRDefault="00E64A49">
      <w:pPr>
        <w:rPr>
          <w:i/>
        </w:rPr>
      </w:pPr>
      <w:r>
        <w:t xml:space="preserve">Table 3: </w:t>
      </w:r>
      <w:r>
        <w:rPr>
          <w:i/>
        </w:rPr>
        <w:t>Associativity vs Miss Ratio for each trace file.</w:t>
      </w:r>
    </w:p>
    <w:p w14:paraId="38C5E151" w14:textId="77777777" w:rsidR="008319AC" w:rsidRDefault="008319AC"/>
    <w:p w14:paraId="1A61ABBB" w14:textId="77777777" w:rsidR="008319AC" w:rsidRDefault="00E64A49">
      <w:r>
        <w:rPr>
          <w:noProof/>
        </w:rPr>
        <w:drawing>
          <wp:inline distT="114300" distB="114300" distL="114300" distR="114300" wp14:anchorId="2638D288" wp14:editId="764F3D60">
            <wp:extent cx="4591050" cy="2724150"/>
            <wp:effectExtent l="0" t="0" r="0" b="0"/>
            <wp:docPr id="1" name="image4.png" descr="Chart"/>
            <wp:cNvGraphicFramePr/>
            <a:graphic xmlns:a="http://schemas.openxmlformats.org/drawingml/2006/main">
              <a:graphicData uri="http://schemas.openxmlformats.org/drawingml/2006/picture">
                <pic:pic xmlns:pic="http://schemas.openxmlformats.org/drawingml/2006/picture">
                  <pic:nvPicPr>
                    <pic:cNvPr id="0" name="image4.png" descr="Chart"/>
                    <pic:cNvPicPr preferRelativeResize="0"/>
                  </pic:nvPicPr>
                  <pic:blipFill>
                    <a:blip r:embed="rId7"/>
                    <a:srcRect/>
                    <a:stretch>
                      <a:fillRect/>
                    </a:stretch>
                  </pic:blipFill>
                  <pic:spPr>
                    <a:xfrm>
                      <a:off x="0" y="0"/>
                      <a:ext cx="4591050" cy="2724150"/>
                    </a:xfrm>
                    <a:prstGeom prst="rect">
                      <a:avLst/>
                    </a:prstGeom>
                    <a:ln/>
                  </pic:spPr>
                </pic:pic>
              </a:graphicData>
            </a:graphic>
          </wp:inline>
        </w:drawing>
      </w:r>
    </w:p>
    <w:p w14:paraId="3005ED77" w14:textId="77777777" w:rsidR="008319AC" w:rsidRDefault="008319AC"/>
    <w:p w14:paraId="6E73C179" w14:textId="77777777" w:rsidR="008319AC" w:rsidRDefault="00E64A49">
      <w:pPr>
        <w:rPr>
          <w:i/>
        </w:rPr>
      </w:pPr>
      <w:r>
        <w:t xml:space="preserve">Graph 3: </w:t>
      </w:r>
      <w:r>
        <w:rPr>
          <w:i/>
        </w:rPr>
        <w:t>The law of diminishing returns observed in the miss ratios vs cache setup. Associativity on the y-axis. (The software I have been using for graphs has not been too helpful, so unfortunately the change is barely visible.)</w:t>
      </w:r>
    </w:p>
    <w:p w14:paraId="69D23797" w14:textId="77777777" w:rsidR="008319AC" w:rsidRDefault="008319AC"/>
    <w:p w14:paraId="40AB86C7" w14:textId="77777777" w:rsidR="008319AC" w:rsidRDefault="00E64A49">
      <w:r>
        <w:lastRenderedPageBreak/>
        <w:t>The reason for this trend is because higher associativity leads to fewer cache conflicts and lower miss rates. However, large associativity can significantly increase the lookup time, and in real life, some compromise must be made in this aspect of cache d</w:t>
      </w:r>
      <w:r>
        <w:t>esign.</w:t>
      </w:r>
    </w:p>
    <w:p w14:paraId="0F5E61DA" w14:textId="77777777" w:rsidR="008319AC" w:rsidRDefault="008319AC"/>
    <w:p w14:paraId="32DCAEB4" w14:textId="77777777" w:rsidR="008319AC" w:rsidRDefault="00E64A49">
      <w:r>
        <w:t>Whilst my program may not properly calculate the miss ratios for each trace file, it does successfully reflect the law of diminishing returns that a real cache does. Significant gains are made improving from one-way associativity to two and four. G</w:t>
      </w:r>
      <w:r>
        <w:t>oing past four-way begins to not make that much of a difference.</w:t>
      </w:r>
    </w:p>
    <w:p w14:paraId="5727064E" w14:textId="77777777" w:rsidR="008319AC" w:rsidRDefault="008319AC"/>
    <w:p w14:paraId="0F29D327" w14:textId="77777777" w:rsidR="008319AC" w:rsidRDefault="00E64A49">
      <w:r>
        <w:t>MiniFE and XSBench miss ratios decreased as a result of increasing associativity.</w:t>
      </w:r>
    </w:p>
    <w:p w14:paraId="650DB572" w14:textId="77777777" w:rsidR="008319AC" w:rsidRDefault="008319AC"/>
    <w:p w14:paraId="59F6B040" w14:textId="77777777" w:rsidR="008319AC" w:rsidRDefault="00E64A49">
      <w:pPr>
        <w:rPr>
          <w:sz w:val="28"/>
          <w:szCs w:val="28"/>
        </w:rPr>
      </w:pPr>
      <w:r>
        <w:rPr>
          <w:b/>
          <w:sz w:val="28"/>
          <w:szCs w:val="28"/>
        </w:rPr>
        <w:t>Replacement Policy Analysis</w:t>
      </w:r>
    </w:p>
    <w:p w14:paraId="67D47F48" w14:textId="77777777" w:rsidR="008319AC" w:rsidRDefault="008319AC"/>
    <w:p w14:paraId="5E23ECE8" w14:textId="77777777" w:rsidR="008319AC" w:rsidRDefault="00E64A49">
      <w:r>
        <w:t>The following settings were maintained for the cache as instructed:</w:t>
      </w:r>
    </w:p>
    <w:p w14:paraId="234474DF" w14:textId="77777777" w:rsidR="008319AC" w:rsidRDefault="00E64A49">
      <w:pPr>
        <w:numPr>
          <w:ilvl w:val="0"/>
          <w:numId w:val="1"/>
        </w:numPr>
      </w:pPr>
      <w:r>
        <w:t>4</w:t>
      </w:r>
      <w:r>
        <w:t xml:space="preserve"> way associative cache</w:t>
      </w:r>
    </w:p>
    <w:p w14:paraId="14445AC4" w14:textId="77777777" w:rsidR="008319AC" w:rsidRDefault="00E64A49">
      <w:pPr>
        <w:numPr>
          <w:ilvl w:val="0"/>
          <w:numId w:val="1"/>
        </w:numPr>
      </w:pPr>
      <w:r>
        <w:t>Cache size of 32KB</w:t>
      </w:r>
    </w:p>
    <w:p w14:paraId="41E40E98" w14:textId="592A585D" w:rsidR="008319AC" w:rsidRDefault="00E64A49" w:rsidP="00AF538C">
      <w:pPr>
        <w:numPr>
          <w:ilvl w:val="0"/>
          <w:numId w:val="1"/>
        </w:numPr>
      </w:pPr>
      <w:r>
        <w:t>Write Back Policy.</w:t>
      </w:r>
    </w:p>
    <w:tbl>
      <w:tblPr>
        <w:tblStyle w:val="a2"/>
        <w:tblpPr w:leftFromText="180" w:rightFromText="180" w:vertAnchor="text" w:horzAnchor="margin" w:tblpY="191"/>
        <w:tblW w:w="89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1605"/>
        <w:gridCol w:w="1575"/>
        <w:gridCol w:w="1995"/>
        <w:gridCol w:w="1995"/>
      </w:tblGrid>
      <w:tr w:rsidR="00AF538C" w14:paraId="7DB490B8" w14:textId="77777777" w:rsidTr="00AF538C">
        <w:tc>
          <w:tcPr>
            <w:tcW w:w="1785" w:type="dxa"/>
            <w:shd w:val="clear" w:color="auto" w:fill="auto"/>
            <w:tcMar>
              <w:top w:w="100" w:type="dxa"/>
              <w:left w:w="100" w:type="dxa"/>
              <w:bottom w:w="100" w:type="dxa"/>
              <w:right w:w="100" w:type="dxa"/>
            </w:tcMar>
          </w:tcPr>
          <w:p w14:paraId="64E6A66E" w14:textId="77777777" w:rsidR="00AF538C" w:rsidRDefault="00AF538C" w:rsidP="00AF538C">
            <w:pPr>
              <w:widowControl w:val="0"/>
              <w:spacing w:line="240" w:lineRule="auto"/>
              <w:rPr>
                <w:b/>
              </w:rPr>
            </w:pPr>
            <w:r>
              <w:rPr>
                <w:b/>
              </w:rPr>
              <w:t>Replacement Policy</w:t>
            </w:r>
          </w:p>
        </w:tc>
        <w:tc>
          <w:tcPr>
            <w:tcW w:w="1605" w:type="dxa"/>
            <w:shd w:val="clear" w:color="auto" w:fill="auto"/>
            <w:tcMar>
              <w:top w:w="100" w:type="dxa"/>
              <w:left w:w="100" w:type="dxa"/>
              <w:bottom w:w="100" w:type="dxa"/>
              <w:right w:w="100" w:type="dxa"/>
            </w:tcMar>
          </w:tcPr>
          <w:p w14:paraId="7F8BA838" w14:textId="77777777" w:rsidR="00AF538C" w:rsidRDefault="00AF538C" w:rsidP="00AF538C">
            <w:pPr>
              <w:widowControl w:val="0"/>
              <w:spacing w:line="240" w:lineRule="auto"/>
              <w:rPr>
                <w:b/>
              </w:rPr>
            </w:pPr>
            <w:r>
              <w:rPr>
                <w:b/>
              </w:rPr>
              <w:t xml:space="preserve">Mem Reads of MiniFE.t </w:t>
            </w:r>
          </w:p>
        </w:tc>
        <w:tc>
          <w:tcPr>
            <w:tcW w:w="1575" w:type="dxa"/>
            <w:shd w:val="clear" w:color="auto" w:fill="auto"/>
            <w:tcMar>
              <w:top w:w="100" w:type="dxa"/>
              <w:left w:w="100" w:type="dxa"/>
              <w:bottom w:w="100" w:type="dxa"/>
              <w:right w:w="100" w:type="dxa"/>
            </w:tcMar>
          </w:tcPr>
          <w:p w14:paraId="2BC15984" w14:textId="77777777" w:rsidR="00AF538C" w:rsidRDefault="00AF538C" w:rsidP="00AF538C">
            <w:pPr>
              <w:widowControl w:val="0"/>
              <w:spacing w:line="240" w:lineRule="auto"/>
              <w:rPr>
                <w:b/>
              </w:rPr>
            </w:pPr>
            <w:r>
              <w:rPr>
                <w:b/>
              </w:rPr>
              <w:t>Mem Writes of MiniFE.t</w:t>
            </w:r>
          </w:p>
        </w:tc>
        <w:tc>
          <w:tcPr>
            <w:tcW w:w="1995" w:type="dxa"/>
            <w:shd w:val="clear" w:color="auto" w:fill="auto"/>
            <w:tcMar>
              <w:top w:w="100" w:type="dxa"/>
              <w:left w:w="100" w:type="dxa"/>
              <w:bottom w:w="100" w:type="dxa"/>
              <w:right w:w="100" w:type="dxa"/>
            </w:tcMar>
          </w:tcPr>
          <w:p w14:paraId="3393E975" w14:textId="77777777" w:rsidR="00AF538C" w:rsidRDefault="00AF538C" w:rsidP="00AF538C">
            <w:pPr>
              <w:widowControl w:val="0"/>
              <w:spacing w:line="240" w:lineRule="auto"/>
              <w:rPr>
                <w:b/>
              </w:rPr>
            </w:pPr>
            <w:r>
              <w:rPr>
                <w:b/>
              </w:rPr>
              <w:t>Mem Reads of XSBench.t</w:t>
            </w:r>
          </w:p>
        </w:tc>
        <w:tc>
          <w:tcPr>
            <w:tcW w:w="1995" w:type="dxa"/>
            <w:shd w:val="clear" w:color="auto" w:fill="auto"/>
            <w:tcMar>
              <w:top w:w="100" w:type="dxa"/>
              <w:left w:w="100" w:type="dxa"/>
              <w:bottom w:w="100" w:type="dxa"/>
              <w:right w:w="100" w:type="dxa"/>
            </w:tcMar>
          </w:tcPr>
          <w:p w14:paraId="4C6FF270" w14:textId="77777777" w:rsidR="00AF538C" w:rsidRDefault="00AF538C" w:rsidP="00AF538C">
            <w:pPr>
              <w:widowControl w:val="0"/>
              <w:spacing w:line="240" w:lineRule="auto"/>
              <w:rPr>
                <w:b/>
              </w:rPr>
            </w:pPr>
            <w:r>
              <w:rPr>
                <w:b/>
              </w:rPr>
              <w:t>Mem Writes of XSBench.t</w:t>
            </w:r>
          </w:p>
        </w:tc>
      </w:tr>
      <w:tr w:rsidR="00AF538C" w14:paraId="111DFC9A" w14:textId="77777777" w:rsidTr="00AF538C">
        <w:tc>
          <w:tcPr>
            <w:tcW w:w="1785" w:type="dxa"/>
            <w:shd w:val="clear" w:color="auto" w:fill="auto"/>
            <w:tcMar>
              <w:top w:w="100" w:type="dxa"/>
              <w:left w:w="100" w:type="dxa"/>
              <w:bottom w:w="100" w:type="dxa"/>
              <w:right w:w="100" w:type="dxa"/>
            </w:tcMar>
          </w:tcPr>
          <w:p w14:paraId="1320E17A" w14:textId="77777777" w:rsidR="00AF538C" w:rsidRDefault="00AF538C" w:rsidP="00AF538C">
            <w:pPr>
              <w:widowControl w:val="0"/>
              <w:spacing w:line="240" w:lineRule="auto"/>
            </w:pPr>
            <w:r>
              <w:t>LRU</w:t>
            </w:r>
          </w:p>
        </w:tc>
        <w:tc>
          <w:tcPr>
            <w:tcW w:w="1605" w:type="dxa"/>
            <w:shd w:val="clear" w:color="auto" w:fill="auto"/>
            <w:tcMar>
              <w:top w:w="100" w:type="dxa"/>
              <w:left w:w="100" w:type="dxa"/>
              <w:bottom w:w="100" w:type="dxa"/>
              <w:right w:w="100" w:type="dxa"/>
            </w:tcMar>
          </w:tcPr>
          <w:p w14:paraId="6F76B7E5" w14:textId="77777777" w:rsidR="00AF538C" w:rsidRDefault="00AF538C" w:rsidP="00AF538C">
            <w:pPr>
              <w:widowControl w:val="0"/>
              <w:spacing w:line="240" w:lineRule="auto"/>
            </w:pPr>
            <w:r>
              <w:t>4,874,053</w:t>
            </w:r>
          </w:p>
        </w:tc>
        <w:tc>
          <w:tcPr>
            <w:tcW w:w="1575" w:type="dxa"/>
            <w:shd w:val="clear" w:color="auto" w:fill="auto"/>
            <w:tcMar>
              <w:top w:w="100" w:type="dxa"/>
              <w:left w:w="100" w:type="dxa"/>
              <w:bottom w:w="100" w:type="dxa"/>
              <w:right w:w="100" w:type="dxa"/>
            </w:tcMar>
          </w:tcPr>
          <w:p w14:paraId="3879BD55" w14:textId="77777777" w:rsidR="00AF538C" w:rsidRDefault="00AF538C" w:rsidP="00AF538C">
            <w:pPr>
              <w:widowControl w:val="0"/>
              <w:spacing w:line="240" w:lineRule="auto"/>
            </w:pPr>
            <w:r>
              <w:t>636,593</w:t>
            </w:r>
          </w:p>
        </w:tc>
        <w:tc>
          <w:tcPr>
            <w:tcW w:w="1995" w:type="dxa"/>
            <w:shd w:val="clear" w:color="auto" w:fill="auto"/>
            <w:tcMar>
              <w:top w:w="100" w:type="dxa"/>
              <w:left w:w="100" w:type="dxa"/>
              <w:bottom w:w="100" w:type="dxa"/>
              <w:right w:w="100" w:type="dxa"/>
            </w:tcMar>
          </w:tcPr>
          <w:p w14:paraId="31614A82" w14:textId="77777777" w:rsidR="00AF538C" w:rsidRDefault="00AF538C" w:rsidP="00AF538C">
            <w:pPr>
              <w:widowControl w:val="0"/>
              <w:spacing w:line="240" w:lineRule="auto"/>
            </w:pPr>
            <w:r>
              <w:t>21,174,961</w:t>
            </w:r>
          </w:p>
        </w:tc>
        <w:tc>
          <w:tcPr>
            <w:tcW w:w="1995" w:type="dxa"/>
            <w:shd w:val="clear" w:color="auto" w:fill="auto"/>
            <w:tcMar>
              <w:top w:w="100" w:type="dxa"/>
              <w:left w:w="100" w:type="dxa"/>
              <w:bottom w:w="100" w:type="dxa"/>
              <w:right w:w="100" w:type="dxa"/>
            </w:tcMar>
          </w:tcPr>
          <w:p w14:paraId="7C7434E4" w14:textId="77777777" w:rsidR="00AF538C" w:rsidRDefault="00AF538C" w:rsidP="00AF538C">
            <w:pPr>
              <w:widowControl w:val="0"/>
              <w:spacing w:line="240" w:lineRule="auto"/>
            </w:pPr>
            <w:r>
              <w:t>5,013,621</w:t>
            </w:r>
          </w:p>
        </w:tc>
      </w:tr>
      <w:tr w:rsidR="00AF538C" w14:paraId="75969D02" w14:textId="77777777" w:rsidTr="00AF538C">
        <w:tc>
          <w:tcPr>
            <w:tcW w:w="1785" w:type="dxa"/>
            <w:shd w:val="clear" w:color="auto" w:fill="auto"/>
            <w:tcMar>
              <w:top w:w="100" w:type="dxa"/>
              <w:left w:w="100" w:type="dxa"/>
              <w:bottom w:w="100" w:type="dxa"/>
              <w:right w:w="100" w:type="dxa"/>
            </w:tcMar>
          </w:tcPr>
          <w:p w14:paraId="46705778" w14:textId="77777777" w:rsidR="00AF538C" w:rsidRDefault="00AF538C" w:rsidP="00AF538C">
            <w:pPr>
              <w:widowControl w:val="0"/>
              <w:spacing w:line="240" w:lineRule="auto"/>
            </w:pPr>
            <w:r>
              <w:t>FIFO</w:t>
            </w:r>
          </w:p>
        </w:tc>
        <w:tc>
          <w:tcPr>
            <w:tcW w:w="1605" w:type="dxa"/>
            <w:shd w:val="clear" w:color="auto" w:fill="auto"/>
            <w:tcMar>
              <w:top w:w="100" w:type="dxa"/>
              <w:left w:w="100" w:type="dxa"/>
              <w:bottom w:w="100" w:type="dxa"/>
              <w:right w:w="100" w:type="dxa"/>
            </w:tcMar>
          </w:tcPr>
          <w:p w14:paraId="5ED860EC" w14:textId="77777777" w:rsidR="00AF538C" w:rsidRDefault="00AF538C" w:rsidP="00AF538C">
            <w:pPr>
              <w:widowControl w:val="0"/>
              <w:spacing w:line="240" w:lineRule="auto"/>
            </w:pPr>
            <w:r>
              <w:t>4,874,053</w:t>
            </w:r>
          </w:p>
        </w:tc>
        <w:tc>
          <w:tcPr>
            <w:tcW w:w="1575" w:type="dxa"/>
            <w:shd w:val="clear" w:color="auto" w:fill="auto"/>
            <w:tcMar>
              <w:top w:w="100" w:type="dxa"/>
              <w:left w:w="100" w:type="dxa"/>
              <w:bottom w:w="100" w:type="dxa"/>
              <w:right w:w="100" w:type="dxa"/>
            </w:tcMar>
          </w:tcPr>
          <w:p w14:paraId="2E0B1EC5" w14:textId="77777777" w:rsidR="00AF538C" w:rsidRDefault="00AF538C" w:rsidP="00AF538C">
            <w:pPr>
              <w:widowControl w:val="0"/>
              <w:spacing w:line="240" w:lineRule="auto"/>
            </w:pPr>
            <w:r>
              <w:t>636,593</w:t>
            </w:r>
          </w:p>
        </w:tc>
        <w:tc>
          <w:tcPr>
            <w:tcW w:w="1995" w:type="dxa"/>
            <w:shd w:val="clear" w:color="auto" w:fill="auto"/>
            <w:tcMar>
              <w:top w:w="100" w:type="dxa"/>
              <w:left w:w="100" w:type="dxa"/>
              <w:bottom w:w="100" w:type="dxa"/>
              <w:right w:w="100" w:type="dxa"/>
            </w:tcMar>
          </w:tcPr>
          <w:p w14:paraId="7BA827A8" w14:textId="77777777" w:rsidR="00AF538C" w:rsidRDefault="00AF538C" w:rsidP="00AF538C">
            <w:pPr>
              <w:widowControl w:val="0"/>
              <w:spacing w:line="240" w:lineRule="auto"/>
            </w:pPr>
            <w:r>
              <w:t>21,174,961</w:t>
            </w:r>
          </w:p>
        </w:tc>
        <w:tc>
          <w:tcPr>
            <w:tcW w:w="1995" w:type="dxa"/>
            <w:shd w:val="clear" w:color="auto" w:fill="auto"/>
            <w:tcMar>
              <w:top w:w="100" w:type="dxa"/>
              <w:left w:w="100" w:type="dxa"/>
              <w:bottom w:w="100" w:type="dxa"/>
              <w:right w:w="100" w:type="dxa"/>
            </w:tcMar>
          </w:tcPr>
          <w:p w14:paraId="7D064BCB" w14:textId="77777777" w:rsidR="00AF538C" w:rsidRDefault="00AF538C" w:rsidP="00AF538C">
            <w:pPr>
              <w:widowControl w:val="0"/>
              <w:spacing w:line="240" w:lineRule="auto"/>
            </w:pPr>
            <w:r>
              <w:t>5,013,621</w:t>
            </w:r>
          </w:p>
        </w:tc>
      </w:tr>
    </w:tbl>
    <w:p w14:paraId="6510B1BC" w14:textId="77777777" w:rsidR="008319AC" w:rsidRDefault="008319AC"/>
    <w:p w14:paraId="060D081B" w14:textId="77777777" w:rsidR="008319AC" w:rsidRDefault="00E64A49">
      <w:pPr>
        <w:rPr>
          <w:i/>
        </w:rPr>
      </w:pPr>
      <w:r>
        <w:t xml:space="preserve">Table 4: </w:t>
      </w:r>
      <w:r>
        <w:rPr>
          <w:i/>
        </w:rPr>
        <w:t>The effect of replacement policy on reads and writes to the memory per trace file.</w:t>
      </w:r>
    </w:p>
    <w:p w14:paraId="3CFCAAE2" w14:textId="76CD543C" w:rsidR="008319AC" w:rsidRDefault="008319AC"/>
    <w:p w14:paraId="3E25860C" w14:textId="40945BB1" w:rsidR="00AF538C" w:rsidRDefault="00AF538C"/>
    <w:p w14:paraId="168E6D45" w14:textId="77777777" w:rsidR="00AF538C" w:rsidRDefault="00AF538C"/>
    <w:p w14:paraId="44347DFA" w14:textId="77777777" w:rsidR="008319AC" w:rsidRDefault="00E64A49">
      <w:r>
        <w:rPr>
          <w:noProof/>
        </w:rPr>
        <w:drawing>
          <wp:inline distT="114300" distB="114300" distL="114300" distR="114300" wp14:anchorId="0832B7D4" wp14:editId="77C03DEA">
            <wp:extent cx="4029075" cy="2133600"/>
            <wp:effectExtent l="0" t="0" r="9525"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4029075" cy="2133600"/>
                    </a:xfrm>
                    <a:prstGeom prst="rect">
                      <a:avLst/>
                    </a:prstGeom>
                    <a:ln/>
                  </pic:spPr>
                </pic:pic>
              </a:graphicData>
            </a:graphic>
          </wp:inline>
        </w:drawing>
      </w:r>
    </w:p>
    <w:p w14:paraId="2CD1C13B" w14:textId="45C46359" w:rsidR="008319AC" w:rsidRDefault="00E64A49">
      <w:pPr>
        <w:rPr>
          <w:i/>
        </w:rPr>
      </w:pPr>
      <w:r>
        <w:t xml:space="preserve">Graph 4: </w:t>
      </w:r>
      <w:r>
        <w:rPr>
          <w:i/>
        </w:rPr>
        <w:t xml:space="preserve">Effect </w:t>
      </w:r>
      <w:r w:rsidR="00AF538C">
        <w:rPr>
          <w:i/>
        </w:rPr>
        <w:t>L</w:t>
      </w:r>
      <w:r>
        <w:rPr>
          <w:i/>
        </w:rPr>
        <w:t xml:space="preserve">RU vs </w:t>
      </w:r>
      <w:r w:rsidR="00AF538C">
        <w:rPr>
          <w:i/>
        </w:rPr>
        <w:t>FIF</w:t>
      </w:r>
      <w:r w:rsidR="001F7551">
        <w:rPr>
          <w:i/>
        </w:rPr>
        <w:t>O</w:t>
      </w:r>
      <w:r>
        <w:rPr>
          <w:i/>
        </w:rPr>
        <w:t xml:space="preserve"> replacement policies on Reads and Writes.</w:t>
      </w:r>
    </w:p>
    <w:p w14:paraId="05EEAD02" w14:textId="1A243722" w:rsidR="008319AC" w:rsidRDefault="008319AC"/>
    <w:p w14:paraId="7A63D91B" w14:textId="638CE521" w:rsidR="001F7551" w:rsidRDefault="001F7551"/>
    <w:p w14:paraId="2F3F1ACD" w14:textId="77777777" w:rsidR="001F7551" w:rsidRDefault="001F7551"/>
    <w:p w14:paraId="306FDE86" w14:textId="77777777" w:rsidR="008319AC" w:rsidRDefault="00E64A49">
      <w:r>
        <w:lastRenderedPageBreak/>
        <w:t>What should happen:</w:t>
      </w:r>
    </w:p>
    <w:p w14:paraId="4EB88861" w14:textId="77777777" w:rsidR="008319AC" w:rsidRDefault="00E64A49">
      <w:r>
        <w:t>In a policy like LRU, the maintenance of highly used entries reduces the miss rate, and therefore increases the number of successful reads and writes to the cache. In the case of FIFO, we could accidentally remove a very popular address, and pay a high pen</w:t>
      </w:r>
      <w:r>
        <w:t>alty in order to get it back. Removing this popular address would significantly increase the miss rate of the cache, leading possibly to performance issues within the application using that cache.</w:t>
      </w:r>
    </w:p>
    <w:p w14:paraId="1854D8F1" w14:textId="77777777" w:rsidR="008319AC" w:rsidRDefault="008319AC"/>
    <w:p w14:paraId="0A135804" w14:textId="77777777" w:rsidR="008319AC" w:rsidRDefault="00E64A49">
      <w:r>
        <w:t>Unfortunately, my program did not reflect this difference.</w:t>
      </w:r>
      <w:r>
        <w:t xml:space="preserve"> LRU should be better, but the program does not simulate this.</w:t>
      </w:r>
    </w:p>
    <w:p w14:paraId="2324495A" w14:textId="77777777" w:rsidR="008319AC" w:rsidRDefault="008319AC"/>
    <w:p w14:paraId="421EC881" w14:textId="77777777" w:rsidR="008319AC" w:rsidRDefault="00E64A49">
      <w:r>
        <w:t>Neither MiniFE reads nor XSBench reads change in response to a change of replacement policy. The same goes for writes.</w:t>
      </w:r>
    </w:p>
    <w:p w14:paraId="31FEC94B" w14:textId="77777777" w:rsidR="008319AC" w:rsidRDefault="008319AC"/>
    <w:p w14:paraId="167D0037" w14:textId="77777777" w:rsidR="008319AC" w:rsidRDefault="00E64A49">
      <w:pPr>
        <w:rPr>
          <w:b/>
          <w:sz w:val="28"/>
          <w:szCs w:val="28"/>
        </w:rPr>
      </w:pPr>
      <w:r>
        <w:rPr>
          <w:b/>
          <w:sz w:val="28"/>
          <w:szCs w:val="28"/>
        </w:rPr>
        <w:t>Impact of replacement policy changes with associativity:</w:t>
      </w:r>
    </w:p>
    <w:p w14:paraId="547DF9C6" w14:textId="77777777" w:rsidR="008319AC" w:rsidRDefault="00E64A49">
      <w:r>
        <w:t>Based off of the results for LRU replacement policy (as shared in both experiments), the changing the associativity has a major impact on the miss ratio of the cache. However, in a real cache (or better cache simulator) changing the replacement policy to b</w:t>
      </w:r>
      <w:r>
        <w:t>e LRU should also reduce the miss ratio. In a real cache, changes to associativity and replacement policy will have amplifying effects. For a fixed size cache, as the number of sets increase, the number of blocks in each will decrease. This decreased numbe</w:t>
      </w:r>
      <w:r>
        <w:t>r of blocks will allow the LRU policy to work better, as it is easier to find the least recently used block.</w:t>
      </w:r>
    </w:p>
    <w:p w14:paraId="7FE3F8D1" w14:textId="77777777" w:rsidR="008319AC" w:rsidRDefault="008319AC"/>
    <w:p w14:paraId="67CD6C99" w14:textId="77777777" w:rsidR="008319AC" w:rsidRDefault="00E64A49">
      <w:pPr>
        <w:rPr>
          <w:sz w:val="28"/>
          <w:szCs w:val="28"/>
        </w:rPr>
      </w:pPr>
      <w:r>
        <w:rPr>
          <w:b/>
          <w:sz w:val="28"/>
          <w:szCs w:val="28"/>
        </w:rPr>
        <w:t>Conclusion</w:t>
      </w:r>
    </w:p>
    <w:p w14:paraId="4ECC2164" w14:textId="77777777" w:rsidR="008319AC" w:rsidRDefault="008319AC"/>
    <w:p w14:paraId="1038FA83" w14:textId="5B8BA438" w:rsidR="008319AC" w:rsidRDefault="00E64A49">
      <w:r>
        <w:t xml:space="preserve">From this project and the experiments performed above, we are supposed to see how data is saved and shifted within the first level of </w:t>
      </w:r>
      <w:r>
        <w:t>the cache hierarchy. Additionally, we should have seen the impact (in decreasing order) that associativity, replacement policies, write policies,</w:t>
      </w:r>
      <w:r>
        <w:t xml:space="preserve"> and cache size have on the performance of a cache. Increasing the associativity will help to a point, as part of the law of diminishing returns, and the policies that seem to help the most to reduce the miss rate are the least recently used replacement policy and the write back write policy.</w:t>
      </w:r>
      <w:bookmarkStart w:id="0" w:name="_GoBack"/>
      <w:bookmarkEnd w:id="0"/>
    </w:p>
    <w:p w14:paraId="1ADA140B" w14:textId="77777777" w:rsidR="008319AC" w:rsidRDefault="008319AC"/>
    <w:sectPr w:rsidR="008319A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BE5718"/>
    <w:multiLevelType w:val="hybridMultilevel"/>
    <w:tmpl w:val="8D7A2DF2"/>
    <w:lvl w:ilvl="0" w:tplc="388A78D2">
      <w:numFmt w:val="bullet"/>
      <w:lvlText w:val="-"/>
      <w:lvlJc w:val="left"/>
      <w:pPr>
        <w:ind w:left="720" w:hanging="360"/>
      </w:pPr>
      <w:rPr>
        <w:rFonts w:ascii="Arial" w:eastAsia="Arial"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91608C"/>
    <w:multiLevelType w:val="hybridMultilevel"/>
    <w:tmpl w:val="9BB03B0E"/>
    <w:lvl w:ilvl="0" w:tplc="CF268D28">
      <w:numFmt w:val="bullet"/>
      <w:lvlText w:val="-"/>
      <w:lvlJc w:val="left"/>
      <w:pPr>
        <w:ind w:left="720" w:hanging="360"/>
      </w:pPr>
      <w:rPr>
        <w:rFonts w:ascii="Arial" w:eastAsia="Arial"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A3253A5"/>
    <w:multiLevelType w:val="multilevel"/>
    <w:tmpl w:val="33F007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19AC"/>
    <w:rsid w:val="001F7551"/>
    <w:rsid w:val="008319AC"/>
    <w:rsid w:val="00AF538C"/>
    <w:rsid w:val="00E6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5B592C"/>
  <w15:docId w15:val="{230C57BA-C5D6-42F7-AF65-6BD994323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1F75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TotalTime>
  <Pages>7</Pages>
  <Words>963</Words>
  <Characters>5494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Nichols</dc:creator>
  <cp:lastModifiedBy>Joshua Nichols</cp:lastModifiedBy>
  <cp:revision>3</cp:revision>
  <dcterms:created xsi:type="dcterms:W3CDTF">2019-11-07T21:23:00Z</dcterms:created>
  <dcterms:modified xsi:type="dcterms:W3CDTF">2019-11-07T21:32:00Z</dcterms:modified>
</cp:coreProperties>
</file>