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29845</wp:posOffset>
            </wp:positionH>
            <wp:positionV relativeFrom="paragraph">
              <wp:posOffset>-6985</wp:posOffset>
            </wp:positionV>
            <wp:extent cx="822960" cy="8229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/>
          <w:b/>
          <w:i w:val="false"/>
          <w:color w:val="1F2937"/>
          <w:sz w:val="40"/>
          <w:lang w:val="es-ES" w:eastAsia="es-ES" w:bidi="es-ES"/>
        </w:rPr>
        <w:t>Gustavo Vega</w:t>
      </w:r>
    </w:p>
    <w:p>
      <w:pPr>
        <w:pStyle w:val="Normal"/>
        <w:spacing w:lineRule="auto" w:line="240" w:before="0" w:after="20"/>
        <w:jc w:val="center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Auxiliar Administrativo/a Back Office | Gestión documental, expedientes y datos</w:t>
      </w:r>
    </w:p>
    <w:p>
      <w:pPr>
        <w:pStyle w:val="Normal"/>
        <w:spacing w:lineRule="auto" w:line="240" w:before="0" w:after="100"/>
        <w:jc w:val="center"/>
        <w:rPr/>
      </w:pPr>
      <w:r>
        <w:rPr>
          <w:rFonts w:eastAsia="Arial"/>
          <w:b w:val="false"/>
          <w:i w:val="false"/>
          <w:color w:val="5B6573"/>
          <w:sz w:val="20"/>
          <w:lang w:val="es-ES" w:eastAsia="es-ES" w:bidi="es-ES"/>
        </w:rPr>
        <w:t>gusvegabol@gmail.com | 669 549 933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>
          <w:rFonts w:ascii="Arial" w:hAnsi="Arial" w:eastAsia="Arial"/>
          <w:b/>
          <w:i w:val="false"/>
          <w:color w:val="1F2937"/>
          <w:sz w:val="20"/>
          <w:lang w:val="es-ES" w:eastAsia="es-ES" w:bidi="es-ES"/>
        </w:rPr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>
          <w:rFonts w:ascii="Arial" w:hAnsi="Arial" w:eastAsia="Arial"/>
          <w:b/>
          <w:i w:val="false"/>
          <w:color w:val="1F2937"/>
          <w:sz w:val="20"/>
          <w:lang w:val="es-ES" w:eastAsia="es-ES" w:bidi="es-ES"/>
        </w:rPr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Experiencia en gestión administrativa y documental, revisión de información, organización de expedientes y seguimiento de procesos. Manejo alto de Word y Excel, bases de datos y herramientas de trabajo colaborativo. Aporto rigor, orden y seguimiento fiable para sostener tareas administrativas simultáneas y contribuir a un servicio cercano y profesional en entornos de back office.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COMPETENCIAS CLAVE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Gestión documental, archivo y validación de información.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Organización y seguimiento de expedientes y tareas.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Word y Excel con nivel alto; Office 365 y correo electrónico.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Bases de datos, clasificación de información y trazabilidad.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Gestión comercial, facturación y apoyo a procesos administrativos.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Comunicación escrita, coordinación y atención al detalle.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EXPERIENCIA PROFESIONAL RELEVANTE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Director Ejecutivo — Herfrailes S. L.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2011–2024 | Administración, documentación, sistemas y organización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Organicé y validé documentación administrativa desde información estructurada, separando datos personales y profesionales y definiendo accesos según la necesidad de cada área.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Diseñé y automaticé flujos documentales: una preparación manual de unos 20 minutos pasó a generarse de forma inmediata y trazable.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Implanté un circuito de registro y seguimiento para centralizar información, asignar tareas y facilitar el control de su estado entre áreas.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Programador — INERZA, S. A.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2009–2011 | Área de Vivienda del Gobierno de Canarias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Clasifiqué información de expedientes, diseñé bases de datos y generé documentación oficial asociada a cada solicitud dentro de un equipo.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Analista programador — Computerland Las Palmas / COMPAZ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1985–1990 | Contabilidad, gestión comercial y sistemas empresariales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Analicé necesidades de negocio y mejoré soluciones de contabilidad y gestión comercial.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APTITUDES TÉCNICAS Y ADMINISTRATIVAS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Ofimática y comunicación: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Word y Excel con nivel alto, Office 365, correo electrónico y elaboración de informes.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Administración y seguimiento: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Gestión documental, expedientes, archivo, facturación, gestión comercial y control de tareas.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Sistemas y datos: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SQL Server, bases de datos, Visual Studio, VB.NET, Trello y Notion.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FORMACIÓN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Formación Profesional en Administración de Empresas y Gestión Contable; no finalizada.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Máster en Inteligencia Artificial con certificación universitaria — en curso.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VALOR DIFERENCIAL PARA BACK OFFICE ADMINISTRATIVO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Capacidad para revisar documentación, ordenar expedientes y mantener el seguimiento de varias tareas con trazabilidad.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Experiencia convirtiendo información estructurada en procesos administrativos más ágiles y controlables.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893" w:right="893" w:gutter="0" w:header="0" w:top="691" w:footer="346" w:bottom="6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Arial"/>
        <w:b w:val="false"/>
        <w:i w:val="false"/>
        <w:color w:val="5B6573"/>
        <w:sz w:val="20"/>
        <w:lang w:val="es-ES" w:eastAsia="es-ES" w:bidi="es-ES"/>
      </w:rPr>
      <w:t>Gustavo Vega | CV Back Office Administrativo/a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Arial"/>
        <w:b w:val="false"/>
        <w:i w:val="false"/>
        <w:color w:val="5B6573"/>
        <w:sz w:val="20"/>
        <w:lang w:val="es-ES" w:eastAsia="es-ES" w:bidi="es-ES"/>
      </w:rPr>
      <w:t>Gustavo Vega | CV Back Office Administrativo/a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40"/>
      <w:jc w:val="start"/>
    </w:pPr>
    <w:rPr>
      <w:rFonts w:ascii="Arial" w:hAnsi="Arial" w:eastAsia="Arial" w:cs=""/>
      <w:color w:val="1F2937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388</Words>
  <Characters>2424</Characters>
  <CharactersWithSpaces>2763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2026-07-24T20:28:52Z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