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  <w:gridCol w:w="1224"/>
      </w:tblGrid>
      <w:tr>
        <w:tc>
          <w:tcPr>
            <w:tcW w:type="dxa" w:w="95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1F2937"/>
                <w:sz w:val="38"/>
                <w:lang w:val="es-ES" w:eastAsia="es-ES"/>
              </w:rPr>
              <w:t>Gustavo Vega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22"/>
                <w:lang w:val="es-ES" w:eastAsia="es-ES"/>
              </w:rPr>
              <w:t>Administración de RR. HH. | documentación, Excel y mejora de procesos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5B6573"/>
                <w:sz w:val="19"/>
                <w:lang w:val="es-ES" w:eastAsia="es-ES"/>
              </w:rPr>
              <w:t xml:space="preserve">gusvegabol@gmail.com | 669 549 933 | </w:t>
            </w:r>
            <w:hyperlink r:id="rId10">
              <w:r>
                <w:rPr>
                  <w:rStyle w:val="Hyperlink"/>
                  <w:color w:val="2E74B5"/>
                </w:rPr>
                <w:t>linkedin.com/in/gusvegabol</w:t>
              </w:r>
            </w:hyperlink>
          </w:p>
        </w:tc>
        <w:tc>
          <w:tcPr>
            <w:tcW w:type="dxa" w:w="12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-perfi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after="20" w:before="40" w:line="240" w:lineRule="auto"/>
        <w:jc w:val="both"/>
      </w:pP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PERFIL PROFESIONAL</w:t>
      </w:r>
    </w:p>
    <w:p>
      <w:pPr>
        <w:pStyle w:val="BodyText"/>
        <w:spacing w:after="8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Director Ejecutivo con más de 13 años de experiencia transversal en personas, documentación, administración, operaciones y sistemas. En Herfrailes S. L. diseñé procesos de selección, contratación, incorporación y seguimiento; estructuré información sensible; y transformé datos operativos y económicos en informes útiles para el Consejo de Dirección. Aporto una combinación de criterio organizativo, capacidad informática aplicada y experiencia directa en Excel avanzado, bases de datos y mejora de procesos.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PROPUESTA DE VALOR</w:t>
      </w:r>
    </w:p>
    <w:p>
      <w:pPr>
        <w:pStyle w:val="BodyText"/>
        <w:spacing w:after="8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Administración y trazabilidad documental | selección e incorporación | seguimiento de personas e incidencias | Excel avanzado, dashboards e informes | bases de datos y calidad del dato | formación y PRL | protección de datos | comunicación con equipos y responsables | informática aplicada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EXPERIENCIA PROFESIONAL RELEVANTE</w:t>
      </w:r>
    </w:p>
    <w:p>
      <w:pPr>
        <w:pStyle w:val="Heading2"/>
        <w:keepNext/>
        <w:spacing w:after="0" w:before="6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4"/>
          <w:lang w:val="es-ES" w:eastAsia="es-ES"/>
        </w:rPr>
        <w:t>Director Ejecutivo — Herfrailes S. L.</w:t>
      </w:r>
    </w:p>
    <w:p>
      <w:pPr>
        <w:pStyle w:val="BodyText"/>
        <w:keepNext/>
        <w:spacing w:after="20" w:before="0" w:line="240" w:lineRule="auto"/>
        <w:jc w:val="left"/>
      </w:pPr>
      <w:r>
        <w:rPr>
          <w:rFonts w:ascii="Calibri" w:hAnsi="Calibri" w:eastAsia="Calibri"/>
          <w:b w:val="0"/>
          <w:i/>
          <w:color w:val="5B6573"/>
          <w:sz w:val="21"/>
          <w:lang w:val="es-ES" w:eastAsia="es-ES"/>
        </w:rPr>
        <w:t>01/10/2011–03/10/2024 | Dirección transversal de personas, IT, operaciones y administración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Diseñé y coordiné un sistema de selección, contratación, documentación, incorporación y seguimiento: recibía unos 10 CV diarios, realizaba unas 10 entrevistas mensuales y preparaba seguimientos a 15, 30 y 90 días.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Redactaba vacantes, cribaba CV, entrevistaba, estructuraba la información profesional y preparaba informes para el Consejo de Dirección; las decisiones de contratación correspondían al Consejo.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Reduje el trabajo posterior a la entrevista de 15–20 minutos a 5 y la documentación de contratación y onboarding pasó a generarse de forma inmediata.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Elaboré todos los informes económicos para el Consejo de Dirección en Excel; su preparación pasó de 20 a 3 minutos.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Construí hojas de cálculo avanzadas, dashboards y bases de datos relacionales en Excel, combinando datos de SQL Server con ficheros CSV.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Gestioné información personal con criterios de protección de datos, separando datos personales y profesionales y ajustando permisos de acceso.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Diseñé Workplace from Meta como canal interno con publicaciones segmentadas para Dirección, Administración y responsables; el circuito incluía comunicar cada incorporación a las tiendas.</w:t>
      </w:r>
    </w:p>
    <w:p>
      <w:pPr>
        <w:pStyle w:val="ListBullet"/>
        <w:keepNext w:val="0"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Coordiné comunicación con equipos y responsables, resolución de incidencias y seguimiento de tareas mediante sistemas digitales y procesos trazables.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COMPETENCIAS Y HERRAMIENTAS</w:t>
      </w:r>
    </w:p>
    <w:p>
      <w:pPr>
        <w:pStyle w:val="BodyText"/>
        <w:spacing w:after="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Administración de RR. HH., gestión documental, selección, onboarding, seguimiento, informes, protección de datos, organización, comunicación interna, resolución de incidencias, formación y PRL. Excel y Word con nivel alto; dashboards, hojas de cálculo avanzadas, bases de datos relacionales, SQL Server, CSV, Office 365, Trello, Notion, Workplace, VB.NET, Visual Studio, ChatGPT y Codex.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FORMACIÓN</w:t>
      </w:r>
    </w:p>
    <w:p>
      <w:pPr>
        <w:pStyle w:val="BodyText"/>
        <w:spacing w:after="4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FP Técnico Administrativo — IFP Santa María de Guía. Ingeniería técnica en Telecomunicaciones — dos cursos; no finalizada. Ingeniería técnica en Informática — un curso; no finalizada. Máster en Inteligencia Artificial con Certificación Universitaria — BIG school, en curso. Jornada «El arte de reclutar» — Grupo CENCOSU–SPAR Gran Canaria, 9 de mayo de 2024.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INFORMACIÓN ADICIONAL</w:t>
      </w:r>
    </w:p>
    <w:p>
      <w:pPr>
        <w:pStyle w:val="BodyText"/>
        <w:spacing w:after="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Español nativo e inglés básico. Permisos B, A, A1 y A2. Incorporación en 7–15 días. Disponibilidad para desplazarse por Gran Canaria y viajar ocasionalmente por razones del cargo.</w:t>
      </w:r>
    </w:p>
    <w:sectPr w:rsidR="00FC693F" w:rsidRPr="0006063C" w:rsidSect="00034616">
      <w:footerReference w:type="default" r:id="rId9"/>
      <w:pgSz w:w="12240" w:h="15840"/>
      <w:pgMar w:top="605" w:right="835" w:bottom="576" w:left="835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B6573"/>
        <w:sz w:val="18"/>
        <w:lang w:val="es-ES" w:eastAsia="es-ES"/>
      </w:rPr>
      <w:t>Gustavo Vega | Administración de Recursos Humanos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 w:line="240" w:lineRule="auto"/>
      <w:jc w:val="both"/>
    </w:pPr>
    <w:rPr>
      <w:rFonts w:ascii="Calibri" w:hAnsi="Calibri" w:eastAsia="Calibri"/>
      <w:color w:val="1F2937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inkedin.com/in/gusvegabol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