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40"/>
        <w:rPr/>
      </w:pPr>
      <w:r>
        <w:rPr>
          <w:b/>
          <w:i w:val="false"/>
          <w:color w:val="0B2545"/>
          <w:sz w:val="54"/>
        </w:rPr>
        <w:t>GUSTAVO VEGA</w:t>
      </w:r>
    </w:p>
    <w:p>
      <w:pPr>
        <w:pStyle w:val="Normal"/>
        <w:spacing w:before="0" w:after="160"/>
        <w:rPr/>
      </w:pPr>
      <w:r>
        <w:rPr>
          <w:b/>
          <w:i w:val="false"/>
          <w:color w:val="2E74B5"/>
          <w:sz w:val="25"/>
        </w:rPr>
        <w:t>ADMINISTRACIÓN | GESTIÓN DOCUMENTAL | MEJORA DE PROCESOS</w:t>
      </w:r>
    </w:p>
    <w:p>
      <w:pPr>
        <w:pStyle w:val="Normal"/>
        <w:spacing w:before="0" w:after="280"/>
        <w:rPr/>
      </w:pPr>
      <w:r>
        <w:rPr>
          <w:b w:val="false"/>
          <w:i w:val="false"/>
          <w:color w:val="555555"/>
          <w:sz w:val="21"/>
        </w:rPr>
        <w:t>gusvegabol@gmail.com | 669 549 933</w:t>
      </w:r>
    </w:p>
    <w:p>
      <w:pPr>
        <w:pStyle w:val="Heading1"/>
        <w:rPr/>
      </w:pPr>
      <w:r>
        <w:rPr/>
        <w:t>Perfil profesional</w:t>
      </w:r>
    </w:p>
    <w:p>
      <w:pPr>
        <w:pStyle w:val="Normal"/>
        <w:spacing w:before="0" w:after="160"/>
        <w:rPr/>
      </w:pPr>
      <w:r>
        <w:rPr/>
        <w:t>Tengo una trayectoria en dirección y mejora de procesos administrativos, gestión documental y coordinación operativa. He trabajado con trazabilidad de información, presupuestos, contabilidad, protección de datos y automatización de tareas. Combino un enfoque principal de administración y gestión con capacidad para apoyar sistemas y operaciones.</w:t>
      </w:r>
    </w:p>
    <w:p>
      <w:pPr>
        <w:pStyle w:val="Heading1"/>
        <w:rPr/>
      </w:pPr>
      <w:r>
        <w:rPr/>
        <w:t>Competencias relevantes</w:t>
      </w:r>
    </w:p>
    <w:p>
      <w:pPr>
        <w:pStyle w:val="Normal"/>
        <w:numPr>
          <w:ilvl w:val="0"/>
          <w:numId w:val="7"/>
        </w:numPr>
        <w:spacing w:lineRule="auto" w:line="281" w:before="0" w:after="80"/>
        <w:rPr/>
      </w:pPr>
      <w:r>
        <w:rPr>
          <w:b w:val="false"/>
          <w:i w:val="false"/>
          <w:color w:val="000000"/>
          <w:sz w:val="21"/>
        </w:rPr>
        <w:t>Gestión, elaboración, archivo y validación de documentación.</w:t>
      </w:r>
    </w:p>
    <w:p>
      <w:pPr>
        <w:pStyle w:val="Normal"/>
        <w:numPr>
          <w:ilvl w:val="0"/>
          <w:numId w:val="7"/>
        </w:numPr>
        <w:spacing w:lineRule="auto" w:line="281" w:before="0" w:after="80"/>
        <w:rPr/>
      </w:pPr>
      <w:r>
        <w:rPr>
          <w:b w:val="false"/>
          <w:i w:val="false"/>
          <w:color w:val="000000"/>
          <w:sz w:val="21"/>
        </w:rPr>
        <w:t>Organización de información, expedientes, prioridades y seguimiento.</w:t>
      </w:r>
    </w:p>
    <w:p>
      <w:pPr>
        <w:pStyle w:val="Normal"/>
        <w:numPr>
          <w:ilvl w:val="0"/>
          <w:numId w:val="7"/>
        </w:numPr>
        <w:spacing w:lineRule="auto" w:line="281" w:before="0" w:after="80"/>
        <w:rPr/>
      </w:pPr>
      <w:r>
        <w:rPr>
          <w:b w:val="false"/>
          <w:i w:val="false"/>
          <w:color w:val="000000"/>
          <w:sz w:val="21"/>
        </w:rPr>
        <w:t>Contabilidad, gestión comercial, presupuestos y recaudación.</w:t>
      </w:r>
    </w:p>
    <w:p>
      <w:pPr>
        <w:pStyle w:val="Normal"/>
        <w:numPr>
          <w:ilvl w:val="0"/>
          <w:numId w:val="7"/>
        </w:numPr>
        <w:spacing w:lineRule="auto" w:line="281" w:before="0" w:after="80"/>
        <w:rPr/>
      </w:pPr>
      <w:r>
        <w:rPr>
          <w:b w:val="false"/>
          <w:i w:val="false"/>
          <w:color w:val="000000"/>
          <w:sz w:val="21"/>
        </w:rPr>
        <w:t>Trazabilidad documental, protección de datos y control de accesos.</w:t>
      </w:r>
    </w:p>
    <w:p>
      <w:pPr>
        <w:pStyle w:val="Normal"/>
        <w:numPr>
          <w:ilvl w:val="0"/>
          <w:numId w:val="7"/>
        </w:numPr>
        <w:spacing w:lineRule="auto" w:line="281" w:before="0" w:after="80"/>
        <w:rPr/>
      </w:pPr>
      <w:r>
        <w:rPr>
          <w:b w:val="false"/>
          <w:i w:val="false"/>
          <w:color w:val="000000"/>
          <w:sz w:val="21"/>
        </w:rPr>
        <w:t>Análisis de procesos, precisión y mejora iterativa.</w:t>
      </w:r>
    </w:p>
    <w:p>
      <w:pPr>
        <w:pStyle w:val="Normal"/>
        <w:numPr>
          <w:ilvl w:val="0"/>
          <w:numId w:val="7"/>
        </w:numPr>
        <w:spacing w:lineRule="auto" w:line="281" w:before="0" w:after="80"/>
        <w:rPr/>
      </w:pPr>
      <w:r>
        <w:rPr>
          <w:b w:val="false"/>
          <w:i w:val="false"/>
          <w:color w:val="000000"/>
          <w:sz w:val="21"/>
        </w:rPr>
        <w:t>Office 365, Notion, Trello y entornos Windows.</w:t>
      </w:r>
    </w:p>
    <w:p>
      <w:pPr>
        <w:pStyle w:val="Heading1"/>
        <w:rPr/>
      </w:pPr>
      <w:r>
        <w:rPr/>
        <w:t>Experiencia relevante</w:t>
      </w:r>
    </w:p>
    <w:p>
      <w:pPr>
        <w:pStyle w:val="CVEntry"/>
        <w:rPr/>
      </w:pPr>
      <w:r>
        <w:rPr/>
        <w:t>Herfrailes S. L. - Director Ejecutivo</w:t>
      </w:r>
    </w:p>
    <w:p>
      <w:pPr>
        <w:pStyle w:val="CVMeta"/>
        <w:rPr/>
      </w:pPr>
      <w:r>
        <w:rPr/>
        <w:t>2011-2024 | Responsabilidad transversal sobre RR. HH., IT, operaciones, logística y parte de administración</w:t>
      </w:r>
    </w:p>
    <w:p>
      <w:pPr>
        <w:pStyle w:val="Normal"/>
        <w:numPr>
          <w:ilvl w:val="0"/>
          <w:numId w:val="7"/>
        </w:numPr>
        <w:spacing w:lineRule="auto" w:line="281" w:before="0" w:after="80"/>
        <w:rPr/>
      </w:pPr>
      <w:r>
        <w:rPr>
          <w:b w:val="false"/>
          <w:i w:val="false"/>
          <w:color w:val="000000"/>
          <w:sz w:val="21"/>
        </w:rPr>
      </w:r>
      <w:r>
        <w:t>Clasifiqué datos y documentos laborales, separé información personal y profesional y adapté los accesos a necesidades administrativas y de protección de datos.</w:t>
      </w:r>
    </w:p>
    <w:p>
      <w:pPr>
        <w:pStyle w:val="Normal"/>
        <w:numPr>
          <w:ilvl w:val="0"/>
          <w:numId w:val="7"/>
        </w:numPr>
        <w:spacing w:lineRule="auto" w:line="281" w:before="0" w:after="80"/>
        <w:rPr/>
      </w:pPr>
      <w:r>
        <w:rPr>
          <w:b w:val="false"/>
          <w:i w:val="false"/>
          <w:color w:val="000000"/>
          <w:sz w:val="21"/>
        </w:rPr>
      </w:r>
      <w:r>
        <w:t>Automaticé documentación de contratación y onboarding: una preparación que requería unos 20 minutos pasó a generarse de forma inmediata desde información estructurada.</w:t>
      </w:r>
    </w:p>
    <w:p>
      <w:pPr>
        <w:pStyle w:val="Normal"/>
        <w:numPr>
          <w:ilvl w:val="0"/>
          <w:numId w:val="7"/>
        </w:numPr>
        <w:spacing w:lineRule="auto" w:line="281" w:before="0" w:after="80"/>
        <w:rPr/>
      </w:pPr>
      <w:r>
        <w:rPr>
          <w:b w:val="false"/>
          <w:i w:val="false"/>
          <w:color w:val="000000"/>
          <w:sz w:val="21"/>
        </w:rPr>
      </w:r>
      <w:r>
        <w:t>Implanté el registro y la calendarización de solicitudes de días libres, permisos y vacaciones; el personal pasó a recibir información en horas en vez de días.</w:t>
      </w:r>
    </w:p>
    <w:p>
      <w:pPr>
        <w:pStyle w:val="Normal"/>
        <w:numPr>
          <w:ilvl w:val="0"/>
          <w:numId w:val="7"/>
        </w:numPr>
        <w:spacing w:lineRule="auto" w:line="281" w:before="0" w:after="80"/>
        <w:rPr/>
      </w:pPr>
      <w:r>
        <w:rPr>
          <w:b w:val="false"/>
          <w:i w:val="false"/>
          <w:color w:val="000000"/>
          <w:sz w:val="21"/>
        </w:rPr>
      </w:r>
      <w:r>
        <w:t>Diseñé flujos con programación propia, Trello y Notion para candidaturas, incorporación, documentación y seguimiento; las decisiones de contratación correspondían al Consejo de Dirección.</w:t>
      </w:r>
    </w:p>
    <w:p>
      <w:pPr>
        <w:pStyle w:val="CVEntry"/>
        <w:rPr/>
      </w:pPr>
      <w:r>
        <w:rPr/>
        <w:t>INERZA, S. A. - Programador</w:t>
      </w:r>
    </w:p>
    <w:p>
      <w:pPr>
        <w:pStyle w:val="CVMeta"/>
        <w:rPr/>
      </w:pPr>
      <w:r>
        <w:rPr/>
        <w:t>2009-2011 | Área de Vivienda del Gobierno de Canarias</w:t>
      </w:r>
    </w:p>
    <w:p>
      <w:pPr>
        <w:pStyle w:val="Normal"/>
        <w:numPr>
          <w:ilvl w:val="0"/>
          <w:numId w:val="7"/>
        </w:numPr>
        <w:spacing w:lineRule="auto" w:line="281" w:before="0" w:after="80"/>
        <w:rPr/>
      </w:pPr>
      <w:r>
        <w:rPr>
          <w:b w:val="false"/>
          <w:i w:val="false"/>
          <w:color w:val="000000"/>
          <w:sz w:val="21"/>
        </w:rPr>
      </w:r>
      <w:r>
        <w:t>Diseñé bases de datos para solicitudes de vivienda pública y clasifiqué información de baremación.</w:t>
      </w:r>
    </w:p>
    <w:p>
      <w:pPr>
        <w:pStyle w:val="Normal"/>
        <w:numPr>
          <w:ilvl w:val="0"/>
          <w:numId w:val="7"/>
        </w:numPr>
        <w:spacing w:lineRule="auto" w:line="281" w:before="0" w:after="80"/>
        <w:rPr/>
      </w:pPr>
      <w:r>
        <w:rPr>
          <w:b w:val="false"/>
          <w:i w:val="false"/>
          <w:color w:val="000000"/>
          <w:sz w:val="21"/>
        </w:rPr>
      </w:r>
      <w:r>
        <w:t>Generé documentación oficial asociada a cada paso de las solicitudes y programas de apoyo para personal funcionario, dentro de un equipo y bajo asignación del responsable.</w:t>
      </w:r>
    </w:p>
    <w:p>
      <w:pPr>
        <w:pStyle w:val="Heading1"/>
        <w:rPr/>
      </w:pPr>
      <w:r>
        <w:rPr/>
        <w:t>Experiencia relevante (continuación)</w:t>
      </w:r>
    </w:p>
    <w:p>
      <w:pPr>
        <w:pStyle w:val="CVEntry"/>
        <w:rPr/>
      </w:pPr>
      <w:r>
        <w:rPr/>
        <w:t>Ayuntamiento de Gáldar - Concejal de Hacienda y Patrimonio</w:t>
      </w:r>
    </w:p>
    <w:p>
      <w:pPr>
        <w:pStyle w:val="CVMeta"/>
        <w:rPr/>
      </w:pPr>
      <w:r>
        <w:rPr/>
        <w:t>1996-1999 | Administración, presupuestos, recaudación y gestión financiera</w:t>
      </w:r>
    </w:p>
    <w:p>
      <w:pPr>
        <w:pStyle w:val="Normal"/>
        <w:numPr>
          <w:ilvl w:val="0"/>
          <w:numId w:val="7"/>
        </w:numPr>
        <w:spacing w:lineRule="auto" w:line="281" w:before="0" w:after="80"/>
        <w:rPr/>
      </w:pPr>
      <w:r>
        <w:rPr>
          <w:b w:val="false"/>
          <w:i w:val="false"/>
          <w:color w:val="000000"/>
          <w:sz w:val="21"/>
        </w:rPr>
      </w:r>
      <w:r>
        <w:t>Usé hojas de cálculo para analizar presupuestos y acelerar la disponibilidad de información de Tesorería e Intervención para el grupo de gobierno.</w:t>
      </w:r>
    </w:p>
    <w:p>
      <w:pPr>
        <w:pStyle w:val="Normal"/>
        <w:numPr>
          <w:ilvl w:val="0"/>
          <w:numId w:val="7"/>
        </w:numPr>
        <w:spacing w:lineRule="auto" w:line="281" w:before="0" w:after="80"/>
        <w:rPr/>
      </w:pPr>
      <w:r>
        <w:rPr>
          <w:b w:val="false"/>
          <w:i w:val="false"/>
          <w:color w:val="000000"/>
          <w:sz w:val="21"/>
        </w:rPr>
      </w:r>
      <w:r>
        <w:t>Automaticé el cálculo de plusvalías y dejé las solicitudes impresas y preparadas para cobro al día siguiente.</w:t>
      </w:r>
    </w:p>
    <w:p>
      <w:pPr>
        <w:pStyle w:val="Normal"/>
        <w:numPr>
          <w:ilvl w:val="0"/>
          <w:numId w:val="7"/>
        </w:numPr>
        <w:spacing w:lineRule="auto" w:line="281" w:before="0" w:after="80"/>
        <w:rPr/>
      </w:pPr>
      <w:r>
        <w:rPr>
          <w:b w:val="false"/>
          <w:i w:val="false"/>
          <w:color w:val="000000"/>
          <w:sz w:val="21"/>
        </w:rPr>
      </w:r>
      <w:r>
        <w:t>Informaticé el proceso de apremio: aumenté un 120 % el número de notificaciones y un 60 % el importe recaudado, además de facilitar fraccionamientos de deuda.</w:t>
      </w:r>
    </w:p>
    <w:p>
      <w:pPr>
        <w:pStyle w:val="CVEntry"/>
        <w:rPr/>
      </w:pPr>
      <w:r>
        <w:rPr/>
        <w:t>Computerland Las Palmas / Comercial Preckler Aznares - Analista programador</w:t>
      </w:r>
    </w:p>
    <w:p>
      <w:pPr>
        <w:pStyle w:val="CVMeta"/>
        <w:rPr/>
      </w:pPr>
      <w:r>
        <w:rPr/>
        <w:t>1985-1990 | Sistemas empresariales, contabilidad y gestión comercial</w:t>
      </w:r>
    </w:p>
    <w:p>
      <w:pPr>
        <w:pStyle w:val="Normal"/>
        <w:numPr>
          <w:ilvl w:val="0"/>
          <w:numId w:val="7"/>
        </w:numPr>
        <w:spacing w:lineRule="auto" w:line="281" w:before="0" w:after="80"/>
        <w:rPr/>
      </w:pPr>
      <w:r>
        <w:rPr>
          <w:b w:val="false"/>
          <w:i w:val="false"/>
          <w:color w:val="000000"/>
          <w:sz w:val="21"/>
        </w:rPr>
      </w:r>
      <w:r>
        <w:t>Analicé y mejoré software de gestión comercial y contabilidad de acuerdo con las necesidades del negocio.</w:t>
      </w:r>
    </w:p>
    <w:p>
      <w:pPr>
        <w:pStyle w:val="Normal"/>
        <w:numPr>
          <w:ilvl w:val="0"/>
          <w:numId w:val="7"/>
        </w:numPr>
        <w:spacing w:lineRule="auto" w:line="281" w:before="0" w:after="80"/>
        <w:rPr/>
      </w:pPr>
      <w:r>
        <w:rPr/>
        <w:t>Creé un sistema completo de contabilidad y gestión comercial adaptable a clientes de hardware y reforcé mi conocimiento práctico con formación empresarial y contable.</w:t>
      </w:r>
    </w:p>
    <w:p>
      <w:pPr>
        <w:pStyle w:val="Heading1"/>
        <w:rPr/>
      </w:pPr>
      <w:r>
        <w:rPr/>
        <w:t>Experiencia complementaria</w:t>
      </w:r>
    </w:p>
    <w:p>
      <w:pPr>
        <w:pStyle w:val="Normal"/>
        <w:rPr/>
      </w:pPr>
      <w:r>
        <w:rPr/>
        <w:t>También trabajé en General de Software de Canarias (2001-2009), Granintra (1990-1996), Eurocanarias Oftalmológica (2000-2001), Canary Network (2000), ELECMO Informática (1985) y GES Seguros y Reaseguros (1984-1985), realizando análisis, desarrollo y mantenimiento de sistemas, documentación y soporte a procesos de negocio.</w:t>
      </w:r>
    </w:p>
    <w:p>
      <w:pPr>
        <w:pStyle w:val="Heading1"/>
        <w:rPr/>
      </w:pPr>
      <w:r>
        <w:rPr/>
        <w:t>Formación</w:t>
      </w:r>
    </w:p>
    <w:p>
      <w:pPr>
        <w:pStyle w:val="Normal"/>
        <w:numPr>
          <w:ilvl w:val="0"/>
          <w:numId w:val="7"/>
        </w:numPr>
        <w:spacing w:lineRule="auto" w:line="281" w:before="0" w:after="80"/>
        <w:rPr/>
      </w:pPr>
      <w:r>
        <w:rPr>
          <w:b w:val="false"/>
          <w:i w:val="false"/>
          <w:color w:val="000000"/>
          <w:sz w:val="21"/>
        </w:rPr>
        <w:t>Máster en Inteligencia Artificial con Titulación Universitaria - BIG school, con certificado de la Universidad Isabel I. En curso; no finalizado.</w:t>
      </w:r>
    </w:p>
    <w:p>
      <w:pPr>
        <w:pStyle w:val="Normal"/>
        <w:numPr>
          <w:ilvl w:val="0"/>
          <w:numId w:val="7"/>
        </w:numPr>
        <w:spacing w:lineRule="auto" w:line="281" w:before="0" w:after="80"/>
        <w:rPr/>
      </w:pPr>
      <w:r>
        <w:rPr>
          <w:b w:val="false"/>
          <w:i w:val="false"/>
          <w:color w:val="000000"/>
          <w:sz w:val="21"/>
        </w:rPr>
        <w:t>Formación Profesional en Administración de Empresas y Gestión Contable. Estudios no finalizados.</w:t>
      </w:r>
    </w:p>
    <w:p>
      <w:pPr>
        <w:pStyle w:val="Normal"/>
        <w:numPr>
          <w:ilvl w:val="0"/>
          <w:numId w:val="7"/>
        </w:numPr>
        <w:spacing w:lineRule="auto" w:line="281" w:before="0" w:after="80"/>
        <w:rPr/>
      </w:pPr>
      <w:r>
        <w:rPr>
          <w:b w:val="false"/>
          <w:i w:val="false"/>
          <w:color w:val="000000"/>
          <w:sz w:val="21"/>
        </w:rPr>
        <w:t>Liderazgo en tiempos de cambio - Telefónica Universitas (2015).</w:t>
      </w:r>
    </w:p>
    <w:p>
      <w:pPr>
        <w:pStyle w:val="Normal"/>
        <w:numPr>
          <w:ilvl w:val="0"/>
          <w:numId w:val="7"/>
        </w:numPr>
        <w:spacing w:lineRule="auto" w:line="281" w:before="0" w:after="80"/>
        <w:rPr/>
      </w:pPr>
      <w:r>
        <w:rPr>
          <w:b w:val="false"/>
          <w:i w:val="false"/>
          <w:color w:val="000000"/>
          <w:sz w:val="21"/>
        </w:rPr>
        <w:t>Liderazgo y Gestión de Equipos de Alto Rendimiento - Universidad Europea (2015).</w:t>
      </w:r>
    </w:p>
    <w:p>
      <w:pPr>
        <w:pStyle w:val="Heading1"/>
        <w:rPr/>
      </w:pPr>
      <w:r>
        <w:rPr/>
        <w:t>Herramientas e idiomas</w:t>
      </w:r>
    </w:p>
    <w:p>
      <w:pPr>
        <w:pStyle w:val="Normal"/>
        <w:rPr/>
      </w:pPr>
      <w:r>
        <w:rPr>
          <w:b/>
          <w:i w:val="false"/>
          <w:color w:val="000000"/>
          <w:sz w:val="22"/>
        </w:rPr>
        <w:t xml:space="preserve">Herramientas: </w:t>
      </w:r>
      <w:r>
        <w:rPr>
          <w:b w:val="false"/>
          <w:i w:val="false"/>
          <w:color w:val="000000"/>
          <w:sz w:val="22"/>
        </w:rPr>
        <w:t>Office 365, Notion, Trello, SQL Server, Visual Studio, Windows 11 y Windows Server.</w:t>
      </w:r>
    </w:p>
    <w:p>
      <w:pPr>
        <w:pStyle w:val="Normal"/>
        <w:widowControl/>
        <w:bidi w:val="0"/>
        <w:spacing w:lineRule="auto" w:line="264" w:before="0" w:after="120"/>
        <w:jc w:val="both"/>
        <w:rPr/>
      </w:pPr>
      <w:r>
        <w:rPr>
          <w:b/>
          <w:i w:val="false"/>
          <w:color w:val="000000"/>
          <w:sz w:val="22"/>
        </w:rPr>
        <w:t xml:space="preserve">Idiomas: </w:t>
      </w:r>
      <w:r>
        <w:rPr>
          <w:b w:val="false"/>
          <w:i w:val="false"/>
          <w:color w:val="000000"/>
          <w:sz w:val="22"/>
        </w:rPr>
        <w:t>español nativo; inglés básico en conversación y lectura técnica funcional con apoyo de herramientas cuando sea necesario.</w:t>
      </w:r>
    </w:p>
    <w:sectPr>
      <w:footerReference w:type="even" r:id="rId2"/>
      <w:footerReference w:type="default" r:id="rId3"/>
      <w:footerReference w:type="first" r:id="rId4"/>
      <w:type w:val="nextPage"/>
      <w:pgSz w:w="12240" w:h="15840"/>
      <w:pgMar w:left="1440" w:right="1440" w:gutter="0" w:header="0" w:top="1440" w:footer="708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alibri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end"/>
      <w:rPr/>
    </w:pPr>
    <w:r>
      <w:rPr>
        <w:b w:val="false"/>
        <w:i w:val="false"/>
        <w:color w:val="555555"/>
        <w:sz w:val="18"/>
      </w:rPr>
      <w:t xml:space="preserve">Gustavo Vega | CV Administrativo/a | </w:t>
    </w:r>
    <w:r>
      <w:rPr>
        <w:b w:val="false"/>
        <w:i w:val="false"/>
        <w:color w:val="000000"/>
        <w:sz w:val="22"/>
      </w:rPr>
      <w:fldChar w:fldCharType="begin"/>
    </w:r>
    <w:r>
      <w:rPr>
        <w:b w:val="false"/>
        <w:i w:val="false"/>
        <w:color w:val="000000"/>
        <w:sz w:val="22"/>
      </w:rPr>
      <w:instrText xml:space="preserve"> PAGE </w:instrText>
    </w:r>
    <w:r>
      <w:rPr>
        <w:b w:val="false"/>
        <w:i w:val="false"/>
        <w:color w:val="000000"/>
        <w:sz w:val="22"/>
      </w:rPr>
      <w:fldChar w:fldCharType="separate"/>
    </w:r>
    <w:r>
      <w:rPr>
        <w:b w:val="false"/>
        <w:i w:val="false"/>
        <w:color w:val="000000"/>
        <w:sz w:val="22"/>
      </w:rPr>
      <w:t>2</w:t>
    </w:r>
    <w:r>
      <w:rPr>
        <w:b w:val="false"/>
        <w:i w:val="false"/>
        <w:color w:val="000000"/>
        <w:sz w:val="22"/>
      </w:rPr>
      <w:fldChar w:fldCharType="end"/>
    </w:r>
    <w:r>
      <w:rPr>
        <w:b w:val="false"/>
        <w:i w:val="false"/>
        <w:color w:val="555555"/>
        <w:sz w:val="18"/>
      </w:rPr>
      <w:t xml:space="preserve"> de </w:t>
    </w:r>
    <w:r>
      <w:rPr>
        <w:b w:val="false"/>
        <w:i w:val="false"/>
        <w:color w:val="000000"/>
        <w:sz w:val="22"/>
      </w:rPr>
      <w:fldChar w:fldCharType="begin"/>
    </w:r>
    <w:r>
      <w:rPr>
        <w:b w:val="false"/>
        <w:i w:val="false"/>
        <w:color w:val="000000"/>
        <w:sz w:val="22"/>
      </w:rPr>
      <w:instrText xml:space="preserve"> NUMPAGES </w:instrText>
    </w:r>
    <w:r>
      <w:rPr>
        <w:b w:val="false"/>
        <w:i w:val="false"/>
        <w:color w:val="000000"/>
        <w:sz w:val="22"/>
      </w:rPr>
      <w:fldChar w:fldCharType="separate"/>
    </w:r>
    <w:r>
      <w:rPr>
        <w:b w:val="false"/>
        <w:i w:val="false"/>
        <w:color w:val="000000"/>
        <w:sz w:val="22"/>
      </w:rPr>
      <w:t>2</w:t>
    </w:r>
    <w:r>
      <w:rPr>
        <w:b w:val="false"/>
        <w:i w:val="false"/>
        <w:color w:val="000000"/>
        <w:sz w:val="22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end"/>
      <w:rPr/>
    </w:pPr>
    <w:r>
      <w:rPr>
        <w:b w:val="false"/>
        <w:i w:val="false"/>
        <w:color w:val="555555"/>
        <w:sz w:val="18"/>
      </w:rPr>
      <w:t xml:space="preserve">Gustavo Vega | CV Administrativo/a | </w:t>
    </w:r>
    <w:r>
      <w:rPr>
        <w:b w:val="false"/>
        <w:i w:val="false"/>
        <w:color w:val="000000"/>
        <w:sz w:val="22"/>
      </w:rPr>
      <w:fldChar w:fldCharType="begin"/>
    </w:r>
    <w:r>
      <w:rPr>
        <w:b w:val="false"/>
        <w:i w:val="false"/>
        <w:color w:val="000000"/>
        <w:sz w:val="22"/>
      </w:rPr>
      <w:instrText xml:space="preserve"> PAGE </w:instrText>
    </w:r>
    <w:r>
      <w:rPr>
        <w:b w:val="false"/>
        <w:i w:val="false"/>
        <w:color w:val="000000"/>
        <w:sz w:val="22"/>
      </w:rPr>
      <w:fldChar w:fldCharType="separate"/>
    </w:r>
    <w:r>
      <w:rPr>
        <w:b w:val="false"/>
        <w:i w:val="false"/>
        <w:color w:val="000000"/>
        <w:sz w:val="22"/>
      </w:rPr>
      <w:t>2</w:t>
    </w:r>
    <w:r>
      <w:rPr>
        <w:b w:val="false"/>
        <w:i w:val="false"/>
        <w:color w:val="000000"/>
        <w:sz w:val="22"/>
      </w:rPr>
      <w:fldChar w:fldCharType="end"/>
    </w:r>
    <w:r>
      <w:rPr>
        <w:b w:val="false"/>
        <w:i w:val="false"/>
        <w:color w:val="555555"/>
        <w:sz w:val="18"/>
      </w:rPr>
      <w:t xml:space="preserve"> de </w:t>
    </w:r>
    <w:r>
      <w:rPr>
        <w:b w:val="false"/>
        <w:i w:val="false"/>
        <w:color w:val="000000"/>
        <w:sz w:val="22"/>
      </w:rPr>
      <w:fldChar w:fldCharType="begin"/>
    </w:r>
    <w:r>
      <w:rPr>
        <w:b w:val="false"/>
        <w:i w:val="false"/>
        <w:color w:val="000000"/>
        <w:sz w:val="22"/>
      </w:rPr>
      <w:instrText xml:space="preserve"> NUMPAGES </w:instrText>
    </w:r>
    <w:r>
      <w:rPr>
        <w:b w:val="false"/>
        <w:i w:val="false"/>
        <w:color w:val="000000"/>
        <w:sz w:val="22"/>
      </w:rPr>
      <w:fldChar w:fldCharType="separate"/>
    </w:r>
    <w:r>
      <w:rPr>
        <w:b w:val="false"/>
        <w:i w:val="false"/>
        <w:color w:val="000000"/>
        <w:sz w:val="22"/>
      </w:rPr>
      <w:t>2</w:t>
    </w:r>
    <w:r>
      <w:rPr>
        <w:b w:val="false"/>
        <w:i w:val="false"/>
        <w:color w:val="000000"/>
        <w:sz w:val="22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bullet"/>
      <w:lvlText w:val="•"/>
      <w:lvlJc w:val="start"/>
      <w:pPr>
        <w:tabs>
          <w:tab w:val="num" w:pos="720"/>
        </w:tabs>
        <w:ind w:start="720" w:hanging="360"/>
      </w:pPr>
      <w:rPr>
        <w:rFonts w:ascii="Calibri" w:hAnsi="Calibri" w:cs="Calibri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64" w:before="0" w:after="120"/>
      <w:jc w:val="both"/>
    </w:pPr>
    <w:rPr>
      <w:rFonts w:ascii="Calibri" w:hAnsi="Calibri" w:eastAsia="ＭＳ 明朝" w:cs=""/>
      <w:b w:val="false"/>
      <w:color w:val="000000"/>
      <w:kern w:val="0"/>
      <w:sz w:val="22"/>
      <w:szCs w:val="22"/>
      <w:lang w:val="es-E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320" w:after="16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40" w:after="12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160" w:after="8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2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Cabeceraypie">
    <w:name w:val="Cabecera y pie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2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2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2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12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12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2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12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12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2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tulo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VEntry" w:customStyle="1">
    <w:name w:val="CV Entry"/>
    <w:qFormat/>
    <w:pPr>
      <w:keepNext w:val="true"/>
      <w:widowControl/>
      <w:bidi w:val="0"/>
      <w:spacing w:lineRule="auto" w:line="276" w:before="160" w:after="40"/>
      <w:jc w:val="start"/>
    </w:pPr>
    <w:rPr>
      <w:rFonts w:ascii="Calibri" w:hAnsi="Calibri" w:eastAsia="ＭＳ 明朝" w:cs=""/>
      <w:b/>
      <w:color w:val="0B2545"/>
      <w:kern w:val="0"/>
      <w:sz w:val="22"/>
      <w:szCs w:val="22"/>
      <w:lang w:val="en-US" w:eastAsia="en-US" w:bidi="ar-SA"/>
    </w:rPr>
  </w:style>
  <w:style w:type="paragraph" w:styleId="CVMeta" w:customStyle="1">
    <w:name w:val="CV Meta"/>
    <w:qFormat/>
    <w:pPr>
      <w:keepNext w:val="true"/>
      <w:widowControl/>
      <w:bidi w:val="0"/>
      <w:spacing w:lineRule="auto" w:line="276" w:before="0" w:after="80"/>
      <w:jc w:val="start"/>
    </w:pPr>
    <w:rPr>
      <w:rFonts w:ascii="Calibri" w:hAnsi="Calibri" w:eastAsia="ＭＳ 明朝" w:cs=""/>
      <w:b w:val="false"/>
      <w:color w:val="555555"/>
      <w:kern w:val="0"/>
      <w:sz w:val="20"/>
      <w:szCs w:val="22"/>
      <w:lang w:val="en-US" w:eastAsia="en-US" w:bidi="ar-SA"/>
    </w:rPr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Application>LibreOffice/26.2.0.3$Windows_X86_64 LibreOffice_project/620$Build-3</Application>
  <AppVersion>15.0000</AppVersion>
  <Pages>2</Pages>
  <Words>581</Words>
  <Characters>3558</Characters>
  <CharactersWithSpaces>4074</CharactersWithSpaces>
  <Paragraphs>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/>
  <dc:description>generated by python-docx</dc:description>
  <cp:keywords>administración gestión documental procesos</cp:keywords>
  <dc:language>es-ES</dc:language>
  <cp:lastModifiedBy/>
  <dcterms:modified xsi:type="dcterms:W3CDTF">2026-07-21T23:23:24Z</dcterms:modified>
  <cp:revision>2</cp:revision>
  <dc:subject>Candidatura CAND-2026-001</dc:subject>
  <dc:title>CV - Gustavo Vega - Administrativo/a</dc:title>
</cp:coreProperties>
</file>