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6304B"/>
          <w:sz w:val="52"/>
        </w:rPr>
        <w:t>Gustavo Vega</w:t>
      </w:r>
    </w:p>
    <w:p>
      <w:pPr>
        <w:spacing w:after="40"/>
      </w:pPr>
      <w:r>
        <w:rPr>
          <w:b/>
          <w:color w:val="007A80"/>
          <w:sz w:val="22"/>
        </w:rPr>
        <w:t>ADMINISTRATIVO  |  GESTIÓN DOCUMENTAL, FACTURACIÓN Y OPERACIONES</w:t>
      </w:r>
    </w:p>
    <w:p>
      <w:pPr>
        <w:spacing w:after="140"/>
      </w:pPr>
      <w:r>
        <w:rPr>
          <w:color w:val="58626C"/>
          <w:sz w:val="19"/>
        </w:rPr>
        <w:t>669549933  ·  gusvegabol@gmail.com</w:t>
      </w:r>
    </w:p>
    <w:p>
      <w:pPr>
        <w:spacing w:after="200"/>
      </w:pPr>
    </w:p>
    <w:p>
      <w:pPr>
        <w:pStyle w:val="Heading1"/>
        <w:keepNext/>
      </w:pPr>
      <w:r>
        <w:t>PERFIL PROFESIONAL</w:t>
      </w:r>
    </w:p>
    <w:p>
      <w:r>
        <w:t>Profesional con experiencia en administración, documentación y mejora de procesos, habituado a convertir información dispersa en registros, informes y flujos de seguimiento. Ha trabajado en entornos donde la coordinación entre administración y operación era necesaria para controlar tareas, documentación, recursos y resultados. Aporta experiencia relacionada con facturación, hojas de cálculo, gestión documental y seguimiento de vehículos y operaciones.</w:t>
      </w:r>
    </w:p>
    <w:p>
      <w:pPr>
        <w:pStyle w:val="Heading1"/>
        <w:keepNext/>
      </w:pPr>
      <w:r>
        <w:t>COMPETENCIAS CLAVE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AF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6304B"/>
                <w:sz w:val="17"/>
              </w:rPr>
              <w:t>Gestión administrativa</w:t>
              <w:br/>
              <w:t>y documental</w:t>
            </w:r>
          </w:p>
        </w:tc>
        <w:tc>
          <w:tcPr>
            <w:tcW w:type="dxa" w:w="3485"/>
            <w:shd w:fill="EAF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6304B"/>
                <w:sz w:val="17"/>
              </w:rPr>
              <w:t>Facturación, informes</w:t>
              <w:br/>
              <w:t>y hojas de cálculo</w:t>
            </w:r>
          </w:p>
        </w:tc>
        <w:tc>
          <w:tcPr>
            <w:tcW w:type="dxa" w:w="3485"/>
            <w:shd w:fill="EAF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6304B"/>
                <w:sz w:val="17"/>
              </w:rPr>
              <w:t>Seguimiento operativo</w:t>
              <w:br/>
              <w:t>y mejora de procesos</w:t>
            </w:r>
          </w:p>
        </w:tc>
      </w:tr>
      <w:tr>
        <w:tc>
          <w:tcPr>
            <w:tcW w:type="dxa" w:w="3485"/>
            <w:shd w:fill="EAF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6304B"/>
                <w:sz w:val="17"/>
              </w:rPr>
              <w:t>Organización y</w:t>
              <w:br/>
              <w:t>coordinación</w:t>
            </w:r>
          </w:p>
        </w:tc>
        <w:tc>
          <w:tcPr>
            <w:tcW w:type="dxa" w:w="3485"/>
            <w:shd w:fill="EAF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6304B"/>
                <w:sz w:val="17"/>
              </w:rPr>
              <w:t>Protección de datos</w:t>
              <w:br/>
              <w:t>y control de acceso</w:t>
            </w:r>
          </w:p>
        </w:tc>
        <w:tc>
          <w:tcPr>
            <w:tcW w:type="dxa" w:w="3485"/>
            <w:shd w:fill="EAF2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6304B"/>
                <w:sz w:val="17"/>
              </w:rPr>
              <w:t>Logística, stock y</w:t>
              <w:br/>
              <w:t>mantenimiento de vehículos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EXPERIENCIA PROFESIONAL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568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007A80"/>
                <w:sz w:val="17"/>
              </w:rPr>
              <w:t>2011–2024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6304B"/>
                <w:sz w:val="20"/>
              </w:rPr>
              <w:t>Director Ejecutivo · Herfrailes S. L.</w:t>
            </w:r>
          </w:p>
          <w:p>
            <w:pPr>
              <w:spacing w:after="40"/>
              <w:ind w:left="173" w:hanging="173"/>
            </w:pPr>
            <w:r>
              <w:rPr>
                <w:color w:val="007A80"/>
              </w:rPr>
              <w:t xml:space="preserve">• </w:t>
            </w:r>
            <w:r>
              <w:rPr>
                <w:sz w:val="17"/>
              </w:rPr>
              <w:t>Responsabilidad transversal sobre administración, operaciones, logística, IT y procesos de personas en una organización con tres tiendas.</w:t>
            </w:r>
          </w:p>
          <w:p>
            <w:pPr>
              <w:spacing w:after="40"/>
              <w:ind w:left="173" w:hanging="173"/>
            </w:pPr>
            <w:r>
              <w:rPr>
                <w:color w:val="007A80"/>
              </w:rPr>
              <w:t xml:space="preserve">• </w:t>
            </w:r>
            <w:r>
              <w:rPr>
                <w:sz w:val="17"/>
              </w:rPr>
              <w:t>Diseño de procesos de selección, contratación, onboarding y seguimiento; la documentación posterior a la entrevista pasó de 15–20 minutos a 5 y la generación documental pasó a ser inmediata.</w:t>
            </w:r>
          </w:p>
          <w:p>
            <w:pPr>
              <w:spacing w:after="40"/>
              <w:ind w:left="173" w:hanging="173"/>
            </w:pPr>
            <w:r>
              <w:rPr>
                <w:color w:val="007A80"/>
              </w:rPr>
              <w:t xml:space="preserve">• </w:t>
            </w:r>
            <w:r>
              <w:rPr>
                <w:sz w:val="17"/>
              </w:rPr>
              <w:t>Clasificación de datos laborales, generación de documentos, planificación de ausencias y registro de solicitudes con control de acceso y trazabilidad.</w:t>
            </w:r>
          </w:p>
          <w:p>
            <w:pPr>
              <w:spacing w:after="40"/>
              <w:ind w:left="173" w:hanging="173"/>
            </w:pPr>
            <w:r>
              <w:rPr>
                <w:color w:val="007A80"/>
              </w:rPr>
              <w:t xml:space="preserve">• </w:t>
            </w:r>
            <w:r>
              <w:rPr>
                <w:sz w:val="17"/>
              </w:rPr>
              <w:t>Elaboración de informes económicos en Excel y desarrollo de hojas avanzadas, paneles y bases de datos relacionales con datos de SQL Server y CSV.</w:t>
            </w:r>
          </w:p>
          <w:p>
            <w:pPr>
              <w:spacing w:after="40"/>
              <w:ind w:left="173" w:hanging="173"/>
            </w:pPr>
            <w:r>
              <w:rPr>
                <w:color w:val="007A80"/>
              </w:rPr>
              <w:t xml:space="preserve">• </w:t>
            </w:r>
            <w:r>
              <w:rPr>
                <w:sz w:val="17"/>
              </w:rPr>
              <w:t>Diseño de un sistema para analizar stock y rotación entre tres tiendas, generar redistribuciones y coordinar rutas; seguimiento del mantenimiento de vehículos.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568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007A80"/>
                <w:sz w:val="17"/>
              </w:rPr>
              <w:t>1990–1996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6304B"/>
                <w:sz w:val="20"/>
              </w:rPr>
              <w:t>Analista programador · Granintra S. A.</w:t>
            </w:r>
          </w:p>
          <w:p>
            <w:pPr>
              <w:spacing w:after="40"/>
              <w:ind w:left="173" w:hanging="173"/>
            </w:pPr>
            <w:r>
              <w:rPr>
                <w:color w:val="007A80"/>
              </w:rPr>
              <w:t xml:space="preserve">• </w:t>
            </w:r>
            <w:r>
              <w:rPr>
                <w:sz w:val="17"/>
              </w:rPr>
              <w:t>Análisis e implantación de la parte de facturación de una zona de carga y descarga de áridos dentro de un sistema integrado de consignataria y operaciones portuarias.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568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007A80"/>
                <w:sz w:val="17"/>
              </w:rPr>
              <w:t>2001–2011</w:t>
            </w:r>
          </w:p>
        </w:tc>
        <w:tc>
          <w:tcPr>
            <w:tcW w:type="dxa" w:w="85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6304B"/>
                <w:sz w:val="20"/>
              </w:rPr>
              <w:t>Analista programador / Programador · General de Software de Canarias, INERZA y otras etapas técnicas</w:t>
            </w:r>
          </w:p>
          <w:p>
            <w:pPr>
              <w:spacing w:after="40"/>
              <w:ind w:left="173" w:hanging="173"/>
            </w:pPr>
            <w:r>
              <w:rPr>
                <w:color w:val="007A80"/>
              </w:rPr>
              <w:t xml:space="preserve">• </w:t>
            </w:r>
            <w:r>
              <w:rPr>
                <w:sz w:val="17"/>
              </w:rPr>
              <w:t>Desarrollo y mantenimiento de soluciones de gestión comercial, gestión de vivienda pública, adjudicación de plazas y documentación de siniestros.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HERRAMIENTAS</w:t>
      </w:r>
    </w:p>
    <w:p>
      <w:r>
        <w:t>Word y Excel (nivel alto) · Office 365 · Trello · Notion · SQL Server · Visual Studio · VB.NET · Windows Server · bases de datos relacionales · dashboards · CSV</w:t>
      </w:r>
    </w:p>
    <w:p>
      <w:pPr>
        <w:pStyle w:val="Heading1"/>
        <w:keepNext/>
      </w:pPr>
      <w:r>
        <w:t>FORMACIÓN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Máster en Inteligencia Artificial con Certificación Universitaria — BIG school / Universidad Isabel I (en curso).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Formación Profesional, Técnico Administrativo — IFP Santa María de Guía.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Título oficial de Bachiller — Ministerio de Educación y Ciencia.</w:t>
      </w:r>
    </w:p>
    <w:p>
      <w:pPr>
        <w:spacing w:after="40"/>
        <w:ind w:left="230" w:hanging="173"/>
      </w:pPr>
      <w:r>
        <w:rPr>
          <w:color w:val="007A80"/>
        </w:rPr>
        <w:t xml:space="preserve">• </w:t>
      </w:r>
      <w:r>
        <w:t>Formación complementaria en protección de datos, selección, liderazgo, innovación y herramientas de análisis.</w:t>
      </w:r>
    </w:p>
    <w:sectPr w:rsidR="00FC693F" w:rsidRPr="0006063C" w:rsidSect="00034616">
      <w:footerReference w:type="default" r:id="rId9"/>
      <w:pgSz w:w="12240" w:h="15840"/>
      <w:pgMar w:top="749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26C"/>
        <w:sz w:val="14"/>
      </w:rPr>
      <w:t>CAND-2026-011 · SIA MEDIA SERVICES ·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32B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0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A8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630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