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29854D" w14:textId="4F31F1B7" w:rsidR="00A72467" w:rsidRDefault="00AF5331">
      <w:r>
        <w:t>Olivia Guswiler / Caleb Milford</w:t>
      </w:r>
    </w:p>
    <w:p w14:paraId="51164D61" w14:textId="5E0837C1" w:rsidR="00AF5331" w:rsidRDefault="00AF5331">
      <w:r>
        <w:t>Lab Assignment 2</w:t>
      </w:r>
    </w:p>
    <w:p w14:paraId="1C8D0C97" w14:textId="221C9CF1" w:rsidR="00AF5331" w:rsidRDefault="00AF5331">
      <w:r>
        <w:t>2024-09-2</w:t>
      </w:r>
      <w:r w:rsidR="003B61DF">
        <w:t>4</w:t>
      </w:r>
    </w:p>
    <w:p w14:paraId="4FD0F8F6" w14:textId="5ECA30CD" w:rsidR="00AF5331" w:rsidRPr="001E629B" w:rsidRDefault="00AF5331">
      <w:pPr>
        <w:rPr>
          <w:u w:val="single"/>
        </w:rPr>
      </w:pPr>
      <w:r w:rsidRPr="001E629B">
        <w:rPr>
          <w:u w:val="single"/>
        </w:rPr>
        <w:t>Part I</w:t>
      </w:r>
      <w:r w:rsidR="00B020E6" w:rsidRPr="001E629B">
        <w:rPr>
          <w:u w:val="single"/>
        </w:rPr>
        <w:t>: Effects on parameter estimate precision</w:t>
      </w:r>
    </w:p>
    <w:p w14:paraId="585FB9EC" w14:textId="37F6DF71" w:rsidR="0041129B" w:rsidRDefault="00B4509D" w:rsidP="0090403A">
      <w:r>
        <w:rPr>
          <w:noProof/>
        </w:rPr>
        <w:drawing>
          <wp:anchor distT="0" distB="0" distL="114300" distR="114300" simplePos="0" relativeHeight="251659264" behindDoc="1" locked="0" layoutInCell="1" allowOverlap="1" wp14:anchorId="0396BCF6" wp14:editId="5BD857E1">
            <wp:simplePos x="0" y="0"/>
            <wp:positionH relativeFrom="column">
              <wp:posOffset>3000375</wp:posOffset>
            </wp:positionH>
            <wp:positionV relativeFrom="paragraph">
              <wp:posOffset>1870319</wp:posOffset>
            </wp:positionV>
            <wp:extent cx="3028950" cy="1897380"/>
            <wp:effectExtent l="0" t="0" r="0" b="7620"/>
            <wp:wrapTopAndBottom/>
            <wp:docPr id="613856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71E24CC" wp14:editId="6302E075">
            <wp:simplePos x="0" y="0"/>
            <wp:positionH relativeFrom="column">
              <wp:posOffset>-47430</wp:posOffset>
            </wp:positionH>
            <wp:positionV relativeFrom="paragraph">
              <wp:posOffset>1875790</wp:posOffset>
            </wp:positionV>
            <wp:extent cx="3020695" cy="1891665"/>
            <wp:effectExtent l="0" t="0" r="8255" b="0"/>
            <wp:wrapTopAndBottom/>
            <wp:docPr id="1613614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We observed how expected values and confidence intervals changed as sample size increased </w:t>
      </w:r>
      <w:r w:rsidRPr="0041129B">
        <w:t>(</w:t>
      </w:r>
      <w:r w:rsidRPr="00DB0985">
        <w:rPr>
          <w:i/>
          <w:iCs/>
        </w:rPr>
        <w:t>n</w:t>
      </w:r>
      <w:r w:rsidRPr="0041129B">
        <w:t xml:space="preserve"> = 25, 100, 500, and 5000) </w:t>
      </w:r>
      <w:r>
        <w:t>while intercept and slope remain constant (</w:t>
      </w:r>
      <w:r w:rsidRPr="00DB0985">
        <w:t>β</w:t>
      </w:r>
      <w:r w:rsidRPr="00DB0985">
        <w:rPr>
          <w:vertAlign w:val="subscript"/>
        </w:rPr>
        <w:t>0</w:t>
      </w:r>
      <w:r w:rsidRPr="00DB0985">
        <w:t xml:space="preserve"> =</w:t>
      </w:r>
      <w:r>
        <w:t xml:space="preserve"> -0.75, </w:t>
      </w:r>
      <w:r w:rsidRPr="00DB0985">
        <w:t>β</w:t>
      </w:r>
      <w:r w:rsidRPr="00DB0985">
        <w:rPr>
          <w:vertAlign w:val="subscript"/>
        </w:rPr>
        <w:t>1</w:t>
      </w:r>
      <w:r w:rsidRPr="00DB0985">
        <w:t xml:space="preserve"> =</w:t>
      </w:r>
      <w:r>
        <w:t xml:space="preserve"> 0.05). </w:t>
      </w:r>
      <w:r w:rsidR="0041129B" w:rsidRPr="0041129B">
        <w:t xml:space="preserve">As </w:t>
      </w:r>
      <w:r w:rsidR="0041129B">
        <w:t xml:space="preserve">our </w:t>
      </w:r>
      <w:r w:rsidR="0041129B" w:rsidRPr="0041129B">
        <w:t xml:space="preserve">sample size increased </w:t>
      </w:r>
      <w:r w:rsidR="0041129B">
        <w:t>our estimates b</w:t>
      </w:r>
      <w:r w:rsidR="0090403A">
        <w:t>e</w:t>
      </w:r>
      <w:r w:rsidR="0041129B">
        <w:t>c</w:t>
      </w:r>
      <w:r>
        <w:t xml:space="preserve">ame </w:t>
      </w:r>
      <w:r w:rsidR="0041129B">
        <w:t>more precise and accurate</w:t>
      </w:r>
      <w:r w:rsidR="008E2ADB">
        <w:t xml:space="preserve"> (see Figure 1)</w:t>
      </w:r>
      <w:r w:rsidR="0090403A">
        <w:t>. Increasing precision is evident by decreasing width of 95% CIs as sample size increases and increasing accuracy is evident by the estimated means generally falling closer to the true value as sample size increases.</w:t>
      </w:r>
      <w:r w:rsidR="00B273B1">
        <w:t xml:space="preserve"> </w:t>
      </w:r>
      <w:r w:rsidR="00B273B1" w:rsidRPr="00B273B1">
        <w:t xml:space="preserve">Because smaller sample size is correlated with less precise estimates (greater width of confidence intervals), it is more likely that a slope estimate’s 95% CI from smaller sample sizes would include zero. </w:t>
      </w:r>
      <w:r w:rsidR="00F42475" w:rsidRPr="00B273B1">
        <w:t>Therefore,</w:t>
      </w:r>
      <w:r w:rsidR="00B273B1" w:rsidRPr="00B273B1">
        <w:t xml:space="preserve"> using t</w:t>
      </w:r>
      <w:r w:rsidR="006F6517">
        <w:t>he</w:t>
      </w:r>
      <w:r w:rsidR="00B273B1" w:rsidRPr="00B273B1">
        <w:t xml:space="preserve"> criterion</w:t>
      </w:r>
      <w:r w:rsidR="006F6517">
        <w:t xml:space="preserve"> that inferences should only be made when slope does not include zero</w:t>
      </w:r>
      <w:r w:rsidR="00B273B1" w:rsidRPr="00B273B1">
        <w:t>, making inferences from slope estimates are less likely to be possible at small sample sizes.</w:t>
      </w:r>
    </w:p>
    <w:p w14:paraId="1D3C4CB1" w14:textId="03A7FAC9" w:rsidR="00AF5331" w:rsidRDefault="008E2ADB" w:rsidP="008E2ADB">
      <w:r w:rsidRPr="008E2ADB">
        <w:t>Figure 1</w:t>
      </w:r>
      <w:r>
        <w:t>. Intercept (left) and slope (right) estimates with 95% confidence intervals calculated from simulated data at sample sizes of 25, 100, 500, and 5000. The red line on each graph indicates the true value of the parameter</w:t>
      </w:r>
      <w:r w:rsidR="00DB0985">
        <w:t xml:space="preserve"> (</w:t>
      </w:r>
      <w:r w:rsidR="00DB0985" w:rsidRPr="00DB0985">
        <w:t>β</w:t>
      </w:r>
      <w:r w:rsidR="00DB0985" w:rsidRPr="00DB0985">
        <w:rPr>
          <w:vertAlign w:val="subscript"/>
        </w:rPr>
        <w:t>0</w:t>
      </w:r>
      <w:r w:rsidR="00DB0985" w:rsidRPr="00DB0985">
        <w:t xml:space="preserve"> =</w:t>
      </w:r>
      <w:r w:rsidR="00DB0985">
        <w:t xml:space="preserve"> -0.75, </w:t>
      </w:r>
      <w:r w:rsidR="00DB0985" w:rsidRPr="00DB0985">
        <w:t>β</w:t>
      </w:r>
      <w:r w:rsidR="00DB0985" w:rsidRPr="00DB0985">
        <w:rPr>
          <w:vertAlign w:val="subscript"/>
        </w:rPr>
        <w:t>1</w:t>
      </w:r>
      <w:r w:rsidR="00DB0985" w:rsidRPr="00DB0985">
        <w:t xml:space="preserve"> =</w:t>
      </w:r>
      <w:r w:rsidR="00DB0985">
        <w:t xml:space="preserve"> 0.05).</w:t>
      </w:r>
    </w:p>
    <w:p w14:paraId="789E2434" w14:textId="77777777" w:rsidR="006F6517" w:rsidRPr="008E2ADB" w:rsidRDefault="006F6517" w:rsidP="008E2ADB"/>
    <w:p w14:paraId="654C4006" w14:textId="77777777" w:rsidR="00B4509D" w:rsidRDefault="00B4509D">
      <w:pPr>
        <w:rPr>
          <w:u w:val="single"/>
        </w:rPr>
      </w:pPr>
      <w:r>
        <w:rPr>
          <w:u w:val="single"/>
        </w:rPr>
        <w:br w:type="page"/>
      </w:r>
    </w:p>
    <w:p w14:paraId="773C7100" w14:textId="168E1F1C" w:rsidR="00B020E6" w:rsidRPr="001E629B" w:rsidRDefault="00B020E6" w:rsidP="00B020E6">
      <w:pPr>
        <w:rPr>
          <w:u w:val="single"/>
        </w:rPr>
      </w:pPr>
      <w:r w:rsidRPr="001E629B">
        <w:rPr>
          <w:u w:val="single"/>
        </w:rPr>
        <w:lastRenderedPageBreak/>
        <w:t>Part II: Plotting expected values from a binomial GLM</w:t>
      </w:r>
    </w:p>
    <w:p w14:paraId="6E04114B" w14:textId="025DC95F" w:rsidR="00D24656" w:rsidRDefault="00D24656" w:rsidP="001E629B">
      <w:r w:rsidRPr="00D24656">
        <w:t>W</w:t>
      </w:r>
      <w:r>
        <w:t>e observed the expected values</w:t>
      </w:r>
      <w:r w:rsidR="009A0B57">
        <w:t xml:space="preserve"> calculated </w:t>
      </w:r>
      <w:r w:rsidR="001D5E8A">
        <w:t xml:space="preserve">using a </w:t>
      </w:r>
      <w:r w:rsidR="009A0B57">
        <w:t>binomial GLM</w:t>
      </w:r>
      <w:r>
        <w:t xml:space="preserve"> </w:t>
      </w:r>
      <w:r w:rsidR="001D5E8A">
        <w:t>where sample size and intercept remain constant (</w:t>
      </w:r>
      <w:r w:rsidR="001D5E8A" w:rsidRPr="001D5E8A">
        <w:rPr>
          <w:i/>
          <w:iCs/>
        </w:rPr>
        <w:t>n</w:t>
      </w:r>
      <w:r w:rsidR="001D5E8A">
        <w:t xml:space="preserve"> = 45, β</w:t>
      </w:r>
      <w:r w:rsidR="00B04F76">
        <w:rPr>
          <w:vertAlign w:val="subscript"/>
        </w:rPr>
        <w:t>0</w:t>
      </w:r>
      <w:r w:rsidR="001D5E8A" w:rsidRPr="00D24656">
        <w:t xml:space="preserve"> =</w:t>
      </w:r>
      <w:r w:rsidR="001D5E8A">
        <w:t xml:space="preserve"> -1), but slope is changed (</w:t>
      </w:r>
      <w:r w:rsidR="00EC3374">
        <w:t>β</w:t>
      </w:r>
      <w:r w:rsidR="00EC3374" w:rsidRPr="00EC3374">
        <w:rPr>
          <w:vertAlign w:val="subscript"/>
        </w:rPr>
        <w:t>1</w:t>
      </w:r>
      <w:r w:rsidRPr="00D24656">
        <w:t xml:space="preserve"> = 0.025</w:t>
      </w:r>
      <w:r>
        <w:t xml:space="preserve"> and </w:t>
      </w:r>
      <w:r w:rsidR="00EC3374" w:rsidRPr="00EC3374">
        <w:t>β</w:t>
      </w:r>
      <w:r w:rsidR="00EC3374" w:rsidRPr="00EC3374">
        <w:rPr>
          <w:vertAlign w:val="subscript"/>
        </w:rPr>
        <w:t>1</w:t>
      </w:r>
      <w:r w:rsidR="00EC3374" w:rsidRPr="00EC3374">
        <w:t xml:space="preserve"> = </w:t>
      </w:r>
      <w:r>
        <w:t>0.07</w:t>
      </w:r>
      <w:r w:rsidR="001D5E8A">
        <w:t>;</w:t>
      </w:r>
      <w:r w:rsidR="00977F2D">
        <w:t xml:space="preserve"> see Figure 2)</w:t>
      </w:r>
      <w:r>
        <w:t>. At a slope of 0.025, the expected probabilities appear near linear in relation to the covariate (X)</w:t>
      </w:r>
      <w:r w:rsidR="00E64A58">
        <w:t>. At a slope of 0.07, expected probabilities have a long-tailed distribution, reaching a threshold near 100% probability between 25 and 50 units of X.</w:t>
      </w:r>
    </w:p>
    <w:p w14:paraId="602F9EB7" w14:textId="5126FD97" w:rsidR="006F6517" w:rsidRDefault="006F6517" w:rsidP="001E629B">
      <w:r>
        <w:rPr>
          <w:noProof/>
        </w:rPr>
        <w:drawing>
          <wp:anchor distT="0" distB="0" distL="114300" distR="114300" simplePos="0" relativeHeight="251661312" behindDoc="1" locked="0" layoutInCell="1" allowOverlap="1" wp14:anchorId="30D3CFD3" wp14:editId="5FB5B96B">
            <wp:simplePos x="0" y="0"/>
            <wp:positionH relativeFrom="margin">
              <wp:posOffset>3188335</wp:posOffset>
            </wp:positionH>
            <wp:positionV relativeFrom="paragraph">
              <wp:posOffset>-635</wp:posOffset>
            </wp:positionV>
            <wp:extent cx="2988945" cy="1871345"/>
            <wp:effectExtent l="0" t="0" r="1905" b="0"/>
            <wp:wrapTopAndBottom/>
            <wp:docPr id="1534541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08DA7DF" wp14:editId="22A25BD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002915" cy="1880235"/>
            <wp:effectExtent l="0" t="0" r="6985" b="5715"/>
            <wp:wrapTopAndBottom/>
            <wp:docPr id="10740633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F2D">
        <w:t xml:space="preserve">Figure 2. </w:t>
      </w:r>
      <w:r w:rsidR="001D5E8A">
        <w:t xml:space="preserve">Plots of expected values calculated from a binomial GLM where </w:t>
      </w:r>
      <w:r w:rsidR="001D5E8A">
        <w:rPr>
          <w:i/>
          <w:iCs/>
        </w:rPr>
        <w:t>n</w:t>
      </w:r>
      <w:r w:rsidR="001D5E8A">
        <w:t xml:space="preserve"> = 45 and β</w:t>
      </w:r>
      <w:r w:rsidR="00B04F76">
        <w:rPr>
          <w:vertAlign w:val="subscript"/>
        </w:rPr>
        <w:t>0</w:t>
      </w:r>
      <w:r w:rsidR="001D5E8A" w:rsidRPr="00D24656">
        <w:t xml:space="preserve"> =</w:t>
      </w:r>
      <w:r w:rsidR="001D5E8A">
        <w:t xml:space="preserve"> -1, but slope is either 0.025 (left) or 0.07 (right). The red line indicates the expected values with the shaded area displaying 95% confidence intervals of the values.</w:t>
      </w:r>
    </w:p>
    <w:p w14:paraId="0C403717" w14:textId="394111A1" w:rsidR="00B4509D" w:rsidRDefault="00B4509D">
      <w:r>
        <w:br w:type="page"/>
      </w:r>
    </w:p>
    <w:p w14:paraId="104E131A" w14:textId="77777777" w:rsidR="00B4509D" w:rsidRPr="001D5E8A" w:rsidRDefault="00B4509D" w:rsidP="001E629B"/>
    <w:p w14:paraId="5C8A2B56" w14:textId="10FEFC48" w:rsidR="00B020E6" w:rsidRPr="008B18E1" w:rsidRDefault="00B020E6" w:rsidP="00B020E6">
      <w:pPr>
        <w:rPr>
          <w:u w:val="single"/>
        </w:rPr>
      </w:pPr>
      <w:r w:rsidRPr="008B18E1">
        <w:rPr>
          <w:u w:val="single"/>
        </w:rPr>
        <w:t xml:space="preserve">Part III: </w:t>
      </w:r>
      <w:r w:rsidR="003E5AA7" w:rsidRPr="008B18E1">
        <w:rPr>
          <w:u w:val="single"/>
        </w:rPr>
        <w:t>Effect of sample size on expected value precision</w:t>
      </w:r>
    </w:p>
    <w:p w14:paraId="2BF7D844" w14:textId="556CDB67" w:rsidR="008B18E1" w:rsidRPr="00F36EA0" w:rsidRDefault="008B18E1" w:rsidP="008B18E1">
      <w:r>
        <w:t>We observed the expected values calculated from a binomial GLM where slope and intercept remained constant (</w:t>
      </w:r>
      <w:r w:rsidRPr="00DB0985">
        <w:t>β</w:t>
      </w:r>
      <w:r w:rsidRPr="00DB0985">
        <w:rPr>
          <w:vertAlign w:val="subscript"/>
        </w:rPr>
        <w:t>0</w:t>
      </w:r>
      <w:r w:rsidRPr="00DB0985">
        <w:t xml:space="preserve"> =</w:t>
      </w:r>
      <w:r>
        <w:t xml:space="preserve"> -1, </w:t>
      </w:r>
      <w:r w:rsidRPr="00DB0985">
        <w:t>β</w:t>
      </w:r>
      <w:r w:rsidRPr="00DB0985">
        <w:rPr>
          <w:vertAlign w:val="subscript"/>
        </w:rPr>
        <w:t>1</w:t>
      </w:r>
      <w:r w:rsidRPr="00DB0985">
        <w:t xml:space="preserve"> =</w:t>
      </w:r>
      <w:r>
        <w:t xml:space="preserve"> 0.05), but sample size was increased (</w:t>
      </w:r>
      <w:r w:rsidRPr="008B18E1">
        <w:rPr>
          <w:i/>
          <w:iCs/>
        </w:rPr>
        <w:t>n</w:t>
      </w:r>
      <w:r w:rsidRPr="008B18E1">
        <w:t xml:space="preserve"> = 15, 100, 1</w:t>
      </w:r>
      <w:r w:rsidR="005C5DDC">
        <w:t>,</w:t>
      </w:r>
      <w:r w:rsidRPr="008B18E1">
        <w:t>000, and 10</w:t>
      </w:r>
      <w:r w:rsidR="005C5DDC">
        <w:t>,</w:t>
      </w:r>
      <w:r w:rsidRPr="008B18E1">
        <w:t>000</w:t>
      </w:r>
      <w:r w:rsidR="00F36EA0">
        <w:t>; see Figure 3</w:t>
      </w:r>
      <w:r w:rsidRPr="008B18E1">
        <w:t>)</w:t>
      </w:r>
      <w:r>
        <w:t xml:space="preserve">. </w:t>
      </w:r>
      <w:proofErr w:type="gramStart"/>
      <w:r>
        <w:t>Similar to</w:t>
      </w:r>
      <w:proofErr w:type="gramEnd"/>
      <w:r>
        <w:t xml:space="preserve"> what we discussed in Part I, as sample size increased </w:t>
      </w:r>
      <w:r w:rsidRPr="008B18E1">
        <w:t xml:space="preserve">our estimates became more precise and accurate. The slope of the expected values deviated most drastically at </w:t>
      </w:r>
      <w:r w:rsidRPr="00F36EA0">
        <w:rPr>
          <w:i/>
          <w:iCs/>
        </w:rPr>
        <w:t>n</w:t>
      </w:r>
      <w:r w:rsidRPr="008B18E1">
        <w:t xml:space="preserve"> = 15 when compared to our greater sample sizes. At </w:t>
      </w:r>
      <w:r w:rsidRPr="00F36EA0">
        <w:rPr>
          <w:i/>
          <w:iCs/>
        </w:rPr>
        <w:t>n</w:t>
      </w:r>
      <w:r w:rsidRPr="008B18E1">
        <w:t xml:space="preserve"> = 15, the slope displayed a distinct concave-convex shape, at </w:t>
      </w:r>
      <w:r w:rsidRPr="00F36EA0">
        <w:rPr>
          <w:i/>
          <w:iCs/>
        </w:rPr>
        <w:t>n</w:t>
      </w:r>
      <w:r w:rsidRPr="008B18E1">
        <w:t xml:space="preserve"> = 100 the slope was slightly concave before shifting to convex, and at </w:t>
      </w:r>
      <w:r w:rsidRPr="00F36EA0">
        <w:rPr>
          <w:i/>
          <w:iCs/>
        </w:rPr>
        <w:t>n</w:t>
      </w:r>
      <w:r w:rsidRPr="008B18E1">
        <w:t xml:space="preserve"> = 1</w:t>
      </w:r>
      <w:r w:rsidR="005C5DDC">
        <w:t>,</w:t>
      </w:r>
      <w:r w:rsidRPr="008B18E1">
        <w:t xml:space="preserve">000 and </w:t>
      </w:r>
      <w:r w:rsidRPr="00F36EA0">
        <w:rPr>
          <w:i/>
          <w:iCs/>
        </w:rPr>
        <w:t>n</w:t>
      </w:r>
      <w:r w:rsidRPr="008B18E1">
        <w:t xml:space="preserve"> = 10</w:t>
      </w:r>
      <w:r w:rsidR="005C5DDC">
        <w:t>,</w:t>
      </w:r>
      <w:r w:rsidRPr="008B18E1">
        <w:t xml:space="preserve">000 both slopes were near identical convex shapes. 95% CIs were greatest at </w:t>
      </w:r>
      <w:r w:rsidRPr="00F36EA0">
        <w:rPr>
          <w:i/>
          <w:iCs/>
        </w:rPr>
        <w:t>n</w:t>
      </w:r>
      <w:r w:rsidRPr="008B18E1">
        <w:t xml:space="preserve"> = 15, </w:t>
      </w:r>
      <w:r w:rsidR="00F36EA0">
        <w:t xml:space="preserve">covering nearly half the graph </w:t>
      </w:r>
      <w:r w:rsidRPr="008B18E1">
        <w:t xml:space="preserve">at any given point. 95% CIs were much tighter at </w:t>
      </w:r>
      <w:r w:rsidRPr="00F36EA0">
        <w:rPr>
          <w:i/>
          <w:iCs/>
        </w:rPr>
        <w:t>n</w:t>
      </w:r>
      <w:r w:rsidRPr="008B18E1">
        <w:t xml:space="preserve"> = 100</w:t>
      </w:r>
      <w:r w:rsidR="00F36EA0">
        <w:t xml:space="preserve"> and nearly indistinguishable from the expected values at </w:t>
      </w:r>
      <w:r w:rsidR="00F36EA0">
        <w:rPr>
          <w:i/>
          <w:iCs/>
        </w:rPr>
        <w:t>n</w:t>
      </w:r>
      <w:r w:rsidR="00F36EA0">
        <w:t xml:space="preserve"> = 10</w:t>
      </w:r>
      <w:r w:rsidR="005C5DDC">
        <w:t>,</w:t>
      </w:r>
      <w:r w:rsidR="00F36EA0">
        <w:t>000.</w:t>
      </w:r>
    </w:p>
    <w:p w14:paraId="456B3361" w14:textId="38E50F45" w:rsidR="008B18E1" w:rsidRDefault="008B18E1" w:rsidP="008B18E1">
      <w:r>
        <w:rPr>
          <w:noProof/>
        </w:rPr>
        <w:drawing>
          <wp:inline distT="0" distB="0" distL="0" distR="0" wp14:anchorId="4D9AAE69" wp14:editId="27183418">
            <wp:extent cx="2920090" cy="1828800"/>
            <wp:effectExtent l="0" t="0" r="0" b="0"/>
            <wp:docPr id="1282543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50" cy="184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40A8F5" wp14:editId="3BA0E905">
            <wp:extent cx="2977662" cy="1864856"/>
            <wp:effectExtent l="0" t="0" r="0" b="2540"/>
            <wp:docPr id="20143729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574" cy="187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55A86" w14:textId="1BC8160C" w:rsidR="008B18E1" w:rsidRDefault="008B18E1" w:rsidP="008B18E1">
      <w:r>
        <w:rPr>
          <w:noProof/>
        </w:rPr>
        <w:drawing>
          <wp:inline distT="0" distB="0" distL="0" distR="0" wp14:anchorId="0A1D4DDE" wp14:editId="7DBFF3A3">
            <wp:extent cx="2919046" cy="1828146"/>
            <wp:effectExtent l="0" t="0" r="0" b="1270"/>
            <wp:docPr id="2816485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09" cy="184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0287CC" wp14:editId="0708F587">
            <wp:extent cx="2942492" cy="1842830"/>
            <wp:effectExtent l="0" t="0" r="0" b="5080"/>
            <wp:docPr id="2036016548" name="Picture 10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6548" name="Picture 10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115" cy="185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BCBE" w14:textId="4C29D4E3" w:rsidR="003E5AA7" w:rsidRPr="00B020E6" w:rsidRDefault="00B4509D" w:rsidP="003E5AA7">
      <w:r>
        <w:t>Figure 3. Plots of expected values calculated from a binomial GLM where β</w:t>
      </w:r>
      <w:r>
        <w:rPr>
          <w:vertAlign w:val="subscript"/>
        </w:rPr>
        <w:t>0</w:t>
      </w:r>
      <w:r w:rsidRPr="00D24656">
        <w:t xml:space="preserve"> =</w:t>
      </w:r>
      <w:r>
        <w:t xml:space="preserve"> -1 and β</w:t>
      </w:r>
      <w:r w:rsidRPr="00EC3374">
        <w:rPr>
          <w:vertAlign w:val="subscript"/>
        </w:rPr>
        <w:t>1</w:t>
      </w:r>
      <w:r w:rsidRPr="00D24656">
        <w:t xml:space="preserve"> =</w:t>
      </w:r>
      <w:r>
        <w:t xml:space="preserve"> 0.05, but sample size was set to a value of either 15 (top left), 100 (top right), 1</w:t>
      </w:r>
      <w:r w:rsidR="005C5DDC">
        <w:t>,</w:t>
      </w:r>
      <w:r>
        <w:t>000 (bottom left), or 10,000 (bottom right). The red line indicates the expected values with the shaded area displaying 95% confidence intervals of the values.</w:t>
      </w:r>
    </w:p>
    <w:sectPr w:rsidR="003E5AA7" w:rsidRPr="00B0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D0E8E"/>
    <w:multiLevelType w:val="hybridMultilevel"/>
    <w:tmpl w:val="CBAAC144"/>
    <w:lvl w:ilvl="0" w:tplc="1526D4BC">
      <w:start w:val="20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6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31"/>
    <w:rsid w:val="001D5E8A"/>
    <w:rsid w:val="001E629B"/>
    <w:rsid w:val="0023307C"/>
    <w:rsid w:val="003B61DF"/>
    <w:rsid w:val="003C5D97"/>
    <w:rsid w:val="003E5AA7"/>
    <w:rsid w:val="0041129B"/>
    <w:rsid w:val="005C5DDC"/>
    <w:rsid w:val="006F6517"/>
    <w:rsid w:val="0075398C"/>
    <w:rsid w:val="00866D48"/>
    <w:rsid w:val="008B18E1"/>
    <w:rsid w:val="008D64E6"/>
    <w:rsid w:val="008E2ADB"/>
    <w:rsid w:val="0090403A"/>
    <w:rsid w:val="00977F2D"/>
    <w:rsid w:val="009A0B57"/>
    <w:rsid w:val="00A72467"/>
    <w:rsid w:val="00A863A3"/>
    <w:rsid w:val="00AF5331"/>
    <w:rsid w:val="00B020E6"/>
    <w:rsid w:val="00B04F76"/>
    <w:rsid w:val="00B273B1"/>
    <w:rsid w:val="00B4509D"/>
    <w:rsid w:val="00C306CE"/>
    <w:rsid w:val="00CB2A37"/>
    <w:rsid w:val="00D24656"/>
    <w:rsid w:val="00DB0985"/>
    <w:rsid w:val="00DD1DF6"/>
    <w:rsid w:val="00E64A58"/>
    <w:rsid w:val="00EC3374"/>
    <w:rsid w:val="00F36EA0"/>
    <w:rsid w:val="00F42475"/>
    <w:rsid w:val="00F4361F"/>
    <w:rsid w:val="00F860A6"/>
    <w:rsid w:val="00FC4DDF"/>
    <w:rsid w:val="00F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B149"/>
  <w15:chartTrackingRefBased/>
  <w15:docId w15:val="{6CFD336B-6F7F-4E3D-A6DD-C1FE559F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Guswiler, Olivia - (guswiler)</dc:creator>
  <cp:keywords/>
  <dc:description/>
  <cp:lastModifiedBy>Guswiler, Olivia - (guswiler)</cp:lastModifiedBy>
  <cp:revision>15</cp:revision>
  <dcterms:created xsi:type="dcterms:W3CDTF">2024-09-18T20:22:00Z</dcterms:created>
  <dcterms:modified xsi:type="dcterms:W3CDTF">2024-09-24T22:02:00Z</dcterms:modified>
</cp:coreProperties>
</file>