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018BB" w14:textId="52347DB3" w:rsidR="00A72467" w:rsidRDefault="003E5BC7">
      <w:r>
        <w:t>Olivia Guswiler</w:t>
      </w:r>
    </w:p>
    <w:p w14:paraId="6B22F15E" w14:textId="68A8A301" w:rsidR="003E5BC7" w:rsidRDefault="003E5BC7">
      <w:r>
        <w:t>Lab Assignment 3</w:t>
      </w:r>
    </w:p>
    <w:p w14:paraId="6626A723" w14:textId="1F0F7273" w:rsidR="003E5BC7" w:rsidRDefault="003E5BC7">
      <w:r>
        <w:t>2024-10-08</w:t>
      </w:r>
    </w:p>
    <w:p w14:paraId="48E06A22" w14:textId="7D5D5D2A" w:rsidR="002A436B" w:rsidRPr="004341D5" w:rsidRDefault="00A4533A" w:rsidP="002A436B">
      <w:pPr>
        <w:ind w:firstLine="720"/>
      </w:pPr>
      <w:r>
        <w:t xml:space="preserve">This study used camera traps to capture bobcat </w:t>
      </w:r>
      <w:r w:rsidR="002A436B">
        <w:t>use</w:t>
      </w:r>
      <w:r>
        <w:t>/</w:t>
      </w:r>
      <w:r w:rsidR="002A436B">
        <w:t xml:space="preserve">unuse of </w:t>
      </w:r>
      <w:r>
        <w:t>102 sites across Illinois. Cameras were deployed for five weeks between the 1</w:t>
      </w:r>
      <w:r w:rsidRPr="00A4533A">
        <w:rPr>
          <w:vertAlign w:val="superscript"/>
        </w:rPr>
        <w:t>st</w:t>
      </w:r>
      <w:r>
        <w:t xml:space="preserve"> of October and 14</w:t>
      </w:r>
      <w:r w:rsidRPr="00A4533A">
        <w:rPr>
          <w:vertAlign w:val="superscript"/>
        </w:rPr>
        <w:t>th</w:t>
      </w:r>
      <w:r>
        <w:t xml:space="preserve"> of November</w:t>
      </w:r>
      <w:r w:rsidR="00A4569D">
        <w:t xml:space="preserve">, the days within this timespan were assigned a day-of-year, where 1 = 1 Oct and 120 = 14 Nov. </w:t>
      </w:r>
      <w:r>
        <w:t xml:space="preserve">At each site, </w:t>
      </w:r>
      <w:r w:rsidR="00A4569D">
        <w:t>f</w:t>
      </w:r>
      <w:r>
        <w:t xml:space="preserve">orest and </w:t>
      </w:r>
      <w:r w:rsidR="00A4569D">
        <w:t>g</w:t>
      </w:r>
      <w:r>
        <w:t xml:space="preserve">rass land cover percentage estimates were recorded for a 500-m radius around the camera. </w:t>
      </w:r>
      <w:r w:rsidR="00A4569D">
        <w:t xml:space="preserve">Day-of-year and forest and grass land cover percentages were </w:t>
      </w:r>
      <w:r w:rsidR="0030396E">
        <w:t xml:space="preserve">z-score standardized </w:t>
      </w:r>
      <w:r w:rsidR="00A4569D">
        <w:t xml:space="preserve">to </w:t>
      </w:r>
      <w:r w:rsidR="0030396E">
        <w:t xml:space="preserve">allow for easier comparison. </w:t>
      </w:r>
      <w:r w:rsidRPr="00A4533A">
        <w:t xml:space="preserve">To estimate bobcat </w:t>
      </w:r>
      <w:r w:rsidR="002A436B">
        <w:t xml:space="preserve">use </w:t>
      </w:r>
      <w:r w:rsidR="0030396E">
        <w:t xml:space="preserve">and detection </w:t>
      </w:r>
      <w:r w:rsidR="001E13CC">
        <w:t xml:space="preserve">probability </w:t>
      </w:r>
      <w:r w:rsidR="0030396E">
        <w:t>at our sites</w:t>
      </w:r>
      <w:r>
        <w:t>,</w:t>
      </w:r>
      <w:r w:rsidRPr="00A4533A">
        <w:t xml:space="preserve"> I fit several models using </w:t>
      </w:r>
      <w:r w:rsidR="001E13CC">
        <w:t>a</w:t>
      </w:r>
      <w:r w:rsidRPr="00A4533A">
        <w:t xml:space="preserve"> single-season occupancy model as described by MacKenzie et al. </w:t>
      </w:r>
      <w:r>
        <w:t>(</w:t>
      </w:r>
      <w:r w:rsidRPr="00A4533A">
        <w:t>2002</w:t>
      </w:r>
      <w:r>
        <w:t>)</w:t>
      </w:r>
      <w:r w:rsidRPr="00A4533A">
        <w:t xml:space="preserve"> using the </w:t>
      </w:r>
      <w:r w:rsidRPr="002A436B">
        <w:rPr>
          <w:i/>
          <w:iCs/>
        </w:rPr>
        <w:t>unmarked</w:t>
      </w:r>
      <w:r w:rsidRPr="00A4533A">
        <w:t xml:space="preserve"> package in R (version 2023.06.1, build 524).</w:t>
      </w:r>
      <w:r w:rsidR="00831928">
        <w:t xml:space="preserve"> Models were compared for best fit </w:t>
      </w:r>
      <w:r w:rsidR="004341D5">
        <w:t>by computing</w:t>
      </w:r>
      <w:r w:rsidR="00831928">
        <w:t xml:space="preserve"> second-order Akaike’s information criterion</w:t>
      </w:r>
      <w:r w:rsidR="004341D5">
        <w:t xml:space="preserve"> using the </w:t>
      </w:r>
      <w:r w:rsidR="004341D5">
        <w:rPr>
          <w:i/>
          <w:iCs/>
        </w:rPr>
        <w:t>AICcmodavg</w:t>
      </w:r>
      <w:r w:rsidR="004341D5">
        <w:t xml:space="preserve"> package in R.</w:t>
      </w:r>
    </w:p>
    <w:p w14:paraId="12736D85" w14:textId="5299869B" w:rsidR="00A4569D" w:rsidRDefault="00CA6D06" w:rsidP="00902E7F">
      <w:pPr>
        <w:ind w:firstLine="720"/>
      </w:pPr>
      <w:r>
        <w:t xml:space="preserve">Fitting an intercept-only model, assuming constant rate of </w:t>
      </w:r>
      <w:r w:rsidR="002A436B">
        <w:t xml:space="preserve">use </w:t>
      </w:r>
      <w:r>
        <w:t>and detection,</w:t>
      </w:r>
      <w:r w:rsidR="001F132F">
        <w:t xml:space="preserve"> </w:t>
      </w:r>
      <w:r>
        <w:t xml:space="preserve">resulted in </w:t>
      </w:r>
      <w:r w:rsidR="001F132F">
        <w:t xml:space="preserve">a naïve </w:t>
      </w:r>
      <w:r w:rsidR="002A436B">
        <w:t>use</w:t>
      </w:r>
      <w:r w:rsidR="001F132F">
        <w:t xml:space="preserve"> estimate of </w:t>
      </w:r>
      <w:r w:rsidR="005B4D44">
        <w:t>39.2%</w:t>
      </w:r>
      <w:r w:rsidR="001F132F">
        <w:t xml:space="preserve"> (</w:t>
      </w:r>
      <w:r w:rsidR="00CF5CD1">
        <w:t xml:space="preserve">SE = 4.8%, </w:t>
      </w:r>
      <w:r w:rsidR="001F132F">
        <w:t>95% CI</w:t>
      </w:r>
      <w:r w:rsidR="00CF5CD1">
        <w:t>s</w:t>
      </w:r>
      <w:r w:rsidR="006159E6">
        <w:t>:</w:t>
      </w:r>
      <w:r w:rsidR="001F132F">
        <w:t xml:space="preserve"> </w:t>
      </w:r>
      <w:r w:rsidR="006159E6">
        <w:t xml:space="preserve">30.2 to 49.0%, </w:t>
      </w:r>
      <w:r w:rsidR="006159E6" w:rsidRPr="004A04FA">
        <w:rPr>
          <w:i/>
          <w:iCs/>
        </w:rPr>
        <w:t>p</w:t>
      </w:r>
      <w:r w:rsidR="006159E6" w:rsidRPr="006159E6">
        <w:t xml:space="preserve"> = 0.03</w:t>
      </w:r>
      <w:r w:rsidR="009E5872">
        <w:t>0</w:t>
      </w:r>
      <w:r w:rsidR="006159E6" w:rsidRPr="006159E6">
        <w:t>7</w:t>
      </w:r>
      <w:r w:rsidR="00BC0D12">
        <w:t>, AICc = 163.1</w:t>
      </w:r>
      <w:r w:rsidR="001F132F">
        <w:t>)</w:t>
      </w:r>
      <w:r>
        <w:t xml:space="preserve">, or </w:t>
      </w:r>
      <w:r w:rsidR="001F132F">
        <w:t>the proportion of sites where bobcats were detected.</w:t>
      </w:r>
      <w:r>
        <w:t xml:space="preserve"> As detection was assumed to be constant, the probability of detection was </w:t>
      </w:r>
      <w:r w:rsidR="004A04FA">
        <w:t xml:space="preserve">estimated at </w:t>
      </w:r>
      <w:r>
        <w:t>99</w:t>
      </w:r>
      <w:r w:rsidR="004A04FA">
        <w:t>.0</w:t>
      </w:r>
      <w:r>
        <w:t>%</w:t>
      </w:r>
      <w:r w:rsidR="004A04FA">
        <w:t xml:space="preserve"> (</w:t>
      </w:r>
      <w:r w:rsidR="00CF5CD1">
        <w:t xml:space="preserve">SE = 0.7%, </w:t>
      </w:r>
      <w:r w:rsidR="004A04FA">
        <w:t>95% CI</w:t>
      </w:r>
      <w:r w:rsidR="00CF5CD1">
        <w:t>s</w:t>
      </w:r>
      <w:r w:rsidR="004A04FA">
        <w:t xml:space="preserve">: 96.1 to 99.7%, </w:t>
      </w:r>
      <w:r w:rsidR="004A04FA" w:rsidRPr="004A04FA">
        <w:rPr>
          <w:i/>
          <w:iCs/>
        </w:rPr>
        <w:t>p</w:t>
      </w:r>
      <w:r w:rsidR="004A04FA">
        <w:t xml:space="preserve"> &lt; 0.0001).</w:t>
      </w:r>
      <w:r w:rsidR="00902E7F">
        <w:t xml:space="preserve"> </w:t>
      </w:r>
      <w:r w:rsidR="008175B8">
        <w:t xml:space="preserve">For all following models, detection was set to vary as a function of day-of-year. </w:t>
      </w:r>
      <w:r w:rsidR="009E5872">
        <w:t xml:space="preserve">With the inclusion of this covariate, there was no change in the probability </w:t>
      </w:r>
      <w:r w:rsidR="00902E7F">
        <w:t>of</w:t>
      </w:r>
      <w:r w:rsidR="009E5872">
        <w:t xml:space="preserve"> bobcat use </w:t>
      </w:r>
      <w:r w:rsidR="00902E7F">
        <w:t xml:space="preserve">around the </w:t>
      </w:r>
      <w:r w:rsidR="009E5872">
        <w:t>camera sites</w:t>
      </w:r>
      <w:r w:rsidR="00257B21">
        <w:t xml:space="preserve"> (AICc = 150.4)</w:t>
      </w:r>
      <w:r w:rsidR="009E5872">
        <w:t xml:space="preserve">.  </w:t>
      </w:r>
      <w:r w:rsidR="000C4E65">
        <w:t xml:space="preserve">Accounting for </w:t>
      </w:r>
      <w:r w:rsidR="009E5872">
        <w:t xml:space="preserve">forest cover, probability of use </w:t>
      </w:r>
      <w:r w:rsidR="00DC1BA8">
        <w:t xml:space="preserve">was </w:t>
      </w:r>
      <w:r w:rsidR="0013682C">
        <w:t>86.2</w:t>
      </w:r>
      <w:r w:rsidR="00DC1BA8">
        <w:t>% (</w:t>
      </w:r>
      <w:r w:rsidR="00CF5CD1">
        <w:t xml:space="preserve">SE = </w:t>
      </w:r>
      <w:r w:rsidR="0013682C">
        <w:t>60.0%, 9</w:t>
      </w:r>
      <w:r w:rsidR="00DC1BA8">
        <w:t>5% CI</w:t>
      </w:r>
      <w:r w:rsidR="0013682C">
        <w:t>s</w:t>
      </w:r>
      <w:r w:rsidR="00DC1BA8">
        <w:t xml:space="preserve">: 73.8 to 93.2%, </w:t>
      </w:r>
      <w:r w:rsidR="00DC1BA8">
        <w:rPr>
          <w:i/>
          <w:iCs/>
        </w:rPr>
        <w:t>p</w:t>
      </w:r>
      <w:r w:rsidR="00DC1BA8">
        <w:t xml:space="preserve"> </w:t>
      </w:r>
      <w:r w:rsidR="00DC1BA8" w:rsidRPr="00DC1BA8">
        <w:t xml:space="preserve">&lt; </w:t>
      </w:r>
      <w:r w:rsidR="00CD5501" w:rsidRPr="00CD5501">
        <w:t>0.0001</w:t>
      </w:r>
      <w:r w:rsidR="00087CCC">
        <w:t xml:space="preserve">, AICc = </w:t>
      </w:r>
      <w:r w:rsidR="00BC0D12">
        <w:t>118.9</w:t>
      </w:r>
      <w:r w:rsidR="00DC1BA8">
        <w:t>)</w:t>
      </w:r>
      <w:r w:rsidR="0013682C">
        <w:t xml:space="preserve">. </w:t>
      </w:r>
      <w:r w:rsidR="000C4E65">
        <w:t>P</w:t>
      </w:r>
      <w:r w:rsidR="0013682C">
        <w:t xml:space="preserve">robability of use </w:t>
      </w:r>
      <w:r w:rsidR="000C4E65">
        <w:t>was not found to differ in the presence or absence of grass cover at camera sites (</w:t>
      </w:r>
      <w:r w:rsidR="000F6B34" w:rsidRPr="000F6B34">
        <w:rPr>
          <w:i/>
          <w:iCs/>
        </w:rPr>
        <w:t>ψ</w:t>
      </w:r>
      <w:r w:rsidR="000F6B34">
        <w:t xml:space="preserve"> = </w:t>
      </w:r>
      <w:r w:rsidR="000C4E65">
        <w:t xml:space="preserve">43.1%, SE = 55.1%, 95% CIs: 33.6% to 53.1%, </w:t>
      </w:r>
      <w:r w:rsidR="000C4E65">
        <w:rPr>
          <w:i/>
          <w:iCs/>
        </w:rPr>
        <w:t>p</w:t>
      </w:r>
      <w:r w:rsidR="000C4E65">
        <w:t xml:space="preserve"> = 0.175</w:t>
      </w:r>
      <w:r w:rsidR="00BC0D12">
        <w:t>, AICc = 150.6</w:t>
      </w:r>
      <w:r w:rsidR="000C4E65">
        <w:t xml:space="preserve">). </w:t>
      </w:r>
      <w:r w:rsidR="00831928">
        <w:t xml:space="preserve">Therefore, </w:t>
      </w:r>
      <w:r w:rsidR="0070689E">
        <w:t>the probability</w:t>
      </w:r>
      <w:r w:rsidR="000C4E65">
        <w:t xml:space="preserve"> of bobcat use</w:t>
      </w:r>
      <w:r w:rsidR="0070689E">
        <w:t>,</w:t>
      </w:r>
      <w:r w:rsidR="000C4E65">
        <w:t xml:space="preserve"> when accounting</w:t>
      </w:r>
      <w:r w:rsidR="00831928">
        <w:t xml:space="preserve"> for forest (</w:t>
      </w:r>
      <w:r w:rsidR="00DB6AF8" w:rsidRPr="00DB6AF8">
        <w:rPr>
          <w:i/>
          <w:iCs/>
        </w:rPr>
        <w:t>ψ</w:t>
      </w:r>
      <w:r w:rsidR="00DB6AF8" w:rsidRPr="00DB6AF8">
        <w:t xml:space="preserve"> =</w:t>
      </w:r>
      <w:r w:rsidR="00DB6AF8">
        <w:t xml:space="preserve"> </w:t>
      </w:r>
      <w:r w:rsidR="00831928">
        <w:t xml:space="preserve">85%, SE = </w:t>
      </w:r>
      <w:r w:rsidR="0070689E">
        <w:t xml:space="preserve">60.1%, 95% CIs: 73.1 to 93.1%, </w:t>
      </w:r>
      <w:r w:rsidR="0070689E">
        <w:rPr>
          <w:i/>
          <w:iCs/>
        </w:rPr>
        <w:t>p</w:t>
      </w:r>
      <w:r w:rsidR="0070689E">
        <w:t xml:space="preserve"> &lt; 0.0001</w:t>
      </w:r>
      <w:r w:rsidR="00831928">
        <w:t>) and grass cover</w:t>
      </w:r>
      <w:r w:rsidR="0070689E">
        <w:t xml:space="preserve"> (</w:t>
      </w:r>
      <w:r w:rsidR="00DB6AF8" w:rsidRPr="00DB6AF8">
        <w:rPr>
          <w:i/>
          <w:iCs/>
        </w:rPr>
        <w:t>ψ</w:t>
      </w:r>
      <w:r w:rsidR="00DB6AF8" w:rsidRPr="00DB6AF8">
        <w:t xml:space="preserve"> =</w:t>
      </w:r>
      <w:r w:rsidR="00DB6AF8">
        <w:t xml:space="preserve"> </w:t>
      </w:r>
      <w:r w:rsidR="0070689E">
        <w:t xml:space="preserve">47.8%, SE = 56.2%, 95% CIs: 36.0 to 50.0%, </w:t>
      </w:r>
      <w:r w:rsidR="0070689E">
        <w:rPr>
          <w:i/>
          <w:iCs/>
        </w:rPr>
        <w:t>p</w:t>
      </w:r>
      <w:r w:rsidR="0070689E">
        <w:t xml:space="preserve"> = 0.729),</w:t>
      </w:r>
      <w:r w:rsidR="00831928">
        <w:t xml:space="preserve"> was driven by the presence of forest cover alone</w:t>
      </w:r>
      <w:r w:rsidR="00BC0D12">
        <w:t xml:space="preserve"> (AICc = 121.0)</w:t>
      </w:r>
      <w:r w:rsidR="00831928">
        <w:t>.</w:t>
      </w:r>
    </w:p>
    <w:p w14:paraId="2488142E" w14:textId="7D02E2D0" w:rsidR="00902E7F" w:rsidRPr="000C4E65" w:rsidRDefault="00E163F7" w:rsidP="00CF5CD1">
      <w:pPr>
        <w:ind w:firstLine="720"/>
      </w:pPr>
      <w:r>
        <w:t>Forest cover had a strong positive influence on b</w:t>
      </w:r>
      <w:r w:rsidR="009E4891">
        <w:t>obcat</w:t>
      </w:r>
      <w:r>
        <w:t xml:space="preserve"> </w:t>
      </w:r>
      <w:r w:rsidR="009E4891">
        <w:t>use</w:t>
      </w:r>
      <w:r>
        <w:t xml:space="preserve"> across the sites, while grass cover was not an accurate predictor (see Figure 1)</w:t>
      </w:r>
      <w:r w:rsidR="00E07AF1">
        <w:t xml:space="preserve">. </w:t>
      </w:r>
      <w:r w:rsidR="00182DCF">
        <w:t>At sites with forest cover one magnitude below average, p</w:t>
      </w:r>
      <w:r>
        <w:t xml:space="preserve">robability of use </w:t>
      </w:r>
      <w:r w:rsidR="00106BDB">
        <w:t>is</w:t>
      </w:r>
      <w:r>
        <w:t xml:space="preserve"> predicted to be ~13</w:t>
      </w:r>
      <w:r w:rsidR="00182DCF">
        <w:t>.0</w:t>
      </w:r>
      <w:r>
        <w:t xml:space="preserve">% </w:t>
      </w:r>
      <w:r w:rsidR="00182DCF">
        <w:t xml:space="preserve">and </w:t>
      </w:r>
      <w:r w:rsidR="00106BDB">
        <w:t>rise</w:t>
      </w:r>
      <w:r w:rsidR="00182DCF">
        <w:t xml:space="preserve"> sharply as forest cover increase</w:t>
      </w:r>
      <w:r w:rsidR="00106BDB">
        <w:t>s</w:t>
      </w:r>
      <w:r w:rsidR="00182DCF">
        <w:t xml:space="preserve"> until </w:t>
      </w:r>
      <w:r w:rsidR="00106BDB">
        <w:t xml:space="preserve">reaching a threshold past </w:t>
      </w:r>
      <w:r w:rsidR="00182DCF">
        <w:t>one magnitude above average</w:t>
      </w:r>
      <w:r w:rsidR="00106BDB">
        <w:t xml:space="preserve"> forest cover</w:t>
      </w:r>
      <w:r w:rsidR="00182DCF">
        <w:t xml:space="preserve">, where predicted probability of use </w:t>
      </w:r>
      <w:r w:rsidR="00106BDB">
        <w:t xml:space="preserve">is </w:t>
      </w:r>
      <w:r w:rsidR="00182DCF">
        <w:t>~87.5%</w:t>
      </w:r>
      <w:r w:rsidR="00153059">
        <w:t xml:space="preserve"> and slowly increases from there</w:t>
      </w:r>
      <w:r w:rsidR="00182DCF">
        <w:t xml:space="preserve">. </w:t>
      </w:r>
      <w:r w:rsidR="004239FA">
        <w:t>There is a slight negative trend in the predicted probability of b</w:t>
      </w:r>
      <w:r w:rsidR="00153059">
        <w:t xml:space="preserve">obcat site use as grass cover </w:t>
      </w:r>
      <w:r w:rsidR="00DC62A8">
        <w:t>increases but</w:t>
      </w:r>
      <w:r w:rsidR="00153059">
        <w:t xml:space="preserve"> </w:t>
      </w:r>
      <w:r w:rsidR="004239FA">
        <w:t xml:space="preserve">is not a reliable inference due to varying levels of uncertainty in this estimate. Day-of-year </w:t>
      </w:r>
      <w:r w:rsidR="00DC62A8">
        <w:t>did not affect the probability of bobcat detection across the sites (see Figure 2). This predicted estimate has too much uncertainty to allow for inferences to be made, however there is a trend of increasing probability of detection within the</w:t>
      </w:r>
      <w:r w:rsidR="00C26792">
        <w:t xml:space="preserve"> first</w:t>
      </w:r>
      <w:r w:rsidR="00DC62A8">
        <w:t xml:space="preserve"> </w:t>
      </w:r>
      <w:r w:rsidR="00C26792">
        <w:t>~2 weeks of the survey period. This could indicate that bobcats are less likely to be detected immediately following deployment of camera traps but requires further investigation to confirm.</w:t>
      </w:r>
    </w:p>
    <w:p w14:paraId="2EF16EC5" w14:textId="7C684DB9" w:rsidR="00DC62A8" w:rsidRDefault="00DC62A8" w:rsidP="00466080">
      <w:pPr>
        <w:jc w:val="center"/>
      </w:pPr>
      <w:r>
        <w:rPr>
          <w:noProof/>
        </w:rPr>
        <w:lastRenderedPageBreak/>
        <w:drawing>
          <wp:anchor distT="0" distB="0" distL="114300" distR="114300" simplePos="0" relativeHeight="251659264" behindDoc="1" locked="0" layoutInCell="1" allowOverlap="1" wp14:anchorId="25E1E6AB" wp14:editId="552EC625">
            <wp:simplePos x="0" y="0"/>
            <wp:positionH relativeFrom="margin">
              <wp:align>center</wp:align>
            </wp:positionH>
            <wp:positionV relativeFrom="paragraph">
              <wp:posOffset>0</wp:posOffset>
            </wp:positionV>
            <wp:extent cx="5048250" cy="3599180"/>
            <wp:effectExtent l="0" t="0" r="0" b="1270"/>
            <wp:wrapTight wrapText="bothSides">
              <wp:wrapPolygon edited="0">
                <wp:start x="0" y="0"/>
                <wp:lineTo x="0" y="21493"/>
                <wp:lineTo x="21518" y="21493"/>
                <wp:lineTo x="21518" y="0"/>
                <wp:lineTo x="0" y="0"/>
              </wp:wrapPolygon>
            </wp:wrapTight>
            <wp:docPr id="1272309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0" cy="359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27A64" w14:textId="3910D15B" w:rsidR="00DC62A8" w:rsidRDefault="00C26792" w:rsidP="00C26792">
      <w:r w:rsidRPr="00C26792">
        <w:t xml:space="preserve">Figure </w:t>
      </w:r>
      <w:r w:rsidR="00C724C2">
        <w:t>1</w:t>
      </w:r>
      <w:r w:rsidRPr="00C26792">
        <w:t xml:space="preserve">. Predicted probability of </w:t>
      </w:r>
      <w:r>
        <w:t>camera trap site use by bobcats as percentage</w:t>
      </w:r>
      <w:r w:rsidR="000D57AF">
        <w:t>s</w:t>
      </w:r>
      <w:r>
        <w:t xml:space="preserve"> of forest and grass cover increase independently.</w:t>
      </w:r>
    </w:p>
    <w:p w14:paraId="6959AC41" w14:textId="7511F8C5" w:rsidR="00DC62A8" w:rsidRDefault="00C26792" w:rsidP="00466080">
      <w:pPr>
        <w:jc w:val="center"/>
      </w:pPr>
      <w:r>
        <w:rPr>
          <w:noProof/>
        </w:rPr>
        <w:drawing>
          <wp:anchor distT="0" distB="0" distL="114300" distR="114300" simplePos="0" relativeHeight="251660288" behindDoc="1" locked="0" layoutInCell="1" allowOverlap="1" wp14:anchorId="74470586" wp14:editId="64D83324">
            <wp:simplePos x="0" y="0"/>
            <wp:positionH relativeFrom="margin">
              <wp:align>center</wp:align>
            </wp:positionH>
            <wp:positionV relativeFrom="paragraph">
              <wp:posOffset>2540</wp:posOffset>
            </wp:positionV>
            <wp:extent cx="5156835" cy="3676650"/>
            <wp:effectExtent l="0" t="0" r="5715" b="0"/>
            <wp:wrapTight wrapText="bothSides">
              <wp:wrapPolygon edited="0">
                <wp:start x="0" y="0"/>
                <wp:lineTo x="0" y="21488"/>
                <wp:lineTo x="21544" y="21488"/>
                <wp:lineTo x="21544" y="0"/>
                <wp:lineTo x="0" y="0"/>
              </wp:wrapPolygon>
            </wp:wrapTight>
            <wp:docPr id="1409869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83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1CD1B" w14:textId="77777777" w:rsidR="00DC62A8" w:rsidRDefault="00DC62A8" w:rsidP="00466080">
      <w:pPr>
        <w:jc w:val="center"/>
      </w:pPr>
    </w:p>
    <w:p w14:paraId="3C8F725C" w14:textId="77777777" w:rsidR="00DC62A8" w:rsidRDefault="00DC62A8" w:rsidP="00466080">
      <w:pPr>
        <w:jc w:val="center"/>
      </w:pPr>
    </w:p>
    <w:p w14:paraId="6930DB7A" w14:textId="07C60ECE" w:rsidR="00DC62A8" w:rsidRDefault="00DC62A8" w:rsidP="00466080">
      <w:pPr>
        <w:jc w:val="center"/>
      </w:pPr>
    </w:p>
    <w:p w14:paraId="248A2BC6" w14:textId="75115047" w:rsidR="00DC62A8" w:rsidRDefault="00DC62A8" w:rsidP="00466080">
      <w:pPr>
        <w:jc w:val="center"/>
      </w:pPr>
    </w:p>
    <w:p w14:paraId="6CFF995F" w14:textId="77777777" w:rsidR="00C724C2" w:rsidRDefault="00C724C2" w:rsidP="00466080">
      <w:pPr>
        <w:jc w:val="center"/>
      </w:pPr>
    </w:p>
    <w:p w14:paraId="6CC4A03B" w14:textId="77777777" w:rsidR="00C724C2" w:rsidRDefault="00C724C2" w:rsidP="00466080">
      <w:pPr>
        <w:jc w:val="center"/>
      </w:pPr>
    </w:p>
    <w:p w14:paraId="1D9D3B47" w14:textId="77777777" w:rsidR="00C724C2" w:rsidRDefault="00C724C2" w:rsidP="00466080">
      <w:pPr>
        <w:jc w:val="center"/>
      </w:pPr>
    </w:p>
    <w:p w14:paraId="4341B974" w14:textId="77777777" w:rsidR="00C724C2" w:rsidRDefault="00C724C2" w:rsidP="00466080">
      <w:pPr>
        <w:jc w:val="center"/>
      </w:pPr>
    </w:p>
    <w:p w14:paraId="4E866EB0" w14:textId="77777777" w:rsidR="00C724C2" w:rsidRDefault="00C724C2" w:rsidP="00466080">
      <w:pPr>
        <w:jc w:val="center"/>
      </w:pPr>
    </w:p>
    <w:p w14:paraId="46DBB1D9" w14:textId="77777777" w:rsidR="00C724C2" w:rsidRDefault="00C724C2" w:rsidP="00466080">
      <w:pPr>
        <w:jc w:val="center"/>
      </w:pPr>
    </w:p>
    <w:p w14:paraId="1AA98CAF" w14:textId="77777777" w:rsidR="00C724C2" w:rsidRDefault="00C724C2" w:rsidP="00466080">
      <w:pPr>
        <w:jc w:val="center"/>
      </w:pPr>
    </w:p>
    <w:p w14:paraId="50853641" w14:textId="77777777" w:rsidR="00C724C2" w:rsidRDefault="00C724C2" w:rsidP="00466080">
      <w:pPr>
        <w:jc w:val="center"/>
      </w:pPr>
    </w:p>
    <w:p w14:paraId="28BC6E9B" w14:textId="6014B546" w:rsidR="00C724C2" w:rsidRDefault="00C724C2" w:rsidP="00C724C2">
      <w:r>
        <w:t>Figure 2. Predicted probability of bobcat detection across the survey period.</w:t>
      </w:r>
    </w:p>
    <w:sectPr w:rsidR="00C7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A430C"/>
    <w:multiLevelType w:val="hybridMultilevel"/>
    <w:tmpl w:val="C0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A21ED"/>
    <w:multiLevelType w:val="hybridMultilevel"/>
    <w:tmpl w:val="88EA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735461">
    <w:abstractNumId w:val="1"/>
  </w:num>
  <w:num w:numId="2" w16cid:durableId="74776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C7"/>
    <w:rsid w:val="000019DB"/>
    <w:rsid w:val="00083D48"/>
    <w:rsid w:val="00087CCC"/>
    <w:rsid w:val="000C4E65"/>
    <w:rsid w:val="000D57AF"/>
    <w:rsid w:val="000F6B34"/>
    <w:rsid w:val="00106BDB"/>
    <w:rsid w:val="00124683"/>
    <w:rsid w:val="0013682C"/>
    <w:rsid w:val="00153059"/>
    <w:rsid w:val="00182DCF"/>
    <w:rsid w:val="001E13CC"/>
    <w:rsid w:val="001F132F"/>
    <w:rsid w:val="0023784D"/>
    <w:rsid w:val="00251BF5"/>
    <w:rsid w:val="00257B21"/>
    <w:rsid w:val="002A436B"/>
    <w:rsid w:val="0030396E"/>
    <w:rsid w:val="003E5BC7"/>
    <w:rsid w:val="003F058F"/>
    <w:rsid w:val="004239FA"/>
    <w:rsid w:val="004341D5"/>
    <w:rsid w:val="00466080"/>
    <w:rsid w:val="004A04FA"/>
    <w:rsid w:val="005B4D44"/>
    <w:rsid w:val="006159E6"/>
    <w:rsid w:val="006173AC"/>
    <w:rsid w:val="0070689E"/>
    <w:rsid w:val="00775BDE"/>
    <w:rsid w:val="008175B8"/>
    <w:rsid w:val="00831928"/>
    <w:rsid w:val="00866D48"/>
    <w:rsid w:val="00902E7F"/>
    <w:rsid w:val="00913CE1"/>
    <w:rsid w:val="009778E2"/>
    <w:rsid w:val="009E4891"/>
    <w:rsid w:val="009E5872"/>
    <w:rsid w:val="00A4533A"/>
    <w:rsid w:val="00A4569D"/>
    <w:rsid w:val="00A72467"/>
    <w:rsid w:val="00AE79EA"/>
    <w:rsid w:val="00BC0D12"/>
    <w:rsid w:val="00BF35AE"/>
    <w:rsid w:val="00C02EC0"/>
    <w:rsid w:val="00C26792"/>
    <w:rsid w:val="00C724C2"/>
    <w:rsid w:val="00CA6D06"/>
    <w:rsid w:val="00CD5501"/>
    <w:rsid w:val="00CF5CD1"/>
    <w:rsid w:val="00DB6AF8"/>
    <w:rsid w:val="00DC1BA8"/>
    <w:rsid w:val="00DC62A8"/>
    <w:rsid w:val="00DE0FC8"/>
    <w:rsid w:val="00E07AF1"/>
    <w:rsid w:val="00E163F7"/>
    <w:rsid w:val="00E32C03"/>
    <w:rsid w:val="00EB697A"/>
    <w:rsid w:val="00F2463E"/>
    <w:rsid w:val="00F321E3"/>
    <w:rsid w:val="00FA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A581"/>
  <w15:chartTrackingRefBased/>
  <w15:docId w15:val="{49E7666E-9B0A-4ED1-9FB2-9716EC01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BC7"/>
    <w:rPr>
      <w:rFonts w:eastAsiaTheme="majorEastAsia" w:cstheme="majorBidi"/>
      <w:color w:val="272727" w:themeColor="text1" w:themeTint="D8"/>
    </w:rPr>
  </w:style>
  <w:style w:type="paragraph" w:styleId="Title">
    <w:name w:val="Title"/>
    <w:basedOn w:val="Normal"/>
    <w:next w:val="Normal"/>
    <w:link w:val="TitleChar"/>
    <w:uiPriority w:val="10"/>
    <w:qFormat/>
    <w:rsid w:val="003E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BC7"/>
    <w:pPr>
      <w:spacing w:before="160"/>
      <w:jc w:val="center"/>
    </w:pPr>
    <w:rPr>
      <w:i/>
      <w:iCs/>
      <w:color w:val="404040" w:themeColor="text1" w:themeTint="BF"/>
    </w:rPr>
  </w:style>
  <w:style w:type="character" w:customStyle="1" w:styleId="QuoteChar">
    <w:name w:val="Quote Char"/>
    <w:basedOn w:val="DefaultParagraphFont"/>
    <w:link w:val="Quote"/>
    <w:uiPriority w:val="29"/>
    <w:rsid w:val="003E5BC7"/>
    <w:rPr>
      <w:i/>
      <w:iCs/>
      <w:color w:val="404040" w:themeColor="text1" w:themeTint="BF"/>
    </w:rPr>
  </w:style>
  <w:style w:type="paragraph" w:styleId="ListParagraph">
    <w:name w:val="List Paragraph"/>
    <w:basedOn w:val="Normal"/>
    <w:uiPriority w:val="34"/>
    <w:qFormat/>
    <w:rsid w:val="003E5BC7"/>
    <w:pPr>
      <w:ind w:left="720"/>
      <w:contextualSpacing/>
    </w:pPr>
  </w:style>
  <w:style w:type="character" w:styleId="IntenseEmphasis">
    <w:name w:val="Intense Emphasis"/>
    <w:basedOn w:val="DefaultParagraphFont"/>
    <w:uiPriority w:val="21"/>
    <w:qFormat/>
    <w:rsid w:val="003E5BC7"/>
    <w:rPr>
      <w:i/>
      <w:iCs/>
      <w:color w:val="0F4761" w:themeColor="accent1" w:themeShade="BF"/>
    </w:rPr>
  </w:style>
  <w:style w:type="paragraph" w:styleId="IntenseQuote">
    <w:name w:val="Intense Quote"/>
    <w:basedOn w:val="Normal"/>
    <w:next w:val="Normal"/>
    <w:link w:val="IntenseQuoteChar"/>
    <w:uiPriority w:val="30"/>
    <w:qFormat/>
    <w:rsid w:val="003E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BC7"/>
    <w:rPr>
      <w:i/>
      <w:iCs/>
      <w:color w:val="0F4761" w:themeColor="accent1" w:themeShade="BF"/>
    </w:rPr>
  </w:style>
  <w:style w:type="character" w:styleId="IntenseReference">
    <w:name w:val="Intense Reference"/>
    <w:basedOn w:val="DefaultParagraphFont"/>
    <w:uiPriority w:val="32"/>
    <w:qFormat/>
    <w:rsid w:val="003E5B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0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27</cp:revision>
  <dcterms:created xsi:type="dcterms:W3CDTF">2024-09-30T17:29:00Z</dcterms:created>
  <dcterms:modified xsi:type="dcterms:W3CDTF">2024-10-02T18:36:00Z</dcterms:modified>
</cp:coreProperties>
</file>