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PRESIDENTE DO TRIBUNAL DE JUSTIÇA DO ESTADO DE GOIÁS</w:t>
      </w:r>
    </w:p>
    <w:p>
      <w:r>
        <w:t>PROCESSO Nº 0000000-00.0000.0.00.0000</w:t>
      </w:r>
    </w:p>
    <w:p>
      <w:r>
        <w:t>CONTRARRAZÕES AO RECURSO ESPECIAL</w:t>
      </w:r>
    </w:p>
    <w:p>
      <w:r>
        <w:t>O MINISTÉRIO PÚBLICO DO ESTADO DE GOIÁS, por seu Promotor de Justiça infra-assinado, no uso de suas atribuições legais, vem, respeitosamente, apresentar suas</w:t>
      </w:r>
    </w:p>
    <w:p>
      <w:r>
        <w:t>CONTRARRAZÕES AO RECURSO ESPECIAL</w:t>
      </w:r>
    </w:p>
    <w:p>
      <w:r>
        <w:t>interposto por Guilherme Júnior da Silva Carmo, pelas razões de fato e de direito que passa a expor:</w:t>
      </w:r>
    </w:p>
    <w:p>
      <w:r>
        <w:t>1. RESUMO DOS FATOS</w:t>
      </w:r>
    </w:p>
    <w:p>
      <w:r>
        <w:t>[Resumo não disponível]</w:t>
      </w:r>
    </w:p>
    <w:p>
      <w:r>
        <w:t>2. MÉRITO RECURSAL</w:t>
      </w:r>
    </w:p>
    <w:p>
      <w:r>
        <w:t>- nulidade processual</w:t>
      </w:r>
    </w:p>
    <w:p>
      <w:r>
        <w:t>3. CONCLUSÃO</w:t>
      </w:r>
    </w:p>
    <w:p>
      <w:r>
        <w:t>Diante do exposto, requer o não conhecimento ou o desprovimento do Recurso Especial, mantendo-se incólume o acórdão recorrido por seus próprios fundamentos.</w:t>
      </w:r>
    </w:p>
    <w:p>
      <w:r>
        <w:t>Nestes termos, pede deferimento.</w:t>
      </w:r>
    </w:p>
    <w:p>
      <w:r>
        <w:t>Goiânia, 09 de May de 2025.</w:t>
      </w:r>
    </w:p>
    <w:p>
      <w:r>
        <w:t>_____________________________________</w:t>
        <w:br/>
        <w:t>Fulano de Tal</w:t>
        <w:br/>
        <w:t>Promotor de Justiça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