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Mutual Fund Analytics Dashboard Documentation</w:t>
      </w:r>
    </w:p>
    <w:p>
      <w:r>
        <w:rPr>
          <w:b/>
        </w:rPr>
        <w:t>Project Overview</w:t>
        <w:br/>
      </w:r>
      <w:r>
        <w:t>This project is an interactive Mutual Fund Analytics Dashboard developed using Power BI. It analyzes industry AUM, fund performance, investor behavior, SIP inflows, and market trends.</w:t>
        <w:br/>
        <w:br/>
      </w:r>
      <w:r>
        <w:rPr>
          <w:b/>
        </w:rPr>
        <w:t>Objectives</w:t>
        <w:br/>
      </w:r>
    </w:p>
    <w:p>
      <w:pPr>
        <w:pStyle w:val="ListBullet"/>
      </w:pPr>
      <w:r>
        <w:t>Analyze Total AUM</w:t>
      </w:r>
    </w:p>
    <w:p>
      <w:pPr>
        <w:pStyle w:val="ListBullet"/>
      </w:pPr>
      <w:r>
        <w:t>Compare Fund Performance</w:t>
      </w:r>
    </w:p>
    <w:p>
      <w:pPr>
        <w:pStyle w:val="ListBullet"/>
      </w:pPr>
      <w:r>
        <w:t>Analyze Investor Transactions</w:t>
      </w:r>
    </w:p>
    <w:p>
      <w:pPr>
        <w:pStyle w:val="ListBullet"/>
      </w:pPr>
      <w:r>
        <w:t>Track SIP Growth</w:t>
      </w:r>
    </w:p>
    <w:p>
      <w:pPr>
        <w:pStyle w:val="ListBullet"/>
      </w:pPr>
      <w:r>
        <w:t>Compare Market Benchmarks</w:t>
      </w:r>
    </w:p>
    <w:p>
      <w:pPr>
        <w:pStyle w:val="Heading2"/>
      </w:pPr>
      <w:r>
        <w:t>Dashboard Pages</w:t>
      </w:r>
    </w:p>
    <w:p>
      <w:pPr>
        <w:pStyle w:val="Heading3"/>
      </w:pPr>
      <w:r>
        <w:t>Page 1 – Industry Overview</w:t>
      </w:r>
    </w:p>
    <w:p>
      <w:r>
        <w:t>KPIs, Industry AUM by Fund House, AUM Trend, Category Distribution</w:t>
      </w:r>
    </w:p>
    <w:p>
      <w:pPr>
        <w:pStyle w:val="Heading3"/>
      </w:pPr>
      <w:r>
        <w:t>Page 2 – Fund Performance</w:t>
      </w:r>
    </w:p>
    <w:p>
      <w:r>
        <w:t>Top Funds, NAV Trend, Benchmark Comparison, Performance Table</w:t>
      </w:r>
    </w:p>
    <w:p>
      <w:pPr>
        <w:pStyle w:val="Heading3"/>
      </w:pPr>
      <w:r>
        <w:t>Page 3 – Investor Analytics</w:t>
      </w:r>
    </w:p>
    <w:p>
      <w:r>
        <w:t>State-wise Transactions, Age Group Analysis, Transaction Distribution, Monthly Volume</w:t>
      </w:r>
    </w:p>
    <w:p>
      <w:pPr>
        <w:pStyle w:val="Heading3"/>
      </w:pPr>
      <w:r>
        <w:t>Page 4 – SIP &amp; Market Trends</w:t>
      </w:r>
    </w:p>
    <w:p>
      <w:r>
        <w:t>SIP Inflow Trend, Net Inflow by Category, Market Trend Analysis</w:t>
      </w:r>
    </w:p>
    <w:p>
      <w:pPr>
        <w:pStyle w:val="Heading2"/>
      </w:pPr>
      <w:r>
        <w:t>Tools Used</w:t>
      </w:r>
    </w:p>
    <w:p>
      <w:pPr>
        <w:pStyle w:val="ListBullet"/>
      </w:pPr>
      <w:r>
        <w:t>Power BI Desktop</w:t>
      </w:r>
    </w:p>
    <w:p>
      <w:pPr>
        <w:pStyle w:val="ListBullet"/>
      </w:pPr>
      <w:r>
        <w:t>Microsoft Excel</w:t>
      </w:r>
    </w:p>
    <w:p>
      <w:pPr>
        <w:pStyle w:val="ListBullet"/>
      </w:pPr>
      <w:r>
        <w:t>CSV Datasets</w:t>
      </w:r>
    </w:p>
    <w:p>
      <w:pPr>
        <w:pStyle w:val="Heading2"/>
      </w:pPr>
      <w:r>
        <w:t>Conclusion</w:t>
      </w:r>
    </w:p>
    <w:p>
      <w:r>
        <w:t>The dashboard provides an interactive platform for analyzing mutual fund data with dynamic visuals, KPIs, charts, and slicers.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