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1F8D" w:rsidRDefault="00161F8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S. __ </w:t>
      </w:r>
    </w:p>
    <w:p w:rsidR="00161F8D" w:rsidRDefault="00161F8D">
      <w:pPr>
        <w:widowControl w:val="0"/>
        <w:autoSpaceDE w:val="0"/>
        <w:autoSpaceDN w:val="0"/>
        <w:adjustRightInd w:val="0"/>
        <w:spacing w:after="0" w:line="240" w:lineRule="auto"/>
        <w:rPr>
          <w:rFonts w:ascii="Times New Roman" w:hAnsi="Times New Roman" w:cs="Times New Roman"/>
          <w:kern w:val="0"/>
        </w:rPr>
      </w:pPr>
    </w:p>
    <w:p w:rsidR="00161F8D" w:rsidRDefault="00161F8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To amend the Consolidated Farm and Rural Development Act to provide relief to Farm Loan Program borrowers, and for other purposes. </w:t>
      </w:r>
    </w:p>
    <w:p w:rsidR="00161F8D" w:rsidRDefault="00161F8D">
      <w:pPr>
        <w:widowControl w:val="0"/>
        <w:autoSpaceDE w:val="0"/>
        <w:autoSpaceDN w:val="0"/>
        <w:adjustRightInd w:val="0"/>
        <w:spacing w:after="0" w:line="240" w:lineRule="auto"/>
        <w:rPr>
          <w:rFonts w:ascii="Times New Roman" w:hAnsi="Times New Roman" w:cs="Times New Roman"/>
          <w:kern w:val="0"/>
        </w:rPr>
      </w:pPr>
    </w:p>
    <w:p w:rsidR="00161F8D" w:rsidRDefault="00161F8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__________  introduced the following bill; which was read twice and referred to the Committee on  __________  </w:t>
      </w:r>
    </w:p>
    <w:p w:rsidR="00161F8D" w:rsidRDefault="00161F8D">
      <w:pPr>
        <w:widowControl w:val="0"/>
        <w:autoSpaceDE w:val="0"/>
        <w:autoSpaceDN w:val="0"/>
        <w:adjustRightInd w:val="0"/>
        <w:spacing w:after="0" w:line="240" w:lineRule="auto"/>
        <w:rPr>
          <w:rFonts w:ascii="Times New Roman" w:hAnsi="Times New Roman" w:cs="Times New Roman"/>
          <w:kern w:val="0"/>
        </w:rPr>
      </w:pP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Be it enacted by the Senate and House of Representatives of the United States of America in Congress assembled,</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t>SECTION 1. SHORT TITLE.</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This Act may be cited as the [“______ Act of 2026”].</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t>SEC. 2. DEFINITION OF SECRETARY.</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In this Act, the term “Secretary”</w:t>
      </w:r>
      <w:r>
        <w:rPr>
          <w:rFonts w:ascii="Times New Roman" w:hAnsi="Times New Roman" w:cs="Times New Roman"/>
          <w:kern w:val="0"/>
        </w:rPr>
        <w:t xml:space="preserve"> means the Secretary of Agriculture.</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t>SEC. 3. DEADLINES, NAD APPEALS, AND EQUITABLE RELIEF.</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(a) Definitions.—In this section:</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Adverse decision</w:t>
      </w:r>
      <w:r>
        <w:rPr>
          <w:rFonts w:ascii="Times New Roman" w:hAnsi="Times New Roman" w:cs="Times New Roman"/>
          <w:kern w:val="0"/>
        </w:rPr>
        <w:t>.—The term “adverse decision” has the meaning given the term in section 271 of the Department of Agriculture Reorganization Act of 1994 (7 U.S.C. 6991).]</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Applicant</w:t>
      </w:r>
      <w:r>
        <w:rPr>
          <w:rFonts w:ascii="Times New Roman" w:hAnsi="Times New Roman" w:cs="Times New Roman"/>
          <w:kern w:val="0"/>
        </w:rPr>
        <w:t>.—The term “applicant” means an applicant for a covered program.</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(3) </w:t>
      </w:r>
      <w:r>
        <w:rPr>
          <w:rFonts w:ascii="Times New Roman" w:hAnsi="Times New Roman" w:cs="Times New Roman"/>
          <w:smallCaps/>
          <w:kern w:val="0"/>
        </w:rPr>
        <w:t>Covered program</w:t>
      </w:r>
      <w:r>
        <w:rPr>
          <w:rFonts w:ascii="Times New Roman" w:hAnsi="Times New Roman" w:cs="Times New Roman"/>
          <w:kern w:val="0"/>
        </w:rPr>
        <w: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(A) </w:t>
      </w:r>
      <w:r>
        <w:rPr>
          <w:rFonts w:ascii="Times New Roman" w:hAnsi="Times New Roman" w:cs="Times New Roman"/>
          <w:smallCaps/>
          <w:kern w:val="0"/>
        </w:rPr>
        <w:t>In general</w:t>
      </w:r>
      <w:r>
        <w:rPr>
          <w:rFonts w:ascii="Times New Roman" w:hAnsi="Times New Roman" w:cs="Times New Roman"/>
          <w:kern w:val="0"/>
        </w:rPr>
        <w:t>.—The term “covered program” means a program administered by—</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 the Farm Service Agency; or</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(ii) the Natural Resources Conservation Service.</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(B) </w:t>
      </w:r>
      <w:r>
        <w:rPr>
          <w:rFonts w:ascii="Times New Roman" w:hAnsi="Times New Roman" w:cs="Times New Roman"/>
          <w:smallCaps/>
          <w:kern w:val="0"/>
        </w:rPr>
        <w:t>Inclusion</w:t>
      </w:r>
      <w:r>
        <w:rPr>
          <w:rFonts w:ascii="Times New Roman" w:hAnsi="Times New Roman" w:cs="Times New Roman"/>
          <w:kern w:val="0"/>
        </w:rPr>
        <w:t>.—The term “covered program” includes the Farm Loan Program of the Department of Agriculture.</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(4) </w:t>
      </w:r>
      <w:r>
        <w:rPr>
          <w:rFonts w:ascii="Times New Roman" w:hAnsi="Times New Roman" w:cs="Times New Roman"/>
          <w:smallCaps/>
          <w:kern w:val="0"/>
        </w:rPr>
        <w:t>Director</w:t>
      </w:r>
      <w:r>
        <w:rPr>
          <w:rFonts w:ascii="Times New Roman" w:hAnsi="Times New Roman" w:cs="Times New Roman"/>
          <w:kern w:val="0"/>
        </w:rPr>
        <w:t>.—The term “Director” means the Director of the National Appeals Division.</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(5) </w:t>
      </w:r>
      <w:r>
        <w:rPr>
          <w:rFonts w:ascii="Times New Roman" w:hAnsi="Times New Roman" w:cs="Times New Roman"/>
          <w:smallCaps/>
          <w:kern w:val="0"/>
        </w:rPr>
        <w:t>Participant</w:t>
      </w:r>
      <w:r>
        <w:rPr>
          <w:rFonts w:ascii="Times New Roman" w:hAnsi="Times New Roman" w:cs="Times New Roman"/>
          <w:kern w:val="0"/>
        </w:rPr>
        <w:t>.—The term “participant” means a participant in a covered program.</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(b) Extension of Deadlines.—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.—Notwithstanding any other provision of law, any deadline described in paragraph (2) shall be extended for an additional 180 days.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Deadlines described</w:t>
      </w:r>
      <w:r>
        <w:rPr>
          <w:rFonts w:ascii="Times New Roman" w:hAnsi="Times New Roman" w:cs="Times New Roman"/>
          <w:kern w:val="0"/>
        </w:rPr>
        <w:t>.—A deadline referred to in paragraph (1) is a deadline that—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is applicable to a participant or applicant; and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lastRenderedPageBreak/>
        <w:t>(B) occurs during the period beginning on October 1, 2025, and ending on the date that is 30 days after the date of enactment of this Act.</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(3) </w:t>
      </w:r>
      <w:r>
        <w:rPr>
          <w:rFonts w:ascii="Times New Roman" w:hAnsi="Times New Roman" w:cs="Times New Roman"/>
          <w:smallCaps/>
          <w:kern w:val="0"/>
        </w:rPr>
        <w:t>Retroactive effect</w:t>
      </w:r>
      <w:r>
        <w:rPr>
          <w:rFonts w:ascii="Times New Roman" w:hAnsi="Times New Roman" w:cs="Times New Roman"/>
          <w:kern w:val="0"/>
        </w:rPr>
        <w:t>.—Any adverse decision, foreclosure action, or acceleration of debt initiated by the Secretary due to a missed deadline during the period described in paragraph (2)(B) shall be vacated and stayed for the duration of the 180-day extension described in paragraph (1).</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(c) Direct Loan Servicing.—Notwithstanding any other provision of law, the Secretary shall not take any adverse servicing action with respect to any direct loan administered by the Farm Service Agency during the 180-day period b</w:t>
      </w:r>
      <w:r>
        <w:rPr>
          <w:rFonts w:ascii="Times New Roman" w:hAnsi="Times New Roman" w:cs="Times New Roman"/>
          <w:kern w:val="0"/>
        </w:rPr>
        <w:t>eginning on the date of enactment of this Act.</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(d) National Appeals Division Rights.—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Eligibility</w:t>
      </w:r>
      <w:r>
        <w:rPr>
          <w:rFonts w:ascii="Times New Roman" w:hAnsi="Times New Roman" w:cs="Times New Roman"/>
          <w:kern w:val="0"/>
        </w:rPr>
        <w:t>.—Notwithstanding any other provision of law, each participant and applicant shall be eligible for National Appeals Division review under the Department of Agriculture Reorganization Act of 1994 (7 U.S.C. 6901 et seq.) with respect to [any adverse decision relating to, or] any adverse impact resulting from, the timing or implementation of an extension described in subsection (b).</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Awards</w:t>
      </w:r>
      <w:r>
        <w:rPr>
          <w:rFonts w:ascii="Times New Roman" w:hAnsi="Times New Roman" w:cs="Times New Roman"/>
          <w:kern w:val="0"/>
        </w:rPr>
        <w:t>.—In any review described in paragraph (1) in which a participant or applicant prevails, the Director shall, notwithstanding any other provision of law, award such relief as is necessary to make the participant or applicant whole, including monetary and equitable relief, such as the reimbursement of interest, fees, or costs incurred due to administrative delay or agency error.</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(e) Equitable Relief.—</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.—Notwithstanding any other provision of law, in carrying out this section, including subsections (b) and (c), the Secretary and the Director may grant equitable relief to participants and applicants, including such relief as is necessary to restore the participant or applicant, to the maximum extent practicable, to the position in which the participant or applicant would have been but for any administrative error, delay, missed deadline, or other circumstance described in this section.</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Application</w:t>
      </w:r>
      <w:r>
        <w:rPr>
          <w:rFonts w:ascii="Times New Roman" w:hAnsi="Times New Roman" w:cs="Times New Roman"/>
          <w:kern w:val="0"/>
        </w:rPr>
        <w:t>.—The authority granted by paragraph (1) shall apply notwithstanding any regulation, handbook, policy, or guidance in effect on the date of enactment of this Act.</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(3) </w:t>
      </w:r>
      <w:r>
        <w:rPr>
          <w:rFonts w:ascii="Times New Roman" w:hAnsi="Times New Roman" w:cs="Times New Roman"/>
          <w:smallCaps/>
          <w:kern w:val="0"/>
        </w:rPr>
        <w:t>Equitable relief</w:t>
      </w:r>
      <w:r>
        <w:rPr>
          <w:rFonts w:ascii="Times New Roman" w:hAnsi="Times New Roman" w:cs="Times New Roman"/>
          <w:kern w:val="0"/>
        </w:rPr>
        <w:t>.—Equitable relief under paragraph (1) may include—</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the waiver, tolling, or extension of deadlines or timeframes;</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the reinstatement of applications, loans, guarantees, servicing options, or program eligibility;</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the reversal or nullification of adverse servicing actions, accelerations, offsets, or foreclosures;</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[(D) the reversal or nullification of adverse decisions;]</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(E) the reformation or modification of loan terms or conditions; and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(F) any other non-monetary relief that the Secretary or the Director determines necessary to fully remedy the harm.</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lastRenderedPageBreak/>
        <w:t>SEC. 4. EMERGENCY ASSISTANCE FOR PRODUCERS.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(a) In General.—Of the amounts made available by section 8, the Secretary shall use—</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(1) $5,000,000,000 to provide payments to [producers of livestock / livestock producers] (as defined in section 602 of the Emergency Livestock Feed Assistance Act of 1988 (7 U.S.C. 1471));</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(2) $5,000,000,000 to provide payments to producers of covered commodities (as defined in section 1111 of the Agricultural Act of 2014 (7 U.S.C. 9011)); and</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(3) $5,000,000,000 to provide payments to commercial producers of agricultural commodities other than covered commodities (as defined in section 1111 of the Agricultural Act of 2014 (7 U.S.C. 9011)), to address declines in prices, revenue, sales, or other similar losses with respect to the production of those commodities.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(b) Priority.—In determining the amount and timing of payments under this section, the Secretary shall give priority to producers who are beginning farmers or ranchers (as defined in section 2501(a) of the Food, Agriculture, Conservation, and Trade Act of 1990 (7 U.S.C. 2279(a))).</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(c) Avoidance of Duplicative Payments.—For the purpose of preventing duplication of benefits, the Secretary shall reduce the payment amounts calculated under this section by the amount of any payments received by [a producer described in subsection (a)] after the date of enactment of this Act from other Federal disaster programs to address declines in prices, revenue, sales, or other similar losses with respect to the production of [livestock or] commodities[, including covered commodities,] described in t</w:t>
      </w:r>
      <w:r>
        <w:rPr>
          <w:rFonts w:ascii="Times New Roman" w:hAnsi="Times New Roman" w:cs="Times New Roman"/>
          <w:kern w:val="0"/>
        </w:rPr>
        <w:t>hat subsection.</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(d) Payment Limitation.—The total amount of payments received under this [section], directly or indirectly, by [a producer described in subsection (a)] shall not exceed $250,000.</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t>SEC. 5. LOANS AND LOAN GUARANTEES.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[Option 1](a) Use of Direct Loans for Refinancing.—Section 303(a)(1) of the Consolidated Farm and Rural Development Act (7 U.S.C. 1923(a)(1)) is amended—</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(1) in subparagraph (D), by striking “or” at the end;</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(2) in subparagraph (E)(ii), by striking the period at the end and inserting “; or”; and</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(3) by adding at the end the following:</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“(F) otherwise refinancing indebtedness.”.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[Option 2](a) Use of Direct Loans for Refinancing.—Section 303(a)(1) of the Consolidated Farm and Rural Development Act (7 U.S.C. 1923(a)(1)) is amended by striking subparagraph (E) and inserting the following:</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“(E) refinancing indebtedness.”.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(b) Limitations on Amount of Farm Ownership Loans.—Section 305(a) of the Consolidated Farm and Rural Development Act (7 U.S.C. 1925(a)) is amended by striking “the smaller of (1) the value of the farm or other security” and all that follows through the period at the end and inserting “the value of the farm or other security.”.</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[Option 1](c) Limitation of Direct Farm Ownership Loans to Only Qualified Beginning Farmers and Ranchers.—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.—Section 302(b)(1) of the Consolidated Farm and Rural Development Act (7 U.S.C. 1922(b)(1)) is amended—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by striking subparagraphs (B) and (C);</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in subparagraph (A), by striking the semicolon at the end and inserting a period;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by redesignating subparagraph (A) as subparagraph (B); and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(D) in the matter preceding subparagraph (B) (as so designated)—</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 by striking “, and—” and inserting “; and”; and</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(ii) by striking “who has” and inserting the following: “who—</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has”. [SLC: The specifications contained 2 conflicting amendments to section 302(b)(1)—this option 1 and option 2 below. Is the intention that only qualified beginning farmers and ranchers would be eligible for direct loans under subtitle A of the Consolidated Farm and Rural Development Act? Or was the intention to expand eligibility, consistent with option 2 below?]</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Conforming amendments</w:t>
      </w:r>
      <w:r>
        <w:rPr>
          <w:rFonts w:ascii="Times New Roman" w:hAnsi="Times New Roman" w:cs="Times New Roman"/>
          <w:kern w:val="0"/>
        </w:rPr>
        <w:t>.—Section 302(b) of the Consolidated Farm and Rural Development Act (7 U.S.C. 1922(b)) is amended—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in paragraph (4), in the matter preceding subparagraph (A), by striking “In the case of a qualified beginning farmer or rancher, the” and inserting “The”;</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by striking paragraph (3); and [SLC note: Should paragraph (3) be struck in light of the elimination of subparagraphs (B) and (C) of paragraph (1)?]]</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by redesignating paragraph (4) as paragraph (3).]</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[Option 2](c) Removal of Certain Limitations on Direct Farm Ownership Loans.—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.—Section 302(b) of the Consolidated Farm and Rural Development Act (7 U.S.C. 1922(b)) is amended by striking paragraph (1) and inserting the following:</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.—The Secretary may make a direct loan under this subtitle only to a farmer or rancher who—</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rPr>
        <w:t>(A) has at least 1 year of experience substantially participating in the management and business operations of a farm or ranch, as determined by the Secretary; or</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has other acceptable education or experience for a period of time, as determined by the Secretary.”.</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Conforming amendments</w:t>
      </w:r>
      <w:r>
        <w:rPr>
          <w:rFonts w:ascii="Times New Roman" w:hAnsi="Times New Roman" w:cs="Times New Roman"/>
          <w:kern w:val="0"/>
        </w:rPr>
        <w:t>.—Section 302(b) of the Consolidated Farm and Rural Development Act (7 U.S.C. 1922(b)) is amended—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in paragraph (4)—</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 in subparagraph (A), by striking “3-year requirement in paragraph (1) to 1 or 2 years” and inserting “1-year requirement described in paragraph (1) to 180 days”; and</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(ii) in subparagraph (B), by striking “3-year requirement in paragraph (1)” and inserting “1-year requirement described in paragraph (1)”;</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by striking paragraph (3); and [SLC note: Should paragraph (3) be struck in light of the elimination of the existing subparagraphs (B) and (C) of paragraph (1)?]]</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by redesignating paragraph (4) as paragraph (3).]</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[Option 1](d) Limitation of Direct Farm Operating Loans to Only Qualified Beginning Farmers and Ranchers.—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.—Section 311(c)(1) of the Consolidated Farm and Rural Development Act (7 U.S.C. 1941(c)(1)) is amended—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by striking subparagraphs (B) and (C);</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in subparagraph (A), by striking the semicolon at the end and inserting a period; and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by striking “a farmer or rancher” in the matter preceding subparagraph (A) and all that follows through “is a” in subparagraph (A) and inserting “a”. [SLC note: This option 1 is consistent with the specifications. Just want to confirm that the intention is to ensure that operating loans can only be made to qualified beginning farmers and ranchers, and no one else. If the intention was to expand eligibility, then option 2 below may be more consistent with your intentions.]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Conforming amendments</w:t>
      </w:r>
      <w:r>
        <w:rPr>
          <w:rFonts w:ascii="Times New Roman" w:hAnsi="Times New Roman" w:cs="Times New Roman"/>
          <w:kern w:val="0"/>
        </w:rPr>
        <w:t>.—Section 311(c) of the Consolidated Farm and Rural Development Act (7 U.S.C. 1941(c)) is amended by striking “(1)(C) or” each place it appears. [SLC note: You may want to review paragraphs (2) through (5) of section 311(c) to determine whether you would like to change those paragraphs in a manner different than what is presented here to better effectuate your policy goals.]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[Option 2](d) Removal of Certain Limitations on Direct Farm Operating Loans.—Section 311 of the Consolidated Farm</w:t>
      </w:r>
      <w:r>
        <w:rPr>
          <w:rFonts w:ascii="Times New Roman" w:hAnsi="Times New Roman" w:cs="Times New Roman"/>
          <w:kern w:val="0"/>
        </w:rPr>
        <w:t xml:space="preserve"> and Rural Development Act (7 U.S.C. 1941) is amended by striking subsection (c).</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(e) Appropriation for Loans, Loan Guarantees, and Loan Modifications.—In addition to other available funds, there is appropriated to the Secretary, out of any amounts in the Treasury not otherwise appropriated, $5,000,000,000, to remain available until expended, for the Farm Loan Program [to assist Farm Loan Program borrowers with distressed or delinquent loans, including] for—</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(1) the cost (as defined in section 502 of the Federal Credit Reform Act of 1990 (2 U.S.C. 661a)) of—</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direct loans;</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loan guarantees; and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modifications of direct loans and loan guarantees;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(2) payments with respect to direct and guaranteed loans on behalf of borrowers; and</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(3) other actions, as necessary, to assist Farm Loan Program borrowers with distressed or delinquent loans, including to supplement or, as necessary, supplant amounts otherwise provided to the Agricultural Credit Insurance Fund to support changes in regulations, policies, or loan terms intended to assist such borrowers.</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t>SEC. 6. AGRICULTURE EFFICIENCY ASSISTANCE PROGRAM.</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(a) Definitions.—In this section:</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Eligible commodity</w:t>
      </w:r>
      <w:r>
        <w:rPr>
          <w:rFonts w:ascii="Times New Roman" w:hAnsi="Times New Roman" w:cs="Times New Roman"/>
          <w:kern w:val="0"/>
        </w:rPr>
        <w: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(A) </w:t>
      </w:r>
      <w:r>
        <w:rPr>
          <w:rFonts w:ascii="Times New Roman" w:hAnsi="Times New Roman" w:cs="Times New Roman"/>
          <w:smallCaps/>
          <w:kern w:val="0"/>
        </w:rPr>
        <w:t>In general</w:t>
      </w:r>
      <w:r>
        <w:rPr>
          <w:rFonts w:ascii="Times New Roman" w:hAnsi="Times New Roman" w:cs="Times New Roman"/>
          <w:kern w:val="0"/>
        </w:rPr>
        <w:t>.—The term “eligible commodity” means—</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 any commercially produced agricultural commodity, including—</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(I) farm and ranch commercial commodities;</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(II) domesticated and specialized livestock;</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(III) dairy;</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(IV) fruits and vegetables;</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(V) fisheries;</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(VI) orchards;</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(VII) plant and tree nurseries;</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(VIII) timber and forest products;</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(IX) greenhouse operations; and</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(X) floriculture operations; and</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(ii) any related commercial commodity</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(B) </w:t>
      </w:r>
      <w:r>
        <w:rPr>
          <w:rFonts w:ascii="Times New Roman" w:hAnsi="Times New Roman" w:cs="Times New Roman"/>
          <w:smallCaps/>
          <w:kern w:val="0"/>
        </w:rPr>
        <w:t>Exclusion</w:t>
      </w:r>
      <w:r>
        <w:rPr>
          <w:rFonts w:ascii="Times New Roman" w:hAnsi="Times New Roman" w:cs="Times New Roman"/>
          <w:kern w:val="0"/>
        </w:rPr>
        <w:t>.—The term “eligible commodity” does not include a covered commodity (as defined in section 1111 of the Agricultural Act of 2014 (7 U.S.C. 9011)).</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Eligible producer</w:t>
      </w:r>
      <w:r>
        <w:rPr>
          <w:rFonts w:ascii="Times New Roman" w:hAnsi="Times New Roman" w:cs="Times New Roman"/>
          <w:kern w:val="0"/>
        </w:rPr>
        <w:t>.—The term “eligible producer” means a commercial producer of 1 or more eligible commodities.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(3) </w:t>
      </w:r>
      <w:r>
        <w:rPr>
          <w:rFonts w:ascii="Times New Roman" w:hAnsi="Times New Roman" w:cs="Times New Roman"/>
          <w:smallCaps/>
          <w:kern w:val="0"/>
        </w:rPr>
        <w:t>Eligible sector</w:t>
      </w:r>
      <w:r>
        <w:rPr>
          <w:rFonts w:ascii="Times New Roman" w:hAnsi="Times New Roman" w:cs="Times New Roman"/>
          <w:kern w:val="0"/>
        </w:rPr>
        <w:t>.—The term “eligible sector” means a sector identified under subsection (c)(1).</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(4) </w:t>
      </w:r>
      <w:r>
        <w:rPr>
          <w:rFonts w:ascii="Times New Roman" w:hAnsi="Times New Roman" w:cs="Times New Roman"/>
          <w:smallCaps/>
          <w:kern w:val="0"/>
        </w:rPr>
        <w:t>Indian tribe</w:t>
      </w:r>
      <w:r>
        <w:rPr>
          <w:rFonts w:ascii="Times New Roman" w:hAnsi="Times New Roman" w:cs="Times New Roman"/>
          <w:kern w:val="0"/>
        </w:rPr>
        <w:t>.—The term “Indian Tribe” has the meaning given the term in section 4 of the Indian Self-Determination and Education Assistance Act (25 U.S.C. 5304).</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(5) </w:t>
      </w:r>
      <w:r>
        <w:rPr>
          <w:rFonts w:ascii="Times New Roman" w:hAnsi="Times New Roman" w:cs="Times New Roman"/>
          <w:smallCaps/>
          <w:kern w:val="0"/>
        </w:rPr>
        <w:t>Program</w:t>
      </w:r>
      <w:r>
        <w:rPr>
          <w:rFonts w:ascii="Times New Roman" w:hAnsi="Times New Roman" w:cs="Times New Roman"/>
          <w:kern w:val="0"/>
        </w:rPr>
        <w:t>.—The term “program” means the Agriculture Efficiency Assistance Program established under subsection (b).</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(6) </w:t>
      </w:r>
      <w:r>
        <w:rPr>
          <w:rFonts w:ascii="Times New Roman" w:hAnsi="Times New Roman" w:cs="Times New Roman"/>
          <w:smallCaps/>
          <w:kern w:val="0"/>
        </w:rPr>
        <w:t>Qualified organization</w:t>
      </w:r>
      <w:r>
        <w:rPr>
          <w:rFonts w:ascii="Times New Roman" w:hAnsi="Times New Roman" w:cs="Times New Roman"/>
          <w:kern w:val="0"/>
        </w:rPr>
        <w:t>.—The term “qualified organization” mean an academic or other organization with demonstrated knowledge and expertise in—</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agricultural finance;</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business planning and business plan development;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market planning and marketing plan development;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(D) general financial management; and</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(E) the provision of intensive technical assistance on business and market issues.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(b) Establishment.—[Not later than ______,] the Secretary shall establish a program, to be known as the “Agriculture Efficiency Assistance Program”, to provide sector-based technical assistance and financial assistance to eligible producers with respect to the production and marketing of eligible commodities.</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(c) Eligible Sectors.—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Identification of eligible sectors</w:t>
      </w:r>
      <w:r>
        <w:rPr>
          <w:rFonts w:ascii="Times New Roman" w:hAnsi="Times New Roman" w:cs="Times New Roman"/>
          <w:kern w:val="0"/>
        </w:rPr>
        <w: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(A) </w:t>
      </w:r>
      <w:r>
        <w:rPr>
          <w:rFonts w:ascii="Times New Roman" w:hAnsi="Times New Roman" w:cs="Times New Roman"/>
          <w:smallCaps/>
          <w:kern w:val="0"/>
        </w:rPr>
        <w:t>In general</w:t>
      </w:r>
      <w:r>
        <w:rPr>
          <w:rFonts w:ascii="Times New Roman" w:hAnsi="Times New Roman" w:cs="Times New Roman"/>
          <w:kern w:val="0"/>
        </w:rPr>
        <w:t>.—The Secretary shall work with qualified organizations to identify and prioritize agricultural sectors in which eligible producers would most benefit from intensive technical assistance under subsection (e) based on the challenges faced by eligible producers in those sectors.</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(B) </w:t>
      </w:r>
      <w:r>
        <w:rPr>
          <w:rFonts w:ascii="Times New Roman" w:hAnsi="Times New Roman" w:cs="Times New Roman"/>
          <w:smallCaps/>
          <w:kern w:val="0"/>
        </w:rPr>
        <w:t>Challenges</w:t>
      </w:r>
      <w:r>
        <w:rPr>
          <w:rFonts w:ascii="Times New Roman" w:hAnsi="Times New Roman" w:cs="Times New Roman"/>
          <w:kern w:val="0"/>
        </w:rPr>
        <w:t>.—</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 xml:space="preserve">(i) </w:t>
      </w:r>
      <w:r>
        <w:rPr>
          <w:rFonts w:ascii="Times New Roman" w:hAnsi="Times New Roman" w:cs="Times New Roman"/>
          <w:smallCaps/>
          <w:kern w:val="0"/>
        </w:rPr>
        <w:t>In general</w:t>
      </w:r>
      <w:r>
        <w:rPr>
          <w:rFonts w:ascii="Times New Roman" w:hAnsi="Times New Roman" w:cs="Times New Roman"/>
          <w:kern w:val="0"/>
        </w:rPr>
        <w:t>.—For purposes of subparagraph (A), challenges faced by eligible producers within an agricultural sector may be demonstrated by—</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(I) decreases in production levels, available markets, or production value with respect to eligible commodities; or</w:t>
      </w:r>
    </w:p>
    <w:p w:rsidR="00161F8D" w:rsidRDefault="00161F8D">
      <w:pPr>
        <w:widowControl w:val="0"/>
        <w:autoSpaceDE w:val="0"/>
        <w:autoSpaceDN w:val="0"/>
        <w:adjustRightInd w:val="0"/>
        <w:spacing w:before="120" w:after="0" w:line="240" w:lineRule="auto"/>
        <w:ind w:left="1920" w:firstLine="240"/>
        <w:rPr>
          <w:rFonts w:ascii="Times New Roman" w:hAnsi="Times New Roman" w:cs="Times New Roman"/>
          <w:kern w:val="0"/>
        </w:rPr>
      </w:pPr>
      <w:r>
        <w:rPr>
          <w:rFonts w:ascii="Times New Roman" w:hAnsi="Times New Roman" w:cs="Times New Roman"/>
          <w:kern w:val="0"/>
        </w:rPr>
        <w:t>(II) increases in equipment costs, land costs, or input costs relating to the production of eligible commodities.</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 xml:space="preserve">(ii) </w:t>
      </w:r>
      <w:r>
        <w:rPr>
          <w:rFonts w:ascii="Times New Roman" w:hAnsi="Times New Roman" w:cs="Times New Roman"/>
          <w:smallCaps/>
          <w:kern w:val="0"/>
        </w:rPr>
        <w:t>Requirement</w:t>
      </w:r>
      <w:r>
        <w:rPr>
          <w:rFonts w:ascii="Times New Roman" w:hAnsi="Times New Roman" w:cs="Times New Roman"/>
          <w:kern w:val="0"/>
        </w:rPr>
        <w:t>.—In identifying challenges faced by eligible producers for purposes of subparagraph (A), the available data on an agricultural sector shall demonstrate an economic impact across multiple causes.</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(C) </w:t>
      </w:r>
      <w:r>
        <w:rPr>
          <w:rFonts w:ascii="Times New Roman" w:hAnsi="Times New Roman" w:cs="Times New Roman"/>
          <w:smallCaps/>
          <w:kern w:val="0"/>
        </w:rPr>
        <w:t>Geographic limitations</w:t>
      </w:r>
      <w:r>
        <w:rPr>
          <w:rFonts w:ascii="Times New Roman" w:hAnsi="Times New Roman" w:cs="Times New Roman"/>
          <w:kern w:val="0"/>
        </w:rPr>
        <w:t>.—For purposes of subparagraph (A), an agricultural sector may be identified at the State, regional, or Tribal level.</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Proposed eligible sectors</w:t>
      </w:r>
      <w:r>
        <w:rPr>
          <w:rFonts w:ascii="Times New Roman" w:hAnsi="Times New Roman" w:cs="Times New Roman"/>
          <w:kern w:val="0"/>
        </w:rPr>
        <w: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(A) </w:t>
      </w:r>
      <w:r>
        <w:rPr>
          <w:rFonts w:ascii="Times New Roman" w:hAnsi="Times New Roman" w:cs="Times New Roman"/>
          <w:smallCaps/>
          <w:kern w:val="0"/>
        </w:rPr>
        <w:t>Solicitation of proposals</w:t>
      </w:r>
      <w:r>
        <w:rPr>
          <w:rFonts w:ascii="Times New Roman" w:hAnsi="Times New Roman" w:cs="Times New Roman"/>
          <w:kern w:val="0"/>
        </w:rPr>
        <w:t>.—Not less frequently than once every 180 days, the Secretary shall publish a notice in the Federal Register soliciting the identification of eligible sectors for the program.</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(B) </w:t>
      </w:r>
      <w:r>
        <w:rPr>
          <w:rFonts w:ascii="Times New Roman" w:hAnsi="Times New Roman" w:cs="Times New Roman"/>
          <w:smallCaps/>
          <w:kern w:val="0"/>
        </w:rPr>
        <w:t>Submission of proposals</w:t>
      </w:r>
      <w:r>
        <w:rPr>
          <w:rFonts w:ascii="Times New Roman" w:hAnsi="Times New Roman" w:cs="Times New Roman"/>
          <w:kern w:val="0"/>
        </w:rPr>
        <w:t>.—</w:t>
      </w:r>
      <w:r>
        <w:rPr>
          <w:rFonts w:ascii="Times New Roman" w:hAnsi="Times New Roman" w:cs="Times New Roman"/>
          <w:kern w:val="0"/>
        </w:rPr>
        <w:t>In response to a solicitation under subparagraph (A), a proposal for the identification of an eligible sector may be submitted on behalf of the eligible producers within 1 or more States, regions, or Indian Tribes by—</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 an agricultural cooperative;</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(ii) a businesses made up of unrelated parties;</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(iii) an agricultural trade group active within 1 or more States or regions;</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[(iv) a State; or]</w:t>
      </w:r>
    </w:p>
    <w:p w:rsidR="00161F8D" w:rsidRDefault="00161F8D">
      <w:pPr>
        <w:widowControl w:val="0"/>
        <w:autoSpaceDE w:val="0"/>
        <w:autoSpaceDN w:val="0"/>
        <w:adjustRightInd w:val="0"/>
        <w:spacing w:before="120" w:after="0" w:line="240" w:lineRule="auto"/>
        <w:ind w:left="1440" w:firstLine="240"/>
        <w:rPr>
          <w:rFonts w:ascii="Times New Roman" w:hAnsi="Times New Roman" w:cs="Times New Roman"/>
          <w:kern w:val="0"/>
        </w:rPr>
      </w:pPr>
      <w:r>
        <w:rPr>
          <w:rFonts w:ascii="Times New Roman" w:hAnsi="Times New Roman" w:cs="Times New Roman"/>
          <w:kern w:val="0"/>
        </w:rPr>
        <w:t>(v) an Indian Tribe.</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(d) Producer Participation.—</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.—On identification of an eligible sector pursuant to subsection (c)(1), eligible producers within the eligible sector may participate in the program.</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Requirement</w:t>
      </w:r>
      <w:r>
        <w:rPr>
          <w:rFonts w:ascii="Times New Roman" w:hAnsi="Times New Roman" w:cs="Times New Roman"/>
          <w:kern w:val="0"/>
        </w:rPr>
        <w:t>.—An eligible producer participating in the program shall be required to participate in intensive technical assistance under subsection (e) in order to qualify for financial assistance under subsection (f).</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(e) Technical Assistance.—</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.—The program shall offer to eligible producers within eligible sectors technical assistance in the development of business and marketing plans designed to increase the productivity, efficiency, and income flow stabilization of, and marketing opportunities for, the agricultural operations of the eligible producers.</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Technical assistance providers</w:t>
      </w:r>
      <w:r>
        <w:rPr>
          <w:rFonts w:ascii="Times New Roman" w:hAnsi="Times New Roman" w:cs="Times New Roman"/>
          <w:kern w:val="0"/>
        </w:rPr>
        <w:t>.—</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(A) </w:t>
      </w:r>
      <w:r>
        <w:rPr>
          <w:rFonts w:ascii="Times New Roman" w:hAnsi="Times New Roman" w:cs="Times New Roman"/>
          <w:smallCaps/>
          <w:kern w:val="0"/>
        </w:rPr>
        <w:t>In general</w:t>
      </w:r>
      <w:r>
        <w:rPr>
          <w:rFonts w:ascii="Times New Roman" w:hAnsi="Times New Roman" w:cs="Times New Roman"/>
          <w:kern w:val="0"/>
        </w:rPr>
        <w:t>.—The technical assistance described in paragraph (1) shall be provided through third-party providers[, including qualified organizations,] selected and funded by the Secretary.</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 xml:space="preserve">(B) </w:t>
      </w:r>
      <w:r>
        <w:rPr>
          <w:rFonts w:ascii="Times New Roman" w:hAnsi="Times New Roman" w:cs="Times New Roman"/>
          <w:smallCaps/>
          <w:kern w:val="0"/>
        </w:rPr>
        <w:t>Requirement</w:t>
      </w:r>
      <w:r>
        <w:rPr>
          <w:rFonts w:ascii="Times New Roman" w:hAnsi="Times New Roman" w:cs="Times New Roman"/>
          <w:kern w:val="0"/>
        </w:rPr>
        <w:t>.—Only trained and approved technical assistance providers with demonstrated knowledge in business planning, financial management, and market planning shall be allowed to provide intensive technical assistance to eligible producers under the program.</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(f) Financial Assistance.—</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(1) </w:t>
      </w:r>
      <w:r>
        <w:rPr>
          <w:rFonts w:ascii="Times New Roman" w:hAnsi="Times New Roman" w:cs="Times New Roman"/>
          <w:smallCaps/>
          <w:kern w:val="0"/>
        </w:rPr>
        <w:t>In general</w:t>
      </w:r>
      <w:r>
        <w:rPr>
          <w:rFonts w:ascii="Times New Roman" w:hAnsi="Times New Roman" w:cs="Times New Roman"/>
          <w:kern w:val="0"/>
        </w:rPr>
        <w:t>.—An eligible producer that receives technical assistance under subsection (e) shall be eligible for financial assistance in the form of cash payments from the Secretary to assist in financing the development and implementation of business and marketing plans described in subsection (e)(1).</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smallCaps/>
          <w:kern w:val="0"/>
        </w:rPr>
        <w:t>Limitations</w:t>
      </w:r>
      <w:r>
        <w:rPr>
          <w:rFonts w:ascii="Times New Roman" w:hAnsi="Times New Roman" w:cs="Times New Roman"/>
          <w:kern w:val="0"/>
        </w:rPr>
        <w:t>.—Financial assistance provided under this subsection shall not exceed [$50,000] per [eligible producer].</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(g) Funding.—Of the amounts made available by section 8, the Secretary shall use to carry out the program $500,000,000, to remain available until expended.</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t>SEC. 7. TAX TREATMENT OF ASSISTANCE PROVIDED UNDER THIS ACT.</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(a) In General.—Notwithstanding any other provision of law, for purposes of the Internal Revenue Code of 1986—</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(1) no amount received, forgiven, reduced, deferred, reimbursed, paid, or otherwise provided to any person under this Act, or under any program, loan, guarantee, modification, payment, award, or relief authorized by this Act, shall be included in gross income;</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(2) no amount described in paragraph (1) shall be treated as income for purposes of—</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(A) the tax imposed under section 1401 of such Code (self-employment tax);</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(B) the alternative minimum tax;</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(C) the tax imposed under section 1411 of such Code (net investment income tax); or</w:t>
      </w:r>
    </w:p>
    <w:p w:rsidR="00161F8D" w:rsidRDefault="00161F8D">
      <w:pPr>
        <w:widowControl w:val="0"/>
        <w:autoSpaceDE w:val="0"/>
        <w:autoSpaceDN w:val="0"/>
        <w:adjustRightInd w:val="0"/>
        <w:spacing w:before="120" w:after="0" w:line="240" w:lineRule="auto"/>
        <w:ind w:left="960" w:firstLine="240"/>
        <w:rPr>
          <w:rFonts w:ascii="Times New Roman" w:hAnsi="Times New Roman" w:cs="Times New Roman"/>
          <w:kern w:val="0"/>
        </w:rPr>
      </w:pPr>
      <w:r>
        <w:rPr>
          <w:rFonts w:ascii="Times New Roman" w:hAnsi="Times New Roman" w:cs="Times New Roman"/>
          <w:kern w:val="0"/>
        </w:rPr>
        <w:t>(D) any other Federal tax imposed under subtitle A of such Code;</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(3) no reduction shall be made in the basis of any property, and no deduction, credit, net operating loss, carryover, or other tax attribute shall be reduced or denied, by reason of the receipt, forgiveness, exclusion, or nonrecognition of any amount described in paragraph (1); and</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(4) no information reporting requirement shall apply with respect to any amount described in paragraph (1), including under sections 6041, 6050P, or any similar provision of such Code.</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(b) No Recapture or Clawback.—No amount excluded from income under subsection (a) shall be subject to recapture, repayment, clawback, or other adjustment under the Internal Revenue Code of 1986 or any other Federal law.</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(c) Timing and Accounting Methods.—The exclusion under subsection (a) shall apply—</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(1) regardless of the method of accounting used by the taxpayer; and</w:t>
      </w:r>
    </w:p>
    <w:p w:rsidR="00161F8D" w:rsidRDefault="00161F8D">
      <w:pPr>
        <w:widowControl w:val="0"/>
        <w:autoSpaceDE w:val="0"/>
        <w:autoSpaceDN w:val="0"/>
        <w:adjustRightInd w:val="0"/>
        <w:spacing w:before="120" w:after="0" w:line="240" w:lineRule="auto"/>
        <w:ind w:left="480" w:firstLine="240"/>
        <w:rPr>
          <w:rFonts w:ascii="Times New Roman" w:hAnsi="Times New Roman" w:cs="Times New Roman"/>
          <w:kern w:val="0"/>
        </w:rPr>
      </w:pPr>
      <w:r>
        <w:rPr>
          <w:rFonts w:ascii="Times New Roman" w:hAnsi="Times New Roman" w:cs="Times New Roman"/>
          <w:kern w:val="0"/>
        </w:rPr>
        <w:t>(2) without regard to the timing of receipt, forgiveness, modification, deferral, or discharge of the amount described in that subsection.</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(d) Relationship to Other Provisions.—This section shall supersede any other provision of this Act relating to the tax treatment of payments, forgiveness, or relief, and no inference shall be drawn that any amount not specifically referenced elsewhere in this Act is includible in income. [SLC note: There do not appear to be any other provisions of this Act relating to the tax treatment of payments, forgiveness, or relief. What is this subsection intended to accomplish?]</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(e) State Tax Treatment.—It is the sense of Congress that States and political subdivisions of States should provide tax treatment consistent with this section.</w:t>
      </w:r>
    </w:p>
    <w:p w:rsidR="00161F8D" w:rsidRDefault="00161F8D">
      <w:pPr>
        <w:widowControl w:val="0"/>
        <w:autoSpaceDE w:val="0"/>
        <w:autoSpaceDN w:val="0"/>
        <w:adjustRightInd w:val="0"/>
        <w:spacing w:before="120" w:after="0" w:line="240" w:lineRule="auto"/>
        <w:rPr>
          <w:rFonts w:ascii="Times New Roman" w:hAnsi="Times New Roman" w:cs="Times New Roman"/>
          <w:kern w:val="0"/>
          <w:sz w:val="36"/>
          <w:szCs w:val="36"/>
        </w:rPr>
      </w:pPr>
      <w:r>
        <w:rPr>
          <w:rFonts w:ascii="Times New Roman" w:hAnsi="Times New Roman" w:cs="Times New Roman"/>
          <w:kern w:val="0"/>
          <w:sz w:val="36"/>
          <w:szCs w:val="36"/>
        </w:rPr>
        <w:t>SEC. 8. APPROPRIATION.</w:t>
      </w:r>
    </w:p>
    <w:p w:rsidR="00161F8D" w:rsidRDefault="00161F8D">
      <w:pPr>
        <w:widowControl w:val="0"/>
        <w:autoSpaceDE w:val="0"/>
        <w:autoSpaceDN w:val="0"/>
        <w:adjustRightInd w:val="0"/>
        <w:spacing w:before="120" w:after="0" w:line="240" w:lineRule="auto"/>
        <w:ind w:firstLine="240"/>
        <w:rPr>
          <w:rFonts w:ascii="Times New Roman" w:hAnsi="Times New Roman" w:cs="Times New Roman"/>
          <w:kern w:val="0"/>
        </w:rPr>
      </w:pPr>
      <w:r>
        <w:rPr>
          <w:rFonts w:ascii="Times New Roman" w:hAnsi="Times New Roman" w:cs="Times New Roman"/>
          <w:kern w:val="0"/>
        </w:rPr>
        <w:t>There is appropriated to the Secretary, out of any amounts in the Treasury not otherwise appropriated, $20,500,000,000, to remain available until expended, to carry out this Act [(other than section 5 (and the amendments made by that section))].</w:t>
      </w:r>
    </w:p>
    <w:sectPr w:rsidR="00000000">
      <w:headerReference w:type="default" r:id="rId6"/>
      <w:footerReference w:type="default" r:id="rId7"/>
      <w:pgSz w:w="12240" w:h="15840"/>
      <w:pgMar w:top="1440" w:right="1440" w:bottom="1440" w:left="1440" w:header="720" w:footer="720" w:gutter="0"/>
      <w:lnNumType w:countBy="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1F8D" w:rsidRDefault="00161F8D">
      <w:pPr>
        <w:spacing w:after="0" w:line="240" w:lineRule="auto"/>
      </w:pPr>
      <w:r>
        <w:separator/>
      </w:r>
    </w:p>
  </w:endnote>
  <w:endnote w:type="continuationSeparator" w:id="0">
    <w:p w:rsidR="00161F8D" w:rsidRDefault="00161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F8D" w:rsidRDefault="00161F8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pgNum/>
    </w:r>
  </w:p>
  <w:p w:rsidR="00161F8D" w:rsidRDefault="00161F8D">
    <w:pPr>
      <w:widowControl w:val="0"/>
      <w:autoSpaceDE w:val="0"/>
      <w:autoSpaceDN w:val="0"/>
      <w:adjustRightInd w:val="0"/>
      <w:spacing w:after="0" w:line="240" w:lineRule="auto"/>
      <w:rPr>
        <w:rFonts w:ascii="Helvetica" w:hAnsi="Helvetica" w:cs="Helvetica"/>
        <w:kern w:val="0"/>
        <w:sz w:val="18"/>
        <w:szCs w:val="18"/>
      </w:rPr>
    </w:pPr>
    <w:r>
      <w:rPr>
        <w:rFonts w:ascii="Helvetica" w:hAnsi="Helvetica" w:cs="Helvetica"/>
        <w:kern w:val="0"/>
        <w:sz w:val="18"/>
        <w:szCs w:val="18"/>
      </w:rPr>
      <w:fldChar w:fldCharType="begin"/>
    </w:r>
    <w:r>
      <w:rPr>
        <w:rFonts w:ascii="Helvetica" w:hAnsi="Helvetica" w:cs="Helvetica"/>
        <w:kern w:val="0"/>
        <w:sz w:val="18"/>
        <w:szCs w:val="18"/>
      </w:rPr>
      <w:instrText>date</w:instrText>
    </w:r>
    <w:r>
      <w:rPr>
        <w:rFonts w:ascii="Helvetica" w:hAnsi="Helvetica" w:cs="Helvetica"/>
        <w:kern w:val="0"/>
        <w:sz w:val="18"/>
        <w:szCs w:val="18"/>
      </w:rPr>
      <w:fldChar w:fldCharType="separate"/>
    </w:r>
    <w:r>
      <w:rPr>
        <w:rFonts w:ascii="Helvetica" w:hAnsi="Helvetica" w:cs="Helvetica"/>
        <w:noProof/>
        <w:kern w:val="0"/>
        <w:sz w:val="18"/>
        <w:szCs w:val="18"/>
      </w:rPr>
      <w:t>1/7/2026</w:t>
    </w:r>
    <w:r>
      <w:rPr>
        <w:rFonts w:ascii="Helvetica" w:hAnsi="Helvetica" w:cs="Helvetica"/>
        <w:kern w:val="0"/>
        <w:sz w:val="18"/>
        <w:szCs w:val="18"/>
      </w:rPr>
      <w:fldChar w:fldCharType="end"/>
    </w:r>
    <w:r>
      <w:rPr>
        <w:rFonts w:ascii="Helvetica" w:hAnsi="Helvetica" w:cs="Helvetica"/>
        <w:kern w:val="0"/>
        <w:sz w:val="18"/>
        <w:szCs w:val="18"/>
      </w:rPr>
      <w:br/>
      <w:t>10:21 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1F8D" w:rsidRDefault="00161F8D">
      <w:pPr>
        <w:spacing w:after="0" w:line="240" w:lineRule="auto"/>
      </w:pPr>
      <w:r>
        <w:separator/>
      </w:r>
    </w:p>
  </w:footnote>
  <w:footnote w:type="continuationSeparator" w:id="0">
    <w:p w:rsidR="00161F8D" w:rsidRDefault="00161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F8D" w:rsidRDefault="00161F8D">
    <w:pPr>
      <w:widowControl w:val="0"/>
      <w:autoSpaceDE w:val="0"/>
      <w:autoSpaceDN w:val="0"/>
      <w:adjustRightInd w:val="0"/>
      <w:spacing w:after="0" w:line="240" w:lineRule="auto"/>
      <w:rPr>
        <w:rFonts w:ascii="Helvetica" w:hAnsi="Helvetica" w:cs="Helvetica"/>
        <w:b/>
        <w:bCs/>
        <w:kern w:val="0"/>
        <w:sz w:val="18"/>
        <w:szCs w:val="18"/>
      </w:rPr>
    </w:pPr>
    <w:r>
      <w:rPr>
        <w:rFonts w:ascii="Helvetica" w:hAnsi="Helvetica" w:cs="Helvetica"/>
        <w:b/>
        <w:bCs/>
        <w:kern w:val="0"/>
        <w:sz w:val="18"/>
        <w:szCs w:val="18"/>
      </w:rPr>
      <w:t>Senate Legislative Counsel</w:t>
    </w:r>
  </w:p>
  <w:p w:rsidR="00161F8D" w:rsidRDefault="00161F8D">
    <w:pPr>
      <w:widowControl w:val="0"/>
      <w:autoSpaceDE w:val="0"/>
      <w:autoSpaceDN w:val="0"/>
      <w:adjustRightInd w:val="0"/>
      <w:spacing w:after="0" w:line="240" w:lineRule="auto"/>
      <w:rPr>
        <w:rFonts w:ascii="Helvetica" w:hAnsi="Helvetica" w:cs="Helvetica"/>
        <w:b/>
        <w:bCs/>
        <w:kern w:val="0"/>
        <w:sz w:val="18"/>
        <w:szCs w:val="18"/>
      </w:rPr>
    </w:pPr>
    <w:r>
      <w:rPr>
        <w:rFonts w:ascii="Helvetica" w:hAnsi="Helvetica" w:cs="Helvetica"/>
        <w:b/>
        <w:bCs/>
        <w:kern w:val="0"/>
        <w:sz w:val="18"/>
        <w:szCs w:val="18"/>
      </w:rPr>
      <w:t>Draft Copy of PAT26007 P7H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trackRevisions/>
  <w:documentProtection w:edit="trackedChanges" w:enforcement="1" w:cryptProviderType="rsaAES" w:cryptAlgorithmClass="hash" w:cryptAlgorithmType="typeAny" w:cryptAlgorithmSid="14" w:cryptSpinCount="100000" w:hash="0NHXcdrkpLIHtzOtwOEcuJ6NYXJoV+OgbQdXI7219EmVnxg7y3iFi6sU4FlzVZkuUVnTnJVbqUvkcUvs+MMiQA==" w:salt="l+05y2NjP+ZHYT8cheTzwA=="/>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F8D"/>
    <w:rsid w:val="00161F8D"/>
    <w:rsid w:val="00387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A276EE3-1324-4C6D-A31C-A101B3A6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3139</Words>
  <Characters>17552</Characters>
  <Application>Microsoft Office Word</Application>
  <DocSecurity>0</DocSecurity>
  <Lines>325</Lines>
  <Paragraphs>197</Paragraphs>
  <ScaleCrop>false</ScaleCrop>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PAT26007</dc:title>
  <dc:subject/>
  <dc:creator/>
  <cp:keywords/>
  <dc:description/>
  <cp:lastModifiedBy>Patterson, Chris (SLC)</cp:lastModifiedBy>
  <cp:revision>2</cp:revision>
  <dcterms:created xsi:type="dcterms:W3CDTF">2026-01-07T15:21:00Z</dcterms:created>
  <dcterms:modified xsi:type="dcterms:W3CDTF">2026-01-07T15:21:00Z</dcterms:modified>
</cp:coreProperties>
</file>