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C7A7F0"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t>Journal Submissions:</w:t>
      </w:r>
    </w:p>
    <w:p w14:paraId="1C826C85" w14:textId="77777777" w:rsidR="002D6B5A" w:rsidRPr="008D3405" w:rsidRDefault="00000000" w:rsidP="008D3405">
      <w:pPr>
        <w:numPr>
          <w:ilvl w:val="0"/>
          <w:numId w:val="2"/>
        </w:numPr>
        <w:spacing w:line="240" w:lineRule="auto"/>
        <w:rPr>
          <w:rFonts w:asciiTheme="majorBidi" w:hAnsiTheme="majorBidi" w:cstheme="majorBidi"/>
        </w:rPr>
      </w:pPr>
      <w:r w:rsidRPr="008D3405">
        <w:rPr>
          <w:rFonts w:asciiTheme="majorBidi" w:hAnsiTheme="majorBidi" w:cstheme="majorBidi"/>
        </w:rPr>
        <w:t>Social Science and Medicine (under 9,000 words - APC with Michigan; transfer options to SSM-PH or SSM-MH)</w:t>
      </w:r>
    </w:p>
    <w:p w14:paraId="5289E4FC" w14:textId="77777777" w:rsidR="002D6B5A" w:rsidRPr="008D3405" w:rsidRDefault="00000000" w:rsidP="008D3405">
      <w:pPr>
        <w:numPr>
          <w:ilvl w:val="0"/>
          <w:numId w:val="2"/>
        </w:numPr>
        <w:spacing w:line="240" w:lineRule="auto"/>
        <w:rPr>
          <w:rFonts w:asciiTheme="majorBidi" w:hAnsiTheme="majorBidi" w:cstheme="majorBidi"/>
        </w:rPr>
      </w:pPr>
      <w:r w:rsidRPr="008D3405">
        <w:rPr>
          <w:rFonts w:asciiTheme="majorBidi" w:hAnsiTheme="majorBidi" w:cstheme="majorBidi"/>
        </w:rPr>
        <w:t>Journal of Cross-Cultural Psychology (15 to 35 double-spaced)</w:t>
      </w:r>
    </w:p>
    <w:p w14:paraId="0F227A02" w14:textId="77777777" w:rsidR="002D6B5A" w:rsidRPr="008D3405" w:rsidRDefault="00000000" w:rsidP="008D3405">
      <w:pPr>
        <w:numPr>
          <w:ilvl w:val="0"/>
          <w:numId w:val="2"/>
        </w:numPr>
        <w:spacing w:line="240" w:lineRule="auto"/>
        <w:rPr>
          <w:rFonts w:asciiTheme="majorBidi" w:hAnsiTheme="majorBidi" w:cstheme="majorBidi"/>
        </w:rPr>
      </w:pPr>
      <w:r w:rsidRPr="008D3405">
        <w:rPr>
          <w:rFonts w:asciiTheme="majorBidi" w:hAnsiTheme="majorBidi" w:cstheme="majorBidi"/>
        </w:rPr>
        <w:t>Journal of Racial and Ethnic Health Disparities (under 7000 words)</w:t>
      </w:r>
    </w:p>
    <w:p w14:paraId="38AF45C4" w14:textId="77777777" w:rsidR="002D6B5A" w:rsidRPr="008D3405" w:rsidRDefault="00000000" w:rsidP="008D3405">
      <w:pPr>
        <w:numPr>
          <w:ilvl w:val="0"/>
          <w:numId w:val="2"/>
        </w:numPr>
        <w:spacing w:line="240" w:lineRule="auto"/>
        <w:rPr>
          <w:rFonts w:asciiTheme="majorBidi" w:hAnsiTheme="majorBidi" w:cstheme="majorBidi"/>
        </w:rPr>
      </w:pPr>
      <w:r w:rsidRPr="008D3405">
        <w:rPr>
          <w:rFonts w:asciiTheme="majorBidi" w:hAnsiTheme="majorBidi" w:cstheme="majorBidi"/>
        </w:rPr>
        <w:t>Psychology of Religion and Spirituality (&lt; 30 pages)</w:t>
      </w:r>
    </w:p>
    <w:p w14:paraId="37143C08"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rPr>
        <w:br w:type="page"/>
      </w:r>
    </w:p>
    <w:p w14:paraId="1E4FD1DB"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lastRenderedPageBreak/>
        <w:t xml:space="preserve">Carley </w:t>
      </w:r>
      <w:proofErr w:type="spellStart"/>
      <w:r w:rsidRPr="008D3405">
        <w:rPr>
          <w:rFonts w:asciiTheme="majorBidi" w:hAnsiTheme="majorBidi" w:cstheme="majorBidi"/>
        </w:rPr>
        <w:t>Vornlocher</w:t>
      </w:r>
      <w:proofErr w:type="spellEnd"/>
    </w:p>
    <w:p w14:paraId="773274F4"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Department of Psychology</w:t>
      </w:r>
    </w:p>
    <w:p w14:paraId="65BDAFE5"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Arizona State University</w:t>
      </w:r>
    </w:p>
    <w:p w14:paraId="3911DCC0" w14:textId="77777777" w:rsidR="002D6B5A" w:rsidRPr="008D3405" w:rsidRDefault="00000000" w:rsidP="008D3405">
      <w:pPr>
        <w:spacing w:line="240" w:lineRule="auto"/>
        <w:rPr>
          <w:rFonts w:asciiTheme="majorBidi" w:hAnsiTheme="majorBidi" w:cstheme="majorBidi"/>
          <w:lang w:val="fr-FR"/>
        </w:rPr>
      </w:pPr>
      <w:r w:rsidRPr="008D3405">
        <w:rPr>
          <w:rFonts w:asciiTheme="majorBidi" w:hAnsiTheme="majorBidi" w:cstheme="majorBidi"/>
          <w:lang w:val="fr-FR"/>
        </w:rPr>
        <w:t xml:space="preserve">950 </w:t>
      </w:r>
      <w:proofErr w:type="spellStart"/>
      <w:r w:rsidRPr="008D3405">
        <w:rPr>
          <w:rFonts w:asciiTheme="majorBidi" w:hAnsiTheme="majorBidi" w:cstheme="majorBidi"/>
          <w:lang w:val="fr-FR"/>
        </w:rPr>
        <w:t>McAllister</w:t>
      </w:r>
      <w:proofErr w:type="spellEnd"/>
      <w:r w:rsidRPr="008D3405">
        <w:rPr>
          <w:rFonts w:asciiTheme="majorBidi" w:hAnsiTheme="majorBidi" w:cstheme="majorBidi"/>
          <w:lang w:val="fr-FR"/>
        </w:rPr>
        <w:t xml:space="preserve"> Ave.</w:t>
      </w:r>
    </w:p>
    <w:p w14:paraId="7D4E958D" w14:textId="77777777" w:rsidR="002D6B5A" w:rsidRPr="008D3405" w:rsidRDefault="00000000" w:rsidP="008D3405">
      <w:pPr>
        <w:spacing w:line="240" w:lineRule="auto"/>
        <w:rPr>
          <w:rFonts w:asciiTheme="majorBidi" w:hAnsiTheme="majorBidi" w:cstheme="majorBidi"/>
          <w:lang w:val="fr-FR"/>
        </w:rPr>
      </w:pPr>
      <w:r w:rsidRPr="008D3405">
        <w:rPr>
          <w:rFonts w:asciiTheme="majorBidi" w:hAnsiTheme="majorBidi" w:cstheme="majorBidi"/>
          <w:lang w:val="fr-FR"/>
        </w:rPr>
        <w:t>Tempe, AZ 85287 USA</w:t>
      </w:r>
    </w:p>
    <w:p w14:paraId="4ACC4054" w14:textId="77777777" w:rsidR="002D6B5A" w:rsidRPr="008D3405" w:rsidRDefault="00000000" w:rsidP="008D3405">
      <w:pPr>
        <w:spacing w:line="240" w:lineRule="auto"/>
        <w:jc w:val="right"/>
        <w:rPr>
          <w:rFonts w:asciiTheme="majorBidi" w:hAnsiTheme="majorBidi" w:cstheme="majorBidi"/>
          <w:lang w:val="fr-FR"/>
        </w:rPr>
      </w:pPr>
      <w:r w:rsidRPr="008D3405">
        <w:rPr>
          <w:rFonts w:asciiTheme="majorBidi" w:hAnsiTheme="majorBidi" w:cstheme="majorBidi"/>
          <w:lang w:val="fr-FR"/>
        </w:rPr>
        <w:t>June 2024</w:t>
      </w:r>
    </w:p>
    <w:p w14:paraId="18CCA4F8"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To the editorial board,</w:t>
      </w:r>
    </w:p>
    <w:p w14:paraId="7DE17862" w14:textId="77777777" w:rsidR="002D6B5A" w:rsidRPr="008D3405" w:rsidRDefault="00000000" w:rsidP="008D3405">
      <w:pPr>
        <w:spacing w:line="240" w:lineRule="auto"/>
        <w:ind w:firstLine="720"/>
        <w:rPr>
          <w:rFonts w:asciiTheme="majorBidi" w:hAnsiTheme="majorBidi" w:cstheme="majorBidi"/>
        </w:rPr>
      </w:pPr>
      <w:r w:rsidRPr="008D3405">
        <w:rPr>
          <w:rFonts w:asciiTheme="majorBidi" w:hAnsiTheme="majorBidi" w:cstheme="majorBidi"/>
        </w:rPr>
        <w:t>We wish to submit an original research article entitled “Religious Antecedents of Health and Well-being in the MASALA, Strong Heart, Hispanic Community Health, and Nurses’ Health Studies” for consideration by</w:t>
      </w:r>
      <w:r w:rsidRPr="008D3405">
        <w:rPr>
          <w:rFonts w:asciiTheme="majorBidi" w:hAnsiTheme="majorBidi" w:cstheme="majorBidi"/>
          <w:i/>
        </w:rPr>
        <w:t xml:space="preserve"> Social Science and Medicine</w:t>
      </w:r>
      <w:r w:rsidRPr="008D3405">
        <w:rPr>
          <w:rFonts w:asciiTheme="majorBidi" w:hAnsiTheme="majorBidi" w:cstheme="majorBidi"/>
        </w:rPr>
        <w:t>. We confirm that this work is original and has not been published elsewhere, nor is it currently under consideration for publication elsewhere.</w:t>
      </w:r>
    </w:p>
    <w:p w14:paraId="4DD453F1" w14:textId="77777777" w:rsidR="002D6B5A" w:rsidRPr="008D3405" w:rsidRDefault="00000000" w:rsidP="008D3405">
      <w:pPr>
        <w:spacing w:line="240" w:lineRule="auto"/>
        <w:ind w:firstLine="720"/>
        <w:rPr>
          <w:rFonts w:asciiTheme="majorBidi" w:hAnsiTheme="majorBidi" w:cstheme="majorBidi"/>
        </w:rPr>
      </w:pPr>
      <w:r w:rsidRPr="008D3405">
        <w:rPr>
          <w:rFonts w:asciiTheme="majorBidi" w:hAnsiTheme="majorBidi" w:cstheme="majorBidi"/>
        </w:rPr>
        <w:t xml:space="preserve">In this paper, we explore the mediating role of religious coping strategies in the relationship between religiosity/spirituality and health outcomes. Importantly, we differentiate between positive and negative religious coping strategies, finding that negative religious coping strategies consistently hurt mental </w:t>
      </w:r>
      <w:proofErr w:type="gramStart"/>
      <w:r w:rsidRPr="008D3405">
        <w:rPr>
          <w:rFonts w:asciiTheme="majorBidi" w:hAnsiTheme="majorBidi" w:cstheme="majorBidi"/>
        </w:rPr>
        <w:t>health</w:t>
      </w:r>
      <w:proofErr w:type="gramEnd"/>
      <w:r w:rsidRPr="008D3405">
        <w:rPr>
          <w:rFonts w:asciiTheme="majorBidi" w:hAnsiTheme="majorBidi" w:cstheme="majorBidi"/>
        </w:rPr>
        <w:t xml:space="preserve"> but the use of positive religious coping strategies do not necessarily benefit mental health. We close with recommendations for practitioners who work with religiously diverse patients. </w:t>
      </w:r>
    </w:p>
    <w:p w14:paraId="65A526A1" w14:textId="77777777" w:rsidR="002D6B5A" w:rsidRPr="008D3405" w:rsidRDefault="00000000" w:rsidP="008D3405">
      <w:pPr>
        <w:spacing w:line="240" w:lineRule="auto"/>
        <w:ind w:firstLine="720"/>
        <w:rPr>
          <w:rFonts w:asciiTheme="majorBidi" w:hAnsiTheme="majorBidi" w:cstheme="majorBidi"/>
        </w:rPr>
      </w:pPr>
      <w:r w:rsidRPr="008D3405">
        <w:rPr>
          <w:rFonts w:asciiTheme="majorBidi" w:hAnsiTheme="majorBidi" w:cstheme="majorBidi"/>
        </w:rPr>
        <w:t xml:space="preserve">We believe that this manuscript is appropriate for publication by </w:t>
      </w:r>
      <w:r w:rsidRPr="008D3405">
        <w:rPr>
          <w:rFonts w:asciiTheme="majorBidi" w:hAnsiTheme="majorBidi" w:cstheme="majorBidi"/>
          <w:i/>
        </w:rPr>
        <w:t xml:space="preserve">SS&amp;M </w:t>
      </w:r>
      <w:r w:rsidRPr="008D3405">
        <w:rPr>
          <w:rFonts w:asciiTheme="majorBidi" w:hAnsiTheme="majorBidi" w:cstheme="majorBidi"/>
        </w:rPr>
        <w:t>because it provides mechanistic insight into the relationship between religion and health, which is typically understood to be a positive one. Additionally, our diverse samples lend themselves towards generalizability.</w:t>
      </w:r>
    </w:p>
    <w:p w14:paraId="0BC7E5C7" w14:textId="77777777" w:rsidR="002D6B5A" w:rsidRPr="008D3405" w:rsidRDefault="00000000" w:rsidP="008D3405">
      <w:pPr>
        <w:spacing w:line="240" w:lineRule="auto"/>
        <w:ind w:firstLine="720"/>
        <w:rPr>
          <w:rFonts w:asciiTheme="majorBidi" w:hAnsiTheme="majorBidi" w:cstheme="majorBidi"/>
        </w:rPr>
      </w:pPr>
      <w:r w:rsidRPr="008D3405">
        <w:rPr>
          <w:rFonts w:asciiTheme="majorBidi" w:hAnsiTheme="majorBidi" w:cstheme="majorBidi"/>
        </w:rPr>
        <w:t xml:space="preserve">We recommend the following potential reviewers, all of whom have experience in religion and health, or the samples used in this study. </w:t>
      </w:r>
    </w:p>
    <w:p w14:paraId="0EC6BD5E" w14:textId="77777777" w:rsidR="002D6B5A" w:rsidRPr="008D3405" w:rsidRDefault="00000000" w:rsidP="008D3405">
      <w:pPr>
        <w:spacing w:line="240" w:lineRule="auto"/>
        <w:ind w:left="720"/>
        <w:rPr>
          <w:rFonts w:asciiTheme="majorBidi" w:hAnsiTheme="majorBidi" w:cstheme="majorBidi"/>
        </w:rPr>
      </w:pPr>
      <w:r w:rsidRPr="008D3405">
        <w:rPr>
          <w:rFonts w:asciiTheme="majorBidi" w:hAnsiTheme="majorBidi" w:cstheme="majorBidi"/>
        </w:rPr>
        <w:t xml:space="preserve">Laura </w:t>
      </w:r>
      <w:proofErr w:type="spellStart"/>
      <w:r w:rsidRPr="008D3405">
        <w:rPr>
          <w:rFonts w:asciiTheme="majorBidi" w:hAnsiTheme="majorBidi" w:cstheme="majorBidi"/>
        </w:rPr>
        <w:t>Upenieks</w:t>
      </w:r>
      <w:proofErr w:type="spellEnd"/>
      <w:r w:rsidRPr="008D3405">
        <w:rPr>
          <w:rFonts w:asciiTheme="majorBidi" w:hAnsiTheme="majorBidi" w:cstheme="majorBidi"/>
        </w:rPr>
        <w:t xml:space="preserve"> (laura_upenieks@baylor.edu)</w:t>
      </w:r>
    </w:p>
    <w:p w14:paraId="795B69DB" w14:textId="77777777" w:rsidR="002D6B5A" w:rsidRPr="008D3405" w:rsidRDefault="00000000" w:rsidP="008D3405">
      <w:pPr>
        <w:spacing w:line="240" w:lineRule="auto"/>
        <w:ind w:left="720"/>
        <w:rPr>
          <w:rFonts w:asciiTheme="majorBidi" w:hAnsiTheme="majorBidi" w:cstheme="majorBidi"/>
          <w:lang w:val="fr-FR"/>
        </w:rPr>
      </w:pPr>
      <w:proofErr w:type="spellStart"/>
      <w:r w:rsidRPr="008D3405">
        <w:rPr>
          <w:rFonts w:asciiTheme="majorBidi" w:hAnsiTheme="majorBidi" w:cstheme="majorBidi"/>
          <w:lang w:val="fr-FR"/>
        </w:rPr>
        <w:t>Marah</w:t>
      </w:r>
      <w:proofErr w:type="spellEnd"/>
      <w:r w:rsidRPr="008D3405">
        <w:rPr>
          <w:rFonts w:asciiTheme="majorBidi" w:hAnsiTheme="majorBidi" w:cstheme="majorBidi"/>
          <w:lang w:val="fr-FR"/>
        </w:rPr>
        <w:t xml:space="preserve"> Al-</w:t>
      </w:r>
      <w:proofErr w:type="spellStart"/>
      <w:r w:rsidRPr="008D3405">
        <w:rPr>
          <w:rFonts w:asciiTheme="majorBidi" w:hAnsiTheme="majorBidi" w:cstheme="majorBidi"/>
          <w:lang w:val="fr-FR"/>
        </w:rPr>
        <w:t>Kire</w:t>
      </w:r>
      <w:proofErr w:type="spellEnd"/>
      <w:r w:rsidRPr="008D3405">
        <w:rPr>
          <w:rFonts w:asciiTheme="majorBidi" w:hAnsiTheme="majorBidi" w:cstheme="majorBidi"/>
          <w:lang w:val="fr-FR"/>
        </w:rPr>
        <w:t xml:space="preserve"> (r</w:t>
      </w:r>
      <w:hyperlink r:id="rId5">
        <w:r w:rsidRPr="008D3405">
          <w:rPr>
            <w:rFonts w:asciiTheme="majorBidi" w:hAnsiTheme="majorBidi" w:cstheme="majorBidi"/>
            <w:lang w:val="fr-FR"/>
          </w:rPr>
          <w:t>alkire@uw.edu</w:t>
        </w:r>
      </w:hyperlink>
      <w:r w:rsidRPr="008D3405">
        <w:rPr>
          <w:rFonts w:asciiTheme="majorBidi" w:hAnsiTheme="majorBidi" w:cstheme="majorBidi"/>
          <w:lang w:val="fr-FR"/>
        </w:rPr>
        <w:t>)</w:t>
      </w:r>
    </w:p>
    <w:p w14:paraId="42F8E4EE" w14:textId="77777777" w:rsidR="002D6B5A" w:rsidRPr="008D3405" w:rsidRDefault="00000000" w:rsidP="008D3405">
      <w:pPr>
        <w:spacing w:line="240" w:lineRule="auto"/>
        <w:ind w:left="720"/>
        <w:rPr>
          <w:rFonts w:asciiTheme="majorBidi" w:hAnsiTheme="majorBidi" w:cstheme="majorBidi"/>
        </w:rPr>
      </w:pPr>
      <w:r w:rsidRPr="008D3405">
        <w:rPr>
          <w:rFonts w:asciiTheme="majorBidi" w:hAnsiTheme="majorBidi" w:cstheme="majorBidi"/>
        </w:rPr>
        <w:t>Hannah Pearson (</w:t>
      </w:r>
      <w:hyperlink r:id="rId6">
        <w:r w:rsidRPr="008D3405">
          <w:rPr>
            <w:rFonts w:asciiTheme="majorBidi" w:hAnsiTheme="majorBidi" w:cstheme="majorBidi"/>
          </w:rPr>
          <w:t>hannahip@hawaii.edu</w:t>
        </w:r>
      </w:hyperlink>
      <w:r w:rsidRPr="008D3405">
        <w:rPr>
          <w:rFonts w:asciiTheme="majorBidi" w:hAnsiTheme="majorBidi" w:cstheme="majorBidi"/>
        </w:rPr>
        <w:t>)</w:t>
      </w:r>
    </w:p>
    <w:p w14:paraId="6173475D" w14:textId="77777777" w:rsidR="002D6B5A" w:rsidRPr="008D3405" w:rsidRDefault="00000000" w:rsidP="008D3405">
      <w:pPr>
        <w:spacing w:line="240" w:lineRule="auto"/>
        <w:ind w:left="720"/>
        <w:rPr>
          <w:rFonts w:asciiTheme="majorBidi" w:hAnsiTheme="majorBidi" w:cstheme="majorBidi"/>
        </w:rPr>
      </w:pPr>
      <w:r w:rsidRPr="008D3405">
        <w:rPr>
          <w:rFonts w:asciiTheme="majorBidi" w:hAnsiTheme="majorBidi" w:cstheme="majorBidi"/>
        </w:rPr>
        <w:t>Wade Rowatt (wade_rowatt@baylor.edu)</w:t>
      </w:r>
    </w:p>
    <w:p w14:paraId="1E85B0E0" w14:textId="77777777" w:rsidR="002D6B5A" w:rsidRPr="008D3405" w:rsidRDefault="00000000" w:rsidP="008D3405">
      <w:pPr>
        <w:spacing w:line="240" w:lineRule="auto"/>
        <w:ind w:firstLine="20"/>
        <w:rPr>
          <w:rFonts w:asciiTheme="majorBidi" w:hAnsiTheme="majorBidi" w:cstheme="majorBidi"/>
        </w:rPr>
      </w:pPr>
      <w:r w:rsidRPr="008D3405">
        <w:rPr>
          <w:rFonts w:asciiTheme="majorBidi" w:hAnsiTheme="majorBidi" w:cstheme="majorBidi"/>
        </w:rPr>
        <w:t>We have no conflicts of interest to disclose. Additionally, all code and materials are publicly available at an OSF site; an anonymized URL is provided for peer review within the manuscript. Please address all correspondence concerning this manuscript to me at cvornloc@asu.edu. Thank you for your consideration of this manuscript.</w:t>
      </w:r>
    </w:p>
    <w:p w14:paraId="09DF3F0B"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Sincerely,</w:t>
      </w:r>
    </w:p>
    <w:p w14:paraId="54824F47"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p w14:paraId="26283F2C"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Carley </w:t>
      </w:r>
      <w:proofErr w:type="spellStart"/>
      <w:r w:rsidRPr="008D3405">
        <w:rPr>
          <w:rFonts w:asciiTheme="majorBidi" w:hAnsiTheme="majorBidi" w:cstheme="majorBidi"/>
        </w:rPr>
        <w:t>Vornlocher</w:t>
      </w:r>
      <w:proofErr w:type="spellEnd"/>
    </w:p>
    <w:p w14:paraId="710C2F6E" w14:textId="77777777" w:rsidR="002D6B5A" w:rsidRPr="008D3405" w:rsidRDefault="00000000" w:rsidP="008D3405">
      <w:pPr>
        <w:spacing w:line="240" w:lineRule="auto"/>
        <w:rPr>
          <w:rFonts w:asciiTheme="majorBidi" w:hAnsiTheme="majorBidi" w:cstheme="majorBidi"/>
          <w:i/>
        </w:rPr>
      </w:pPr>
      <w:r w:rsidRPr="008D3405">
        <w:rPr>
          <w:rFonts w:asciiTheme="majorBidi" w:hAnsiTheme="majorBidi" w:cstheme="majorBidi"/>
          <w:i/>
        </w:rPr>
        <w:t>Arizona State University</w:t>
      </w:r>
    </w:p>
    <w:p w14:paraId="7B8494DB" w14:textId="77777777" w:rsidR="002D6B5A" w:rsidRPr="008D3405" w:rsidRDefault="002D6B5A" w:rsidP="008D3405">
      <w:pPr>
        <w:spacing w:line="240" w:lineRule="auto"/>
        <w:rPr>
          <w:rFonts w:asciiTheme="majorBidi" w:hAnsiTheme="majorBidi" w:cstheme="majorBidi"/>
          <w:b/>
        </w:rPr>
      </w:pPr>
    </w:p>
    <w:p w14:paraId="284F862D"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rPr>
        <w:br w:type="page"/>
      </w:r>
    </w:p>
    <w:p w14:paraId="0DDB467D"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b/>
        </w:rPr>
        <w:lastRenderedPageBreak/>
        <w:t xml:space="preserve">Title: </w:t>
      </w:r>
      <w:r w:rsidRPr="008D3405">
        <w:rPr>
          <w:rFonts w:asciiTheme="majorBidi" w:hAnsiTheme="majorBidi" w:cstheme="majorBidi"/>
        </w:rPr>
        <w:t>Religious Antecedents of Health and Well-being in the MASALA, Strong Heart, Hispanic Community Health, and Nurses’ Health Studies</w:t>
      </w:r>
    </w:p>
    <w:p w14:paraId="302BF098" w14:textId="77777777" w:rsidR="002D6B5A" w:rsidRPr="008D3405" w:rsidRDefault="002D6B5A" w:rsidP="008D3405">
      <w:pPr>
        <w:spacing w:line="240" w:lineRule="auto"/>
        <w:rPr>
          <w:rFonts w:asciiTheme="majorBidi" w:hAnsiTheme="majorBidi" w:cstheme="majorBidi"/>
        </w:rPr>
      </w:pPr>
    </w:p>
    <w:p w14:paraId="20B9C020"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b/>
        </w:rPr>
        <w:t>Authors:</w:t>
      </w:r>
      <w:r w:rsidRPr="008D3405">
        <w:rPr>
          <w:rFonts w:asciiTheme="majorBidi" w:hAnsiTheme="majorBidi" w:cstheme="majorBidi"/>
        </w:rPr>
        <w:t xml:space="preserve"> Carley Vornlocher</w:t>
      </w:r>
      <w:r w:rsidRPr="008D3405">
        <w:rPr>
          <w:rFonts w:asciiTheme="majorBidi" w:hAnsiTheme="majorBidi" w:cstheme="majorBidi"/>
          <w:vertAlign w:val="superscript"/>
        </w:rPr>
        <w:t>1</w:t>
      </w:r>
      <w:r w:rsidRPr="008D3405">
        <w:rPr>
          <w:rFonts w:asciiTheme="majorBidi" w:hAnsiTheme="majorBidi" w:cstheme="majorBidi"/>
        </w:rPr>
        <w:t>*, Daniel McNeish</w:t>
      </w:r>
      <w:r w:rsidRPr="008D3405">
        <w:rPr>
          <w:rFonts w:asciiTheme="majorBidi" w:hAnsiTheme="majorBidi" w:cstheme="majorBidi"/>
          <w:vertAlign w:val="superscript"/>
        </w:rPr>
        <w:t xml:space="preserve">1 </w:t>
      </w:r>
      <w:r w:rsidRPr="008D3405">
        <w:rPr>
          <w:rFonts w:asciiTheme="majorBidi" w:hAnsiTheme="majorBidi" w:cstheme="majorBidi"/>
        </w:rPr>
        <w:t>, Shelly Cole</w:t>
      </w:r>
      <w:r w:rsidRPr="008D3405">
        <w:rPr>
          <w:rFonts w:asciiTheme="majorBidi" w:hAnsiTheme="majorBidi" w:cstheme="majorBidi"/>
          <w:vertAlign w:val="superscript"/>
        </w:rPr>
        <w:t>2</w:t>
      </w:r>
      <w:r w:rsidRPr="008D3405">
        <w:rPr>
          <w:rFonts w:asciiTheme="majorBidi" w:hAnsiTheme="majorBidi" w:cstheme="majorBidi"/>
        </w:rPr>
        <w:t>, Martha L. Daviglus</w:t>
      </w:r>
      <w:r w:rsidRPr="008D3405">
        <w:rPr>
          <w:rFonts w:asciiTheme="majorBidi" w:hAnsiTheme="majorBidi" w:cstheme="majorBidi"/>
          <w:vertAlign w:val="superscript"/>
        </w:rPr>
        <w:t>3</w:t>
      </w:r>
      <w:r w:rsidRPr="008D3405">
        <w:rPr>
          <w:rFonts w:asciiTheme="majorBidi" w:hAnsiTheme="majorBidi" w:cstheme="majorBidi"/>
        </w:rPr>
        <w:t>, A. Heather Elliassen</w:t>
      </w:r>
      <w:r w:rsidRPr="008D3405">
        <w:rPr>
          <w:rFonts w:asciiTheme="majorBidi" w:hAnsiTheme="majorBidi" w:cstheme="majorBidi"/>
          <w:vertAlign w:val="superscript"/>
        </w:rPr>
        <w:t>4</w:t>
      </w:r>
      <w:r w:rsidRPr="008D3405">
        <w:rPr>
          <w:rFonts w:asciiTheme="majorBidi" w:hAnsiTheme="majorBidi" w:cstheme="majorBidi"/>
        </w:rPr>
        <w:t>, Alka Kanaya</w:t>
      </w:r>
      <w:r w:rsidRPr="008D3405">
        <w:rPr>
          <w:rFonts w:asciiTheme="majorBidi" w:hAnsiTheme="majorBidi" w:cstheme="majorBidi"/>
          <w:vertAlign w:val="superscript"/>
        </w:rPr>
        <w:t>5</w:t>
      </w:r>
      <w:r w:rsidRPr="008D3405">
        <w:rPr>
          <w:rFonts w:asciiTheme="majorBidi" w:hAnsiTheme="majorBidi" w:cstheme="majorBidi"/>
        </w:rPr>
        <w:t>, &amp; Alexandra S. Wormley</w:t>
      </w:r>
      <w:r w:rsidRPr="008D3405">
        <w:rPr>
          <w:rFonts w:asciiTheme="majorBidi" w:hAnsiTheme="majorBidi" w:cstheme="majorBidi"/>
          <w:vertAlign w:val="superscript"/>
        </w:rPr>
        <w:t xml:space="preserve">6 </w:t>
      </w:r>
    </w:p>
    <w:p w14:paraId="110C5B5A" w14:textId="77777777" w:rsidR="002D6B5A" w:rsidRPr="008D3405" w:rsidRDefault="00000000" w:rsidP="008D3405">
      <w:pPr>
        <w:spacing w:line="240" w:lineRule="auto"/>
        <w:rPr>
          <w:rFonts w:asciiTheme="majorBidi" w:hAnsiTheme="majorBidi" w:cstheme="majorBidi"/>
          <w:vertAlign w:val="superscript"/>
        </w:rPr>
      </w:pPr>
      <w:r w:rsidRPr="008D3405">
        <w:rPr>
          <w:rFonts w:asciiTheme="majorBidi" w:hAnsiTheme="majorBidi" w:cstheme="majorBidi"/>
          <w:vertAlign w:val="superscript"/>
        </w:rPr>
        <w:t xml:space="preserve"> </w:t>
      </w:r>
    </w:p>
    <w:p w14:paraId="2219495D"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t>Affiliations:</w:t>
      </w:r>
      <w:r w:rsidRPr="008D3405">
        <w:rPr>
          <w:rFonts w:asciiTheme="majorBidi" w:hAnsiTheme="majorBidi" w:cstheme="majorBidi"/>
          <w:b/>
        </w:rPr>
        <w:tab/>
      </w:r>
    </w:p>
    <w:p w14:paraId="3F203B11"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vertAlign w:val="superscript"/>
        </w:rPr>
        <w:t>1</w:t>
      </w:r>
      <w:r w:rsidRPr="008D3405">
        <w:rPr>
          <w:rFonts w:asciiTheme="majorBidi" w:hAnsiTheme="majorBidi" w:cstheme="majorBidi"/>
        </w:rPr>
        <w:t xml:space="preserve"> Department of Psychology, Arizona State University, Tempe, AZ, 85287</w:t>
      </w:r>
    </w:p>
    <w:p w14:paraId="5286E38D" w14:textId="77777777" w:rsidR="002D6B5A" w:rsidRPr="008D3405" w:rsidRDefault="00000000" w:rsidP="008D3405">
      <w:pPr>
        <w:spacing w:line="240" w:lineRule="auto"/>
        <w:rPr>
          <w:rFonts w:asciiTheme="majorBidi" w:hAnsiTheme="majorBidi" w:cstheme="majorBidi"/>
          <w:vertAlign w:val="superscript"/>
        </w:rPr>
      </w:pPr>
      <w:r w:rsidRPr="008D3405">
        <w:rPr>
          <w:rFonts w:asciiTheme="majorBidi" w:hAnsiTheme="majorBidi" w:cstheme="majorBidi"/>
          <w:vertAlign w:val="superscript"/>
        </w:rPr>
        <w:t xml:space="preserve">2 </w:t>
      </w:r>
      <w:r w:rsidRPr="008D3405">
        <w:rPr>
          <w:rFonts w:asciiTheme="majorBidi" w:hAnsiTheme="majorBidi" w:cstheme="majorBidi"/>
        </w:rPr>
        <w:t>Texas Biomedical Research Institute, San Antonio, TX 78227</w:t>
      </w:r>
    </w:p>
    <w:p w14:paraId="1BD4730A" w14:textId="77777777" w:rsidR="002D6B5A" w:rsidRPr="008D3405" w:rsidRDefault="00000000" w:rsidP="008D3405">
      <w:pPr>
        <w:spacing w:line="240" w:lineRule="auto"/>
        <w:rPr>
          <w:rFonts w:asciiTheme="majorBidi" w:hAnsiTheme="majorBidi" w:cstheme="majorBidi"/>
          <w:vertAlign w:val="superscript"/>
        </w:rPr>
      </w:pPr>
      <w:r w:rsidRPr="008D3405">
        <w:rPr>
          <w:rFonts w:asciiTheme="majorBidi" w:hAnsiTheme="majorBidi" w:cstheme="majorBidi"/>
          <w:vertAlign w:val="superscript"/>
        </w:rPr>
        <w:t xml:space="preserve">3 </w:t>
      </w:r>
      <w:r w:rsidRPr="008D3405">
        <w:rPr>
          <w:rFonts w:asciiTheme="majorBidi" w:hAnsiTheme="majorBidi" w:cstheme="majorBidi"/>
        </w:rPr>
        <w:t>College of Medicine, University of Illinois at Chicago, Chicago, IL 60612</w:t>
      </w:r>
    </w:p>
    <w:p w14:paraId="404DFFCE" w14:textId="77777777" w:rsidR="002D6B5A" w:rsidRPr="008D3405" w:rsidRDefault="00000000" w:rsidP="008D3405">
      <w:pPr>
        <w:spacing w:line="240" w:lineRule="auto"/>
        <w:rPr>
          <w:rFonts w:asciiTheme="majorBidi" w:hAnsiTheme="majorBidi" w:cstheme="majorBidi"/>
          <w:vertAlign w:val="superscript"/>
        </w:rPr>
      </w:pPr>
      <w:r w:rsidRPr="008D3405">
        <w:rPr>
          <w:rFonts w:asciiTheme="majorBidi" w:hAnsiTheme="majorBidi" w:cstheme="majorBidi"/>
          <w:vertAlign w:val="superscript"/>
        </w:rPr>
        <w:t>4</w:t>
      </w:r>
      <w:r w:rsidRPr="008D3405">
        <w:rPr>
          <w:rFonts w:asciiTheme="majorBidi" w:hAnsiTheme="majorBidi" w:cstheme="majorBidi"/>
        </w:rPr>
        <w:t xml:space="preserve"> School of Public Health, Harvard University, Boston, MA 02115</w:t>
      </w:r>
    </w:p>
    <w:p w14:paraId="0B5B4C05"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vertAlign w:val="superscript"/>
        </w:rPr>
        <w:t>5</w:t>
      </w:r>
      <w:r w:rsidRPr="008D3405">
        <w:rPr>
          <w:rFonts w:asciiTheme="majorBidi" w:hAnsiTheme="majorBidi" w:cstheme="majorBidi"/>
        </w:rPr>
        <w:t xml:space="preserve"> School of Medicine, University of California at San Francisco, San Francisco CA 94115</w:t>
      </w:r>
    </w:p>
    <w:p w14:paraId="4880088C"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vertAlign w:val="superscript"/>
        </w:rPr>
        <w:t xml:space="preserve">6  </w:t>
      </w:r>
      <w:r w:rsidRPr="008D3405">
        <w:rPr>
          <w:rFonts w:asciiTheme="majorBidi" w:hAnsiTheme="majorBidi" w:cstheme="majorBidi"/>
        </w:rPr>
        <w:t>Department of Psychology, University of Michigan, Ann Arbor, MI 48109</w:t>
      </w:r>
    </w:p>
    <w:p w14:paraId="72D4CD8E"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*Corresponding author. Email: cvornloc@asu.edu</w:t>
      </w:r>
    </w:p>
    <w:p w14:paraId="68DEB399"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p w14:paraId="429CEDE4"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t>Abstract:</w:t>
      </w:r>
    </w:p>
    <w:p w14:paraId="195F2098"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In 2022, over 25% of U.S. adults reported being too stressed to function most days. One way that individuals may cope with stress is by engaging with their religious faith. However, religion may not always benefit one’s ability to cope successfully. Here, we explore if and how positive and negative religious coping strategies differentially mediate the relationship between  religious/spiritual experiences and health outcomes. Using data from four diverse US samples, we find spiritual and religious individuals tend to rely more on positive religious coping strategies, but not negative religious coping strategies. Further, individuals who used negative religious coping strategies reported worse mental health, but the use of positive religious coping strategies had no consistent effect on self-reported health outcomes.</w:t>
      </w:r>
    </w:p>
    <w:p w14:paraId="717215BF" w14:textId="77777777" w:rsidR="002D6B5A" w:rsidRPr="008D3405" w:rsidRDefault="002D6B5A" w:rsidP="008D3405">
      <w:pPr>
        <w:spacing w:line="240" w:lineRule="auto"/>
        <w:rPr>
          <w:rFonts w:asciiTheme="majorBidi" w:hAnsiTheme="majorBidi" w:cstheme="majorBidi"/>
        </w:rPr>
      </w:pPr>
    </w:p>
    <w:p w14:paraId="40B938DF"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b/>
        </w:rPr>
        <w:t xml:space="preserve">Keywords: </w:t>
      </w:r>
      <w:r w:rsidRPr="008D3405">
        <w:rPr>
          <w:rFonts w:asciiTheme="majorBidi" w:hAnsiTheme="majorBidi" w:cstheme="majorBidi"/>
        </w:rPr>
        <w:t>religion, religious coping, well-being, health, emotion regulation</w:t>
      </w:r>
    </w:p>
    <w:p w14:paraId="1CC79FDA" w14:textId="77777777" w:rsidR="002D6B5A" w:rsidRPr="008D3405" w:rsidRDefault="00000000" w:rsidP="008D3405">
      <w:pPr>
        <w:spacing w:line="240" w:lineRule="auto"/>
        <w:rPr>
          <w:rFonts w:asciiTheme="majorBidi" w:hAnsiTheme="majorBidi" w:cstheme="majorBidi"/>
          <w:b/>
          <w:highlight w:val="yellow"/>
        </w:rPr>
      </w:pPr>
      <w:r w:rsidRPr="008D3405">
        <w:rPr>
          <w:rFonts w:asciiTheme="majorBidi" w:hAnsiTheme="majorBidi" w:cstheme="majorBidi"/>
          <w:b/>
        </w:rPr>
        <w:t xml:space="preserve">Word Count: </w:t>
      </w:r>
      <w:r w:rsidRPr="008D3405">
        <w:rPr>
          <w:rFonts w:asciiTheme="majorBidi" w:hAnsiTheme="majorBidi" w:cstheme="majorBidi"/>
          <w:b/>
          <w:highlight w:val="yellow"/>
        </w:rPr>
        <w:t>XXXX</w:t>
      </w:r>
      <w:r w:rsidRPr="008D3405">
        <w:rPr>
          <w:rFonts w:asciiTheme="majorBidi" w:hAnsiTheme="majorBidi" w:cstheme="majorBidi"/>
        </w:rPr>
        <w:t xml:space="preserve"> </w:t>
      </w:r>
    </w:p>
    <w:p w14:paraId="314C23B2"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t xml:space="preserve">Statement of Relevance: </w:t>
      </w:r>
    </w:p>
    <w:p w14:paraId="510231AA"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Integrating perspectives from affective science, health sciences, and the psychology of religion, this study refines our understanding of the relationship between religion and well-being. While past work has broadly found that religious individuals show better health (Koenig, 2012), this work has not properly differentiated between religiosity and spirituality, nor acknowledged how religion may be deleterious through health. In doing so, healthcare providers and religious practitioners can better provide guided support for enhancing the lives of over 200 million religious Americans. It is especially important to do so using data and feedback from </w:t>
      </w:r>
      <w:proofErr w:type="gramStart"/>
      <w:r w:rsidRPr="008D3405">
        <w:rPr>
          <w:rFonts w:asciiTheme="majorBidi" w:hAnsiTheme="majorBidi" w:cstheme="majorBidi"/>
        </w:rPr>
        <w:t>historically-underserved</w:t>
      </w:r>
      <w:proofErr w:type="gramEnd"/>
      <w:r w:rsidRPr="008D3405">
        <w:rPr>
          <w:rFonts w:asciiTheme="majorBidi" w:hAnsiTheme="majorBidi" w:cstheme="majorBidi"/>
        </w:rPr>
        <w:t xml:space="preserve"> communities.</w:t>
      </w:r>
    </w:p>
    <w:p w14:paraId="5C3823F8" w14:textId="77777777" w:rsidR="002D6B5A" w:rsidRPr="008D3405" w:rsidRDefault="002D6B5A" w:rsidP="008D3405">
      <w:pPr>
        <w:spacing w:line="240" w:lineRule="auto"/>
        <w:rPr>
          <w:rFonts w:asciiTheme="majorBidi" w:hAnsiTheme="majorBidi" w:cstheme="majorBidi"/>
        </w:rPr>
      </w:pPr>
    </w:p>
    <w:p w14:paraId="70C8B96E" w14:textId="25469ACE"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b/>
        </w:rPr>
        <w:t xml:space="preserve">Funding: </w:t>
      </w:r>
      <w:r w:rsidRPr="008D3405">
        <w:rPr>
          <w:rFonts w:asciiTheme="majorBidi" w:hAnsiTheme="majorBidi" w:cstheme="majorBidi"/>
        </w:rPr>
        <w:t xml:space="preserve">This is a paper of the International Consortium on Psychosocial Stress, Spirituality, and Health. This work was supported by The John Templeton Foundation (Grant #s 59607 &amp; 62016, AES) and the National Science Foundation’s Graduate Research Fellowship (ASW). The Nurses’ Health Study II was supported by NIH grants U01CA176726 and R01CA163451. The content is </w:t>
      </w:r>
      <w:r w:rsidRPr="00C218EA">
        <w:t xml:space="preserve">solely the responsibility of the authors and does not necessarily represent the official views of the National Institutes of Health. The MASALA Study was supported by NIH grants 1R01HL093009, 2R01HL093009, R01HL120725, UL1RR024131, UL1TR001872, and P30DK098722. </w:t>
      </w:r>
      <w:r w:rsidR="00C218EA" w:rsidRPr="00C218EA">
        <w:t xml:space="preserve">The Strong Heart Study has been funded in whole or in part with federal funds </w:t>
      </w:r>
      <w:r w:rsidR="00C218EA" w:rsidRPr="00C218EA">
        <w:lastRenderedPageBreak/>
        <w:t>from the National Heart, Lung, and Blood Institute, National Institute of Health, Department of Health and Human Services, under contract numbers 75N92019D00027, 75N92019D00028, 75N92019D00029, &amp; 75N92019D00030.  The study was previously supported by research grants: R01HL109315, R01HL109301, R01HL109284, R01HL109282, and R01HL109319 and by cooperative agreements: U01HL41642, U01HL41652, U01HL41654, U01HL65520, and U01HL65521. The content is solely the responsibility of the authors and does not necessarily represent the official views of the National Institutes of Health or the Indian Health Service (IHS).</w:t>
      </w:r>
      <w:r w:rsidRPr="00C218EA">
        <w:t>The Hispanic Community Health Study/Study of Latinos was carried out as a collaborative study supported by contracts</w:t>
      </w:r>
      <w:r w:rsidRPr="008D3405">
        <w:rPr>
          <w:rFonts w:asciiTheme="majorBidi" w:hAnsiTheme="majorBidi" w:cstheme="majorBidi"/>
        </w:rPr>
        <w:t xml:space="preserve"> from the National Heart, Lung, and Blood Institute (NHLBI) to the University of North Carolina (N01-HC65233), University of Miami (N01-HC65234), Albert Einstein College of Medicine (N01-HC65235), Northwestern University (N01-HC65236), San Diego State University (N01-HC65237), and the University of Washington (HHSN268201300005C). The following Institutes/Centers/Offices contribute to the HCHS/SOL through a transfer of funds to the NHLBI: National Center on Minority Health and Health Disparities, the National Institute of Deafness and Other Communications Disorders, the National Institute of Dental and Craniofacial Research, the National Institute of Diabetes and Digestive and Kidney Diseases, the National Institute of Neurological Disorders and Stroke, and the Office of Dietary Supplements.</w:t>
      </w:r>
    </w:p>
    <w:p w14:paraId="5F7EB715" w14:textId="77777777" w:rsidR="002D6B5A" w:rsidRPr="008D3405" w:rsidRDefault="002D6B5A" w:rsidP="008D3405">
      <w:pPr>
        <w:spacing w:line="240" w:lineRule="auto"/>
        <w:rPr>
          <w:rFonts w:asciiTheme="majorBidi" w:hAnsiTheme="majorBidi" w:cstheme="majorBidi"/>
        </w:rPr>
      </w:pPr>
    </w:p>
    <w:p w14:paraId="1B427FDE" w14:textId="77777777" w:rsidR="002D6B5A" w:rsidRPr="008D3405" w:rsidRDefault="002D6B5A" w:rsidP="008D3405">
      <w:pPr>
        <w:spacing w:line="240" w:lineRule="auto"/>
        <w:rPr>
          <w:rFonts w:asciiTheme="majorBidi" w:hAnsiTheme="majorBidi" w:cstheme="majorBidi"/>
        </w:rPr>
      </w:pPr>
    </w:p>
    <w:p w14:paraId="613015F4" w14:textId="77777777" w:rsidR="002D6B5A" w:rsidRPr="008D3405" w:rsidRDefault="002D6B5A" w:rsidP="008D3405">
      <w:pPr>
        <w:spacing w:line="240" w:lineRule="auto"/>
        <w:rPr>
          <w:rFonts w:asciiTheme="majorBidi" w:hAnsiTheme="majorBidi" w:cstheme="majorBidi"/>
        </w:rPr>
      </w:pPr>
    </w:p>
    <w:p w14:paraId="0CC71539" w14:textId="77777777" w:rsidR="002D6B5A" w:rsidRPr="008D3405" w:rsidRDefault="002D6B5A" w:rsidP="008D3405">
      <w:pPr>
        <w:spacing w:line="240" w:lineRule="auto"/>
        <w:rPr>
          <w:rFonts w:asciiTheme="majorBidi" w:hAnsiTheme="majorBidi" w:cstheme="majorBidi"/>
        </w:rPr>
      </w:pPr>
    </w:p>
    <w:p w14:paraId="4C85EE8B" w14:textId="77777777" w:rsidR="002D6B5A" w:rsidRPr="008D3405" w:rsidRDefault="002D6B5A" w:rsidP="008D3405">
      <w:pPr>
        <w:spacing w:line="240" w:lineRule="auto"/>
        <w:rPr>
          <w:rFonts w:asciiTheme="majorBidi" w:hAnsiTheme="majorBidi" w:cstheme="majorBidi"/>
        </w:rPr>
      </w:pPr>
    </w:p>
    <w:p w14:paraId="491D253C" w14:textId="77777777" w:rsidR="002D6B5A" w:rsidRPr="008D3405" w:rsidRDefault="002D6B5A" w:rsidP="008D3405">
      <w:pPr>
        <w:spacing w:line="240" w:lineRule="auto"/>
        <w:rPr>
          <w:rFonts w:asciiTheme="majorBidi" w:hAnsiTheme="majorBidi" w:cstheme="majorBidi"/>
        </w:rPr>
      </w:pPr>
    </w:p>
    <w:p w14:paraId="7E2A475C" w14:textId="77777777" w:rsidR="002D6B5A" w:rsidRPr="008D3405" w:rsidRDefault="002D6B5A" w:rsidP="008D3405">
      <w:pPr>
        <w:spacing w:line="240" w:lineRule="auto"/>
        <w:rPr>
          <w:rFonts w:asciiTheme="majorBidi" w:hAnsiTheme="majorBidi" w:cstheme="majorBidi"/>
        </w:rPr>
      </w:pPr>
    </w:p>
    <w:p w14:paraId="37008916" w14:textId="77777777" w:rsidR="002D6B5A" w:rsidRPr="008D3405" w:rsidRDefault="002D6B5A" w:rsidP="008D3405">
      <w:pPr>
        <w:spacing w:line="240" w:lineRule="auto"/>
        <w:rPr>
          <w:rFonts w:asciiTheme="majorBidi" w:hAnsiTheme="majorBidi" w:cstheme="majorBidi"/>
        </w:rPr>
      </w:pPr>
    </w:p>
    <w:p w14:paraId="2A97E3CA" w14:textId="77777777" w:rsidR="002D6B5A" w:rsidRPr="008D3405" w:rsidRDefault="002D6B5A" w:rsidP="008D3405">
      <w:pPr>
        <w:spacing w:line="240" w:lineRule="auto"/>
        <w:rPr>
          <w:rFonts w:asciiTheme="majorBidi" w:hAnsiTheme="majorBidi" w:cstheme="majorBidi"/>
        </w:rPr>
      </w:pPr>
    </w:p>
    <w:p w14:paraId="200A8B36" w14:textId="77777777" w:rsidR="002D6B5A" w:rsidRPr="008D3405" w:rsidRDefault="002D6B5A" w:rsidP="008D3405">
      <w:pPr>
        <w:spacing w:line="240" w:lineRule="auto"/>
        <w:rPr>
          <w:rFonts w:asciiTheme="majorBidi" w:hAnsiTheme="majorBidi" w:cstheme="majorBidi"/>
        </w:rPr>
      </w:pPr>
    </w:p>
    <w:p w14:paraId="4F8B4D64" w14:textId="77777777" w:rsidR="002D6B5A" w:rsidRPr="008D3405" w:rsidRDefault="002D6B5A" w:rsidP="008D3405">
      <w:pPr>
        <w:spacing w:line="240" w:lineRule="auto"/>
        <w:rPr>
          <w:rFonts w:asciiTheme="majorBidi" w:hAnsiTheme="majorBidi" w:cstheme="majorBidi"/>
        </w:rPr>
      </w:pPr>
    </w:p>
    <w:p w14:paraId="2E24C6B4" w14:textId="77777777" w:rsidR="002D6B5A" w:rsidRPr="008D3405" w:rsidRDefault="002D6B5A" w:rsidP="008D3405">
      <w:pPr>
        <w:spacing w:line="240" w:lineRule="auto"/>
        <w:rPr>
          <w:rFonts w:asciiTheme="majorBidi" w:hAnsiTheme="majorBidi" w:cstheme="majorBidi"/>
        </w:rPr>
      </w:pPr>
    </w:p>
    <w:p w14:paraId="53E7A4E8" w14:textId="77777777" w:rsidR="002D6B5A" w:rsidRPr="008D3405" w:rsidRDefault="002D6B5A" w:rsidP="008D3405">
      <w:pPr>
        <w:spacing w:line="240" w:lineRule="auto"/>
        <w:rPr>
          <w:rFonts w:asciiTheme="majorBidi" w:hAnsiTheme="majorBidi" w:cstheme="majorBidi"/>
        </w:rPr>
      </w:pPr>
    </w:p>
    <w:p w14:paraId="78AE36FD" w14:textId="77777777" w:rsidR="002D6B5A" w:rsidRPr="008D3405" w:rsidRDefault="002D6B5A" w:rsidP="008D3405">
      <w:pPr>
        <w:spacing w:line="240" w:lineRule="auto"/>
        <w:rPr>
          <w:rFonts w:asciiTheme="majorBidi" w:hAnsiTheme="majorBidi" w:cstheme="majorBidi"/>
        </w:rPr>
      </w:pPr>
    </w:p>
    <w:p w14:paraId="4E807887" w14:textId="77777777" w:rsidR="002D6B5A" w:rsidRPr="008D3405" w:rsidRDefault="002D6B5A" w:rsidP="008D3405">
      <w:pPr>
        <w:spacing w:line="240" w:lineRule="auto"/>
        <w:rPr>
          <w:rFonts w:asciiTheme="majorBidi" w:hAnsiTheme="majorBidi" w:cstheme="majorBidi"/>
        </w:rPr>
      </w:pPr>
    </w:p>
    <w:p w14:paraId="319CAD2F" w14:textId="77777777" w:rsidR="002D6B5A" w:rsidRPr="008D3405" w:rsidRDefault="002D6B5A" w:rsidP="008D3405">
      <w:pPr>
        <w:spacing w:line="240" w:lineRule="auto"/>
        <w:rPr>
          <w:rFonts w:asciiTheme="majorBidi" w:hAnsiTheme="majorBidi" w:cstheme="majorBidi"/>
        </w:rPr>
      </w:pPr>
    </w:p>
    <w:p w14:paraId="62ACAB41" w14:textId="77777777" w:rsidR="002D6B5A" w:rsidRPr="008D3405" w:rsidRDefault="002D6B5A" w:rsidP="008D3405">
      <w:pPr>
        <w:spacing w:line="240" w:lineRule="auto"/>
        <w:rPr>
          <w:rFonts w:asciiTheme="majorBidi" w:hAnsiTheme="majorBidi" w:cstheme="majorBidi"/>
        </w:rPr>
      </w:pPr>
    </w:p>
    <w:p w14:paraId="1532CBE2" w14:textId="77777777" w:rsidR="002D6B5A" w:rsidRPr="008D3405" w:rsidRDefault="00000000" w:rsidP="008D3405">
      <w:pPr>
        <w:spacing w:line="240" w:lineRule="auto"/>
        <w:jc w:val="center"/>
        <w:rPr>
          <w:rFonts w:asciiTheme="majorBidi" w:hAnsiTheme="majorBidi" w:cstheme="majorBidi"/>
          <w:b/>
        </w:rPr>
      </w:pPr>
      <w:r w:rsidRPr="008D3405">
        <w:rPr>
          <w:rFonts w:asciiTheme="majorBidi" w:hAnsiTheme="majorBidi" w:cstheme="majorBidi"/>
        </w:rPr>
        <w:br w:type="page"/>
      </w:r>
    </w:p>
    <w:p w14:paraId="58C46CD3" w14:textId="77777777" w:rsidR="002D6B5A" w:rsidRPr="008D3405" w:rsidRDefault="00000000" w:rsidP="008D3405">
      <w:pPr>
        <w:spacing w:line="240" w:lineRule="auto"/>
        <w:jc w:val="center"/>
        <w:rPr>
          <w:rFonts w:asciiTheme="majorBidi" w:hAnsiTheme="majorBidi" w:cstheme="majorBidi"/>
          <w:b/>
        </w:rPr>
      </w:pPr>
      <w:r w:rsidRPr="008D3405">
        <w:rPr>
          <w:rFonts w:asciiTheme="majorBidi" w:hAnsiTheme="majorBidi" w:cstheme="majorBidi"/>
          <w:b/>
        </w:rPr>
        <w:lastRenderedPageBreak/>
        <w:t>Religious Antecedents of Health and Well-being in the MASALA, Strong Heart, Hispanic Community Health, and Nurses’ Health Studies</w:t>
      </w:r>
    </w:p>
    <w:p w14:paraId="028FBEB0" w14:textId="77777777" w:rsidR="002D6B5A" w:rsidRPr="008D3405" w:rsidRDefault="002D6B5A" w:rsidP="008D3405">
      <w:pPr>
        <w:spacing w:line="240" w:lineRule="auto"/>
        <w:jc w:val="center"/>
        <w:rPr>
          <w:rFonts w:asciiTheme="majorBidi" w:hAnsiTheme="majorBidi" w:cstheme="majorBidi"/>
          <w:b/>
        </w:rPr>
      </w:pPr>
    </w:p>
    <w:p w14:paraId="5F9305DB" w14:textId="3477FAD9" w:rsidR="002D6B5A" w:rsidRPr="008D3405" w:rsidRDefault="00000000" w:rsidP="002350C7">
      <w:pPr>
        <w:spacing w:line="240" w:lineRule="auto"/>
        <w:ind w:firstLine="720"/>
        <w:rPr>
          <w:rFonts w:asciiTheme="majorBidi" w:hAnsiTheme="majorBidi" w:cstheme="majorBidi"/>
          <w:b/>
        </w:rPr>
      </w:pPr>
      <w:r w:rsidRPr="008D3405">
        <w:rPr>
          <w:rFonts w:asciiTheme="majorBidi" w:hAnsiTheme="majorBidi" w:cstheme="majorBidi"/>
        </w:rPr>
        <w:t xml:space="preserve">Though extensive research highlights stress as a risk factor for poor psychological and physical health </w:t>
      </w:r>
      <w:r w:rsidR="008D3405">
        <w:rPr>
          <w:rFonts w:asciiTheme="majorBidi" w:hAnsiTheme="majorBidi" w:cstheme="majorBidi"/>
        </w:rPr>
        <w:fldChar w:fldCharType="begin"/>
      </w:r>
      <w:r w:rsidR="008D3405">
        <w:rPr>
          <w:rFonts w:asciiTheme="majorBidi" w:hAnsiTheme="majorBidi" w:cstheme="majorBidi"/>
        </w:rPr>
        <w:instrText xml:space="preserve"> ADDIN ZOTERO_ITEM CSL_CITATION {"citationID":"llfCFNvL","properties":{"formattedCitation":"(Thoits, 2010)","plainCitation":"(Thoits, 2010)","noteIndex":0},"citationItems":[{"id":11764,"uris":["http://zotero.org/users/5040089/items/G26P7BNW"],"itemData":{"id":11764,"type":"article-journal","container-title":"Journal of health and social behavior","DOI":"https://doi.org/10.1177/0022146510383499","issue":"S","note":"ISBN: 0022-1465\npublisher: Sage Publications Sage CA: Los Angeles, CA","page":"S41-S53","title":"Stress and health: Major findings and policy implications","volume":"51","author":[{"family":"Thoits","given":"Peggy A."}],"issued":{"date-parts":[["2010"]]}}}],"schema":"https://github.com/citation-style-language/schema/raw/master/csl-citation.json"} </w:instrText>
      </w:r>
      <w:r w:rsidR="008D3405">
        <w:rPr>
          <w:rFonts w:asciiTheme="majorBidi" w:hAnsiTheme="majorBidi" w:cstheme="majorBidi"/>
        </w:rPr>
        <w:fldChar w:fldCharType="separate"/>
      </w:r>
      <w:r w:rsidR="008D3405" w:rsidRPr="008D3405">
        <w:t>(Thoits, 2010)</w:t>
      </w:r>
      <w:r w:rsidR="008D3405">
        <w:rPr>
          <w:rFonts w:asciiTheme="majorBidi" w:hAnsiTheme="majorBidi" w:cstheme="majorBidi"/>
        </w:rPr>
        <w:fldChar w:fldCharType="end"/>
      </w:r>
      <w:r w:rsidRPr="008D3405">
        <w:rPr>
          <w:rFonts w:asciiTheme="majorBidi" w:hAnsiTheme="majorBidi" w:cstheme="majorBidi"/>
        </w:rPr>
        <w:t xml:space="preserve">, in 2022, over 25% of U.S. adults reported being too stressed to function most days </w:t>
      </w:r>
      <w:r w:rsidR="008D3405">
        <w:rPr>
          <w:rFonts w:asciiTheme="majorBidi" w:hAnsiTheme="majorBidi" w:cstheme="majorBidi"/>
        </w:rPr>
        <w:fldChar w:fldCharType="begin"/>
      </w:r>
      <w:r w:rsidR="008D3405">
        <w:rPr>
          <w:rFonts w:asciiTheme="majorBidi" w:hAnsiTheme="majorBidi" w:cstheme="majorBidi"/>
        </w:rPr>
        <w:instrText xml:space="preserve"> ADDIN ZOTERO_ITEM CSL_CITATION {"citationID":"s6uoibAh","properties":{"formattedCitation":"(American Psychological Association, 2022)","plainCitation":"(American Psychological Association, 2022)","noteIndex":0},"citationItems":[{"id":11765,"uris":["http://zotero.org/users/5040089/items/LG7EKFM5"],"itemData":{"id":11765,"type":"report","abstract":"APA’s October 2022 report shows a battered American psyche, facing a barrage of external stressors that are mostly out of personal control.","event-place":"Washington, D.C.","language":"en","publisher":"American Psychological Association","publisher-place":"Washington, D.C.","title":"Stress in America 2022: Concerned for the future, beset by inflation","title-short":"Stress in America 2022","URL":"https://www.apa.org/news/press/releases/stress/2022/concerned-future-inflation","author":[{"literal":"American Psychological Association"}],"accessed":{"date-parts":[["2024",1,13]]},"issued":{"date-parts":[["2022"]]}}}],"schema":"https://github.com/citation-style-language/schema/raw/master/csl-citation.json"} </w:instrText>
      </w:r>
      <w:r w:rsidR="008D3405">
        <w:rPr>
          <w:rFonts w:asciiTheme="majorBidi" w:hAnsiTheme="majorBidi" w:cstheme="majorBidi"/>
        </w:rPr>
        <w:fldChar w:fldCharType="separate"/>
      </w:r>
      <w:r w:rsidR="008D3405" w:rsidRPr="008D3405">
        <w:t>(American Psychological Association, 2022)</w:t>
      </w:r>
      <w:r w:rsidR="008D3405">
        <w:rPr>
          <w:rFonts w:asciiTheme="majorBidi" w:hAnsiTheme="majorBidi" w:cstheme="majorBidi"/>
        </w:rPr>
        <w:fldChar w:fldCharType="end"/>
      </w:r>
      <w:r w:rsidRPr="008D3405">
        <w:rPr>
          <w:rFonts w:asciiTheme="majorBidi" w:hAnsiTheme="majorBidi" w:cstheme="majorBidi"/>
        </w:rPr>
        <w:t xml:space="preserve">. Thus, understanding how people can most effectively combat stress remains a major public health concern. An expansive body of evidence underscores that religion can bolster physical and psychological health </w:t>
      </w:r>
      <w:r w:rsidR="008D3405">
        <w:rPr>
          <w:rFonts w:asciiTheme="majorBidi" w:hAnsiTheme="majorBidi" w:cstheme="majorBidi"/>
        </w:rPr>
        <w:fldChar w:fldCharType="begin"/>
      </w:r>
      <w:r w:rsidR="002350C7">
        <w:rPr>
          <w:rFonts w:asciiTheme="majorBidi" w:hAnsiTheme="majorBidi" w:cstheme="majorBidi"/>
        </w:rPr>
        <w:instrText xml:space="preserve"> ADDIN ZOTERO_ITEM CSL_CITATION {"citationID":"pv3EzDwf","properties":{"formattedCitation":"(Chamberlain &amp; Zika, 1992; Holt et al., 2018; Koenig et al., 1997; M. E. Mccullough et al., 2009; VanderWeele, 2017; Wallace et al., 2019; Wormley et al., 2023, in press)","plainCitation":"(Chamberlain &amp; Zika, 1992; Holt et al., 2018; Koenig et al., 1997; M. E. Mccullough et al., 2009; VanderWeele, 2017; Wallace et al., 2019; Wormley et al., 2023, in press)","noteIndex":0},"citationItems":[{"id":11703,"uris":["http://zotero.org/users/5040089/items/M2VSGXTN"],"itemData":{"id":11703,"type":"chapter","abstract":"This is an interdisciplinary collection of previously unpublished papers on the controversial relationship between religious behavior and mental health. Schumaker has assembled a distinguished international roster of contributors--sociologists and anthropologists as well as psychiatrists and psychologists of religion--representing a wide range of opinions concerning the mental health implications of religious belief and practice. Taken together, the papers provide a comprehensive overview of theory and research in the field. Included are papers on the interaction of religion and self-esteem, life meaning and well-being, sexual and marital adjustment, anxiety, depression, suicide, psychoticism, rationality, self-actualization, and various patterns of anti-social behavior. Religion is also dealt with in relation to mental health of women, the elderly, and children. Contributions dealing with mental health in non-Western religious groups add an important cross-cultural dimension to the volume.","container-title":"Religion and Mental Health","ISBN":"978-0-19-536149-0","language":"en","note":"Google-Books-ID: oY0nsXwPJ3AC","publisher":"Oxford University Press","source":"Google Books","title":"Religiosity, meaning in life, and psychological well-being","editor":[{"family":"Schumaker","given":"John F."}],"author":[{"family":"Chamberlain","given":"Kerry"},{"family":"Zika","given":"Sheryl"}],"issued":{"date-parts":[["1992",10,15]]}}},{"id":47,"uris":["http://zotero.org/users/5040089/items/MKRASAGY"],"itemData":{"id":47,"type":"article-journal","abstract":"This study tested a longitudinal model of religious social support as a potential mediator of the relationship between religious beliefs and behaviors, and multiple health-related outcomes (e.g., depressive symptoms, functioning, diet, alcohol use, cancer screening). A national probability sample of African Americans enrolled in the RHIAA (Religion and Health In African Americans) study completed three waves of telephone interviews over a 5-year period (N=766). Longitudinal structural equation models indicated that religious behaviors, but not beliefs, predicted a slowing of a modest overall decline in positive religious social support, while negative interactions with congregational members were stable. Positive religious support was associated with lower depressive symptoms and heavy drinking over time, while negative interaction predicted increases in depressive symptoms and decreases in emotional functioning. Positive religious support mediated the relationship between religious behaviors and depressive symptoms and heavy drinking. Findings have implications for mental health interventions in faith-based settings.","container-title":"Journal of behavioral medicine","DOI":"10.1007/s10865-017-9877-4","ISSN":"0160-7715","issue":"1","journalAbbreviation":"J Behav Med","note":"PMID: 28776192\nPMCID: PMC5766361","page":"62-73","source":"PubMed Central","title":"Role of religious social support in longitudinal relationships between religiosity and health-related outcomes in African Americans","volume":"41","author":[{"family":"Holt","given":"Cheryl L."},{"family":"Roth","given":"David L."},{"family":"Huang","given":"Jin"},{"family":"Clark","given":"Eddie M."}],"issued":{"date-parts":[["2018",2]]}}},{"id":11619,"uris":["http://zotero.org/users/5040089/items/A4ZQ8B33"],"itemData":{"id":11619,"type":"article-journal","abstract":"The authors examined models of the relationships between religious activities, physical health, social support, and depressive symptoms in a sample of 4,000 persons age 65 and over. Religious activity was examined first as a single composite construct and then split into three component variables that were examined individually. Religious activity as a single construct was correlated with both social support and good physical health but was unrelated to depression. Split into the three components, model fit was significantly increased. Frequency of church attendance was positively related to physical health and negatively related to depression, but was surprisingly unrelated to social support. Frequent churchgoers were about half as likely to be depressed. Private prayer/Bible reading was negatively correlated with physical health and positively correlated with social support, but unrelated to depression. Religious TV/radio listening was unrelated to social support, negatively related to good physical health, and, unexpectedly, positively associated with depression.","container-title":"The American Journal of Geriatric Psychiatry","DOI":"10.1097/00019442-199700520-00006","ISSN":"1064-7481","issue":"2","journalAbbreviation":"The American Journal of Geriatric Psychiatry","page":"131-144","source":"ScienceDirect","title":"Modeling the Cross-Sectional Relationships Between Religion, Physical Health, Social Support, and Depressive Symptoms","volume":"5","author":[{"family":"Koenig","given":"Harold G."},{"family":"Hays","given":"Judith C."},{"family":"George","given":"Linda K."},{"family":"Blazer","given":"Dan G."},{"family":"Larson","given":"David B."},{"family":"Landerman","given":"Lawrence R."}],"issued":{"date-parts":[["1997",3,1]]}}},{"id":1926,"uris":["http://zotero.org/users/5040089/items/LBQM3W8E"],"itemData":{"id":1926,"type":"article-journal","abstract":"H. G. Koenig,  &amp; C. E. Thoresen, 2000). On the basis of the principle of social investment (J. Lodi-Smith &amp; B. W. Roberts, 2007), the authors sought to clarify this phenomenon with a study of religion and longevity that (a) incorporated measures of psychological religious commitment; (b) considered religious change over the life course; and (c) examined 19 measures of personality traits, social ties, health behaviors, and mental and physical health that might help to explain the religion–longevity association. Discrete-time survival growth mixture models revealed that women (but not men) with the lowest degrees of religiousness through adulthood had shorter lives than did women who were more religious. Survival differences were largely attributable to cross-sectional and prospective between-class differences in personality traits, social ties, health behaviors, and mental and physical health.","container-title":"Journal of Personality and Social Psychology","DOI":"https://doi.org/10.1037/a0016366","issue":"5","journalAbbreviation":"JPSP","source":"CiteSeer","title":"Does Devoutness Delay Death? Psychological Investment in Religion and Its Association With Longevity in the Terman Sample","volume":"97","author":[{"family":"Mccullough","given":"Michael E."},{"family":"Friedman","given":"Howard S."},{"family":"Enders","given":"Craig K."},{"family":"Martin","given":"Leslie R."},{"family":"Hoyt","given":"W. T."},{"family":"Larson","given":"D. B."}],"issued":{"date-parts":[["2009"]]}}},{"id":2614,"uris":["http://zotero.org/users/5040089/items/UFT66MW5"],"itemData":{"id":2614,"type":"article-journal","abstract":"Participation in religious services is associated with numerous aspects of human flourishing, including happiness and life satisfaction, mental and physical health, meaning and purpose, character and virtue, and close social relationships. Evidence for the effects of religious communities on these flourishing outcomes now comes from rigorous longitudinal study designs with extensive confounding control. The associations with flourishing are much stronger for communal religious participation than for spiritual-religious identity or for private practices. While the social support is an important mechanism relating religion to health, this only explains a small portion of the associations. Numerous other mechanisms appear to be operative as well. It may be the confluence of the religious values and practices, reinforced by social ties and norms, that give religious communities their powerful effects on so many aspects of human flourishing.","container-title":"Current Directions in Psychological Science","DOI":"10.1177/0963721417721526","ISSN":"0963-7214","issue":"5","journalAbbreviation":"Curr Dir Psychol Sci","language":"en","note":"publisher: SAGE Publications Inc","page":"476-481","source":"SAGE Journals","title":"Religious Communities and Human Flourishing","volume":"26","author":[{"family":"VanderWeele","given":"Tyler J."}],"issued":{"date-parts":[["2017",10,1]]}}},{"id":1932,"uris":["http://zotero.org/users/5040089/items/REKTDRCC"],"itemData":{"id":1932,"type":"article-journal","abstract":"Self-reported religious service attendance has been linked with longevity. However, previous work has largely relied on self-report data and volunteer samples. Here, mention of a religious affiliation in obituaries was analyzed as an alternative measure of religiosity. In two samples (N = 505 from Des Moines, IA, and N = 1,096 from 42 U.S. cities), the religiously affiliated lived 9.45 and 5.64 years longer, respectively, than the nonreligiously affiliated. Additionally, social integration and volunteerism partially mediated the religion–longevity relation. In Study 2, exploratory analyses suggested that the religion–longevity association was moderated by city-level religiosity and city-level personality. In cities with low levels of trait openness, the nonreligiously affiliated had reduced longevity in highly religious cities relative to less religious cities, consistent with the religion-as-social-value hypothesis. Conversely, in cities with high levels of openness, the opposite trend was observed, suggesting a spillover effect of religion. The religiously affiliated were less influenced by these cultural factors.","container-title":"Social Psychological and Personality Science","DOI":"10.1177/1948550618779820","ISSN":"1948-5506","issue":"5","journalAbbreviation":"Social Psychological and Personality Science","language":"en","note":"publisher: SAGE Publications Inc","page":"662-670","source":"SAGE Journals","title":"Does Religion Stave Off the Grave? Religious Affiliation in One’s Obituary and Longevity","title-short":"Does Religion Stave Off the Grave?","volume":"10","author":[{"family":"Wallace","given":"Laura E."},{"family":"Anthony","given":"Rebecca"},{"family":"End","given":"Christian M."},{"family":"Way","given":"Baldwin M."}],"issued":{"date-parts":[["2019",7,1]]}}},{"id":11709,"uris":["http://zotero.org/users/5040089/items/6CBE4XM9"],"itemData":{"id":11709,"type":"article-journal","abstract":"Can religion promote human flourishing? Existing research says yes. However, this work has largely been done within ‘WEIRD’ and Christian contexts. Might the reasons why or the answer be different elsewhere? Here, we outline how religion can contribute to flourishing among individuals and cultures using a cross-cultural approach. In five sections, we cover how religion and culture shape meaning in life, character/virtue, positive emotion, social relationships, and physical/mental health. We emphasize how little these relationships have been studied around the world and why the relationship between religion and flourishing, especially, would be aided by a cross-cultural look. We close with future directions in the study of religion and flourishing, with special attention to how and why this relationship may vary across cultural and religious groups.","container-title":"The Journal of Positive Psychology","DOI":"10.1080/17439760.2023.2297208","ISSN":"1743-9760","note":"publisher: Routledge\n_eprint: https://doi.org/10.1080/17439760.2023.2297208","page":"1-16","source":"Taylor and Francis+NEJM","title":"Religion and human flourishing","author":[{"family":"Wormley","given":"Alexandra S."},{"family":"Vornlocher","given":"Carley"},{"family":"Aglozo","given":"Eric Y."},{"family":"Jayawickreme","given":"Eranda"},{"family":"Johnson","given":"Kathryn A."},{"family":"Moon","given":"Jordan W."},{"family":"Van Cappellen","given":"Patty"},{"family":"Verma","given":"Apoorva"},{"family":"Cohen","given":"Adam B."}],"issued":{"date-parts":[["2023"]]}}},{"id":10416,"uris":["http://zotero.org/users/5040089/items/2ERDNI2A"],"itemData":{"id":10416,"type":"chapter","container-title":"Handbook of Spirituality, Health, and Well-Being: A Psychological Perspective","title":"Spirituality as a Manifestation of Culture and Diversity","author":[{"family":"Wormley","given":"A.S."},{"family":"Vornlocher","given":"C."},{"family":"Aglozo","given":"E.Y."},{"family":"Cohen","given":"A.B."}],"editor":[{"family":"Webb","given":"Jon R."}],"issued":{"literal":"in press"}}}],"schema":"https://github.com/citation-style-language/schema/raw/master/csl-citation.json"} </w:instrText>
      </w:r>
      <w:r w:rsidR="008D3405">
        <w:rPr>
          <w:rFonts w:asciiTheme="majorBidi" w:hAnsiTheme="majorBidi" w:cstheme="majorBidi"/>
        </w:rPr>
        <w:fldChar w:fldCharType="separate"/>
      </w:r>
      <w:r w:rsidR="002350C7" w:rsidRPr="002350C7">
        <w:t>(Chamberlain &amp; Zika, 1992; Holt et al., 2018; Koenig et al., 1997; M. E. Mccullough et al., 2009; VanderWeele, 2017; Wallace et al., 2019; Wormley et al., 2023, in press)</w:t>
      </w:r>
      <w:r w:rsidR="008D3405">
        <w:rPr>
          <w:rFonts w:asciiTheme="majorBidi" w:hAnsiTheme="majorBidi" w:cstheme="majorBidi"/>
        </w:rPr>
        <w:fldChar w:fldCharType="end"/>
      </w:r>
      <w:r w:rsidRPr="008D3405">
        <w:rPr>
          <w:rFonts w:asciiTheme="majorBidi" w:hAnsiTheme="majorBidi" w:cstheme="majorBidi"/>
        </w:rPr>
        <w:t xml:space="preserve">. These benefits are attributable, at least in part, to the resources afforded by religion to help people deal with stress and distress </w:t>
      </w:r>
      <w:r w:rsidR="008D3405">
        <w:rPr>
          <w:rFonts w:asciiTheme="majorBidi" w:hAnsiTheme="majorBidi" w:cstheme="majorBidi"/>
        </w:rPr>
        <w:fldChar w:fldCharType="begin"/>
      </w:r>
      <w:r w:rsidR="008D3405">
        <w:rPr>
          <w:rFonts w:asciiTheme="majorBidi" w:hAnsiTheme="majorBidi" w:cstheme="majorBidi"/>
        </w:rPr>
        <w:instrText xml:space="preserve"> ADDIN ZOTERO_ITEM CSL_CITATION {"citationID":"i2Nvkr0A","properties":{"formattedCitation":"(Chamberlain &amp; Zika, 1992; Dolcos et al., 2021; Fredrickson, 2002; Holt et al., 2018; M. Mccullough &amp; Willoughby, 2009)","plainCitation":"(Chamberlain &amp; Zika, 1992; Dolcos et al., 2021; Fredrickson, 2002; Holt et al., 2018; M. Mccullough &amp; Willoughby, 2009)","noteIndex":0},"citationItems":[{"id":11703,"uris":["http://zotero.org/users/5040089/items/M2VSGXTN"],"itemData":{"id":11703,"type":"chapter","abstract":"This is an interdisciplinary collection of previously unpublished papers on the controversial relationship between religious behavior and mental health. Schumaker has assembled a distinguished international roster of contributors--sociologists and anthropologists as well as psychiatrists and psychologists of religion--representing a wide range of opinions concerning the mental health implications of religious belief and practice. Taken together, the papers provide a comprehensive overview of theory and research in the field. Included are papers on the interaction of religion and self-esteem, life meaning and well-being, sexual and marital adjustment, anxiety, depression, suicide, psychoticism, rationality, self-actualization, and various patterns of anti-social behavior. Religion is also dealt with in relation to mental health of women, the elderly, and children. Contributions dealing with mental health in non-Western religious groups add an important cross-cultural dimension to the volume.","container-title":"Religion and Mental Health","ISBN":"978-0-19-536149-0","language":"en","note":"Google-Books-ID: oY0nsXwPJ3AC","publisher":"Oxford University Press","source":"Google Books","title":"Religiosity, meaning in life, and psychological well-being","editor":[{"family":"Schumaker","given":"John F."}],"author":[{"family":"Chamberlain","given":"Kerry"},{"family":"Zika","given":"Sheryl"}],"issued":{"date-parts":[["1992",10,15]]}}},{"id":11754,"uris":["http://zotero.org/users/5040089/items/K75L27PP"],"itemData":{"id":11754,"type":"article-journal","container-title":"Journal of religion and health","DOI":"https://doi.org/10.1007/s10943-020-01160-y","note":"ISBN: 0022-4197\npublisher: Springer","page":"2892–2905","title":"Religiosity and resilience: Cognitive reappraisal and coping self-efficacy mediate the link between religious coping and well-being","volume":"60","author":[{"family":"Dolcos","given":"Florin"},{"family":"Hohl","given":"Kelly"},{"family":"Hu","given":"Yifan"},{"family":"Dolcos","given":"Sanda"}],"issued":{"date-parts":[["2021"]]}}},{"id":1928,"uris":["http://zotero.org/users/5040089/items/HRB3FLZX"],"itemData":{"id":1928,"type":"article-journal","container-title":"Psychological Inquiry","ISSN":"1047-840X","issue":"3","note":"publisher: Taylor &amp; Francis, Ltd.","page":"209-213","source":"JSTOR","title":"How Does Religion Benefit Health and Well-Being? Are Positive Emotions Active Ingredients?","title-short":"How Does Religion Benefit Health and Well-Being?","volume":"13","author":[{"family":"Fredrickson","given":"Barbara L."}],"issued":{"date-parts":[["2002"]]}}},{"id":47,"uris":["http://zotero.org/users/5040089/items/MKRASAGY"],"itemData":{"id":47,"type":"article-journal","abstract":"This study tested a longitudinal model of religious social support as a potential mediator of the relationship between religious beliefs and behaviors, and multiple health-related outcomes (e.g., depressive symptoms, functioning, diet, alcohol use, cancer screening). A national probability sample of African Americans enrolled in the RHIAA (Religion and Health In African Americans) study completed three waves of telephone interviews over a 5-year period (N=766). Longitudinal structural equation models indicated that religious behaviors, but not beliefs, predicted a slowing of a modest overall decline in positive religious social support, while negative interactions with congregational members were stable. Positive religious support was associated with lower depressive symptoms and heavy drinking over time, while negative interaction predicted increases in depressive symptoms and decreases in emotional functioning. Positive religious support mediated the relationship between religious behaviors and depressive symptoms and heavy drinking. Findings have implications for mental health interventions in faith-based settings.","container-title":"Journal of behavioral medicine","DOI":"10.1007/s10865-017-9877-4","ISSN":"0160-7715","issue":"1","journalAbbreviation":"J Behav Med","note":"PMID: 28776192\nPMCID: PMC5766361","page":"62-73","source":"PubMed Central","title":"Role of religious social support in longitudinal relationships between religiosity and health-related outcomes in African Americans","volume":"41","author":[{"family":"Holt","given":"Cheryl L."},{"family":"Roth","given":"David L."},{"family":"Huang","given":"Jin"},{"family":"Clark","given":"Eddie M."}],"issued":{"date-parts":[["2018",2]]}}},{"id":11680,"uris":["http://zotero.org/users/5040089/items/TR4AH5WZ"],"itemData":{"id":11680,"type":"article-journal","abstract":"Many of the links of religiousness with health, well-being, and social behavior may be due to religion's influences on self-control or self-regulation. Using Carver and Scheier's (1998) theory of self-regulation as a framework for organizing the empirical research, the authors review evidence relevant to 6 propositions: (a) that religion can promote self-control; (b) that religion influences how goals are selected, pursued, and organized; (c) that religion facilitates self-monitoring; (d) that religion fosters the development of self-regulatory strength; (e) that religion prescribes and fosters proficiency in a suite of self-regulatory behaviors; and (f) that some of religion's influences on health, well-being, and social behavior may result from religion's influences on self-control and self-regulation. The authors conclude with suggestions for future research.","container-title":"Psychological bulletin","DOI":"10.1037/a0014213","journalAbbreviation":"Psychological bulletin","page":"69-93","source":"ResearchGate","title":"Religion, Self-Regulation, and Self-Control: Associations, Explanations, and Implications","title-short":"Religion, Self-Regulation, and Self-Control","volume":"135","author":[{"family":"Mccullough","given":"Michael"},{"family":"Willoughby","given":"Brian"}],"issued":{"date-parts":[["2009",1,1]]}}}],"schema":"https://github.com/citation-style-language/schema/raw/master/csl-citation.json"} </w:instrText>
      </w:r>
      <w:r w:rsidR="008D3405">
        <w:rPr>
          <w:rFonts w:asciiTheme="majorBidi" w:hAnsiTheme="majorBidi" w:cstheme="majorBidi"/>
        </w:rPr>
        <w:fldChar w:fldCharType="separate"/>
      </w:r>
      <w:r w:rsidR="008D3405" w:rsidRPr="008D3405">
        <w:t>(Chamberlain &amp; Zika, 1992; Dolcos et al., 2021; Fredrickson, 2002; Holt et al., 2018; M. Mccullough &amp; Willoughby, 2009)</w:t>
      </w:r>
      <w:r w:rsidR="008D3405">
        <w:rPr>
          <w:rFonts w:asciiTheme="majorBidi" w:hAnsiTheme="majorBidi" w:cstheme="majorBidi"/>
        </w:rPr>
        <w:fldChar w:fldCharType="end"/>
      </w:r>
      <w:r w:rsidRPr="008D3405">
        <w:rPr>
          <w:rFonts w:asciiTheme="majorBidi" w:hAnsiTheme="majorBidi" w:cstheme="majorBidi"/>
        </w:rPr>
        <w:t xml:space="preserve">. However, religious experiences are diverse, and less is known about the distinct pathways through which different aspects of religious experiences contribute to physical and psychological health. Thus, the current study seeks to examine how religiosity and spirituality uniquely contribute to health and well-being outcomes, and if these pathways are explained by the ways in which people leverage religious coping strategies to manage stress. </w:t>
      </w:r>
    </w:p>
    <w:p w14:paraId="26548AF0" w14:textId="5BEEB3C0" w:rsidR="002D6B5A" w:rsidRPr="008D3405" w:rsidRDefault="00000000" w:rsidP="002350C7">
      <w:pPr>
        <w:spacing w:line="240" w:lineRule="auto"/>
        <w:ind w:firstLine="720"/>
        <w:rPr>
          <w:rFonts w:asciiTheme="majorBidi" w:hAnsiTheme="majorBidi" w:cstheme="majorBidi"/>
          <w:b/>
        </w:rPr>
      </w:pPr>
      <w:r w:rsidRPr="008D3405">
        <w:rPr>
          <w:rFonts w:asciiTheme="majorBidi" w:hAnsiTheme="majorBidi" w:cstheme="majorBidi"/>
        </w:rPr>
        <w:t xml:space="preserve">Under challenging circumstances, people frequently engage in processes that are aimed at reducing distress known as coping, which involves cognitive and/or behavioral efforts to overcome, tolerate, or reduce conflict between internal/external demands </w:t>
      </w:r>
      <w:r w:rsidR="008D3405">
        <w:rPr>
          <w:rFonts w:asciiTheme="majorBidi" w:hAnsiTheme="majorBidi" w:cstheme="majorBidi"/>
        </w:rPr>
        <w:fldChar w:fldCharType="begin"/>
      </w:r>
      <w:r w:rsidR="008D3405">
        <w:rPr>
          <w:rFonts w:asciiTheme="majorBidi" w:hAnsiTheme="majorBidi" w:cstheme="majorBidi"/>
        </w:rPr>
        <w:instrText xml:space="preserve"> ADDIN ZOTERO_ITEM CSL_CITATION {"citationID":"6UC9yISe","properties":{"formattedCitation":"(Carver, 1997; Lazarus &amp; Folkman, 1987)","plainCitation":"(Carver, 1997; Lazarus &amp; Folkman, 1987)","noteIndex":0},"citationItems":[{"id":11767,"uris":["http://zotero.org/users/5040089/items/M29ZZK9U"],"itemData":{"id":11767,"type":"article-journal","container-title":"International journal of behavioral medicine","DOI":"https://doi.org/10.1207/s15327558ijbm0401_6","issue":"1","note":"ISBN: 1070-5503\npublisher: Springer","page":"92-100","title":"You want to measure coping but your protocol’s too long: Consider the brief COPE","volume":"4","author":[{"family":"Carver","given":"Charles S."}],"issued":{"date-parts":[["1997"]]}}},{"id":9333,"uris":["http://zotero.org/users/5040089/items/WH53WG4E"],"itemData":{"id":9333,"type":"article-journal","container-title":"European Journal of personality","DOI":"https://doi.org/10.1002/per.2410010304","issue":"3","note":"ISBN: 0890-2070\npublisher: SAGE Publications Sage UK: London, England","page":"141-169","title":"Transactional theory and research on emotions and coping","volume":"1","author":[{"family":"Lazarus","given":"Richard S."},{"family":"Folkman","given":"Susan"}],"issued":{"date-parts":[["1987"]]}}}],"schema":"https://github.com/citation-style-language/schema/raw/master/csl-citation.json"} </w:instrText>
      </w:r>
      <w:r w:rsidR="008D3405">
        <w:rPr>
          <w:rFonts w:asciiTheme="majorBidi" w:hAnsiTheme="majorBidi" w:cstheme="majorBidi"/>
        </w:rPr>
        <w:fldChar w:fldCharType="separate"/>
      </w:r>
      <w:r w:rsidR="008D3405" w:rsidRPr="008D3405">
        <w:t>(Carver, 1997; Lazarus &amp; Folkman, 1987)</w:t>
      </w:r>
      <w:r w:rsidR="008D3405">
        <w:rPr>
          <w:rFonts w:asciiTheme="majorBidi" w:hAnsiTheme="majorBidi" w:cstheme="majorBidi"/>
        </w:rPr>
        <w:fldChar w:fldCharType="end"/>
      </w:r>
      <w:r w:rsidRPr="008D3405">
        <w:rPr>
          <w:rFonts w:asciiTheme="majorBidi" w:hAnsiTheme="majorBidi" w:cstheme="majorBidi"/>
        </w:rPr>
        <w:t xml:space="preserve">. Coping strategies most often refer to the toolkit of techniques people use to deal with specific stressors and/or the resulting emotional impact of said stressors. A fruitful tradition of research has explored the diverse ways in which people cope, as well as when, how, and for whom these strategies may be helpful or harmful </w:t>
      </w:r>
      <w:r w:rsidR="008D3405">
        <w:rPr>
          <w:rFonts w:asciiTheme="majorBidi" w:hAnsiTheme="majorBidi" w:cstheme="majorBidi"/>
        </w:rPr>
        <w:fldChar w:fldCharType="begin"/>
      </w:r>
      <w:r w:rsidR="008D3405">
        <w:rPr>
          <w:rFonts w:asciiTheme="majorBidi" w:hAnsiTheme="majorBidi" w:cstheme="majorBidi"/>
        </w:rPr>
        <w:instrText xml:space="preserve"> ADDIN ZOTERO_ITEM CSL_CITATION {"citationID":"7Xk8NxUN","properties":{"formattedCitation":"(Gross, 2015)","plainCitation":"(Gross, 2015)","noteIndex":0},"citationItems":[{"id":11781,"uris":["http://zotero.org/users/5040089/items/MJTNUE4D"],"itemData":{"id":11781,"type":"article-journal","container-title":"Psychological inquiry","DOI":"https://doi.org/10.1080/1047840x.2014.940781","issue":"1","note":"ISBN: 1047-840X\npublisher: Taylor &amp; Francis","page":"1-26","title":"Emotion regulation: Current status and future prospects","volume":"26","author":[{"family":"Gross","given":"James J."}],"issued":{"date-parts":[["2015"]]}}}],"schema":"https://github.com/citation-style-language/schema/raw/master/csl-citation.json"} </w:instrText>
      </w:r>
      <w:r w:rsidR="008D3405">
        <w:rPr>
          <w:rFonts w:asciiTheme="majorBidi" w:hAnsiTheme="majorBidi" w:cstheme="majorBidi"/>
        </w:rPr>
        <w:fldChar w:fldCharType="separate"/>
      </w:r>
      <w:r w:rsidR="008D3405" w:rsidRPr="008D3405">
        <w:t>(Gross, 2015)</w:t>
      </w:r>
      <w:r w:rsidR="008D3405">
        <w:rPr>
          <w:rFonts w:asciiTheme="majorBidi" w:hAnsiTheme="majorBidi" w:cstheme="majorBidi"/>
        </w:rPr>
        <w:fldChar w:fldCharType="end"/>
      </w:r>
      <w:r w:rsidR="008D3405">
        <w:rPr>
          <w:rFonts w:asciiTheme="majorBidi" w:hAnsiTheme="majorBidi" w:cstheme="majorBidi"/>
        </w:rPr>
        <w:t>.</w:t>
      </w:r>
      <w:r w:rsidRPr="008D3405">
        <w:rPr>
          <w:rFonts w:asciiTheme="majorBidi" w:hAnsiTheme="majorBidi" w:cstheme="majorBidi"/>
        </w:rPr>
        <w:t xml:space="preserve"> Broadly, past work has consistently linked certain coping strategies</w:t>
      </w:r>
      <w:r w:rsidRPr="008D3405">
        <w:rPr>
          <w:rFonts w:asciiTheme="majorBidi" w:hAnsiTheme="majorBidi" w:cstheme="majorBidi"/>
          <w:color w:val="202124"/>
          <w:highlight w:val="white"/>
        </w:rPr>
        <w:t>—</w:t>
      </w:r>
      <w:r w:rsidRPr="008D3405">
        <w:rPr>
          <w:rFonts w:asciiTheme="majorBidi" w:hAnsiTheme="majorBidi" w:cstheme="majorBidi"/>
        </w:rPr>
        <w:t>such as reappraising, accepting, or directly acting upon the stressor</w:t>
      </w:r>
      <w:r w:rsidRPr="008D3405">
        <w:rPr>
          <w:rFonts w:asciiTheme="majorBidi" w:hAnsiTheme="majorBidi" w:cstheme="majorBidi"/>
          <w:color w:val="202124"/>
          <w:highlight w:val="white"/>
        </w:rPr>
        <w:t>—</w:t>
      </w:r>
      <w:r w:rsidRPr="008D3405">
        <w:rPr>
          <w:rFonts w:asciiTheme="majorBidi" w:hAnsiTheme="majorBidi" w:cstheme="majorBidi"/>
        </w:rPr>
        <w:t xml:space="preserve"> to both increased psychological well-being </w:t>
      </w:r>
      <w:r w:rsidR="008D3405">
        <w:rPr>
          <w:rFonts w:asciiTheme="majorBidi" w:hAnsiTheme="majorBidi" w:cstheme="majorBidi"/>
        </w:rPr>
        <w:fldChar w:fldCharType="begin"/>
      </w:r>
      <w:r w:rsidR="002350C7">
        <w:rPr>
          <w:rFonts w:asciiTheme="majorBidi" w:hAnsiTheme="majorBidi" w:cstheme="majorBidi"/>
        </w:rPr>
        <w:instrText xml:space="preserve"> ADDIN ZOTERO_ITEM CSL_CITATION {"citationID":"zivgFK2p","properties":{"formattedCitation":"(Aldao et al., 2010; T. L. Webb et al., 2012)","plainCitation":"(Aldao et al., 2010; T. L. Webb et al., 2012)","noteIndex":0},"citationItems":[{"id":11768,"uris":["http://zotero.org/users/5040089/items/SPBN5G6C"],"itemData":{"id":11768,"type":"article-journal","container-title":"Clinical psychology review","DOI":"https://doi.org/10.1016/j.cpr.2009.11.004","issue":"2","note":"ISBN: 0272-7358\npublisher: Elsevier","page":"217-237","title":"Emotion-regulation strategies across psychopathology: A meta-analytic review","volume":"30","author":[{"family":"Aldao","given":"Amelia"},{"family":"Nolen-Hoeksema","given":"Susan"},{"family":"Schweizer","given":"Susanne"}],"issued":{"date-parts":[["2010"]]}}},{"id":11771,"uris":["http://zotero.org/users/5040089/items/UUDMU944"],"itemData":{"id":11771,"type":"article-journal","container-title":"Psychological bulletin","DOI":"https://doi.org/10.1037/a0027600","issue":"4","note":"ISBN: 1939-1455\npublisher: American Psychological Association","page":"775","title":"Dealing with feeling: a meta-analysis of the effectiveness of strategies derived from the process model of emotion regulation.","volume":"138","author":[{"family":"Webb","given":"Thomas L."},{"family":"Miles","given":"Eleanor"},{"family":"Sheeran","given":"Paschal"}],"issued":{"date-parts":[["2012"]]}}}],"schema":"https://github.com/citation-style-language/schema/raw/master/csl-citation.json"} </w:instrText>
      </w:r>
      <w:r w:rsidR="008D3405">
        <w:rPr>
          <w:rFonts w:asciiTheme="majorBidi" w:hAnsiTheme="majorBidi" w:cstheme="majorBidi"/>
        </w:rPr>
        <w:fldChar w:fldCharType="separate"/>
      </w:r>
      <w:r w:rsidR="002350C7" w:rsidRPr="002350C7">
        <w:t>(Aldao et al., 2010; T. L. Webb et al., 2012)</w:t>
      </w:r>
      <w:r w:rsidR="008D3405">
        <w:rPr>
          <w:rFonts w:asciiTheme="majorBidi" w:hAnsiTheme="majorBidi" w:cstheme="majorBidi"/>
        </w:rPr>
        <w:fldChar w:fldCharType="end"/>
      </w:r>
      <w:r w:rsidRPr="008D3405">
        <w:rPr>
          <w:rFonts w:asciiTheme="majorBidi" w:hAnsiTheme="majorBidi" w:cstheme="majorBidi"/>
        </w:rPr>
        <w:t xml:space="preserve"> and physical health </w:t>
      </w:r>
      <w:r w:rsidR="008D3405">
        <w:rPr>
          <w:rFonts w:asciiTheme="majorBidi" w:hAnsiTheme="majorBidi" w:cstheme="majorBidi"/>
        </w:rPr>
        <w:fldChar w:fldCharType="begin"/>
      </w:r>
      <w:r w:rsidR="008D3405">
        <w:rPr>
          <w:rFonts w:asciiTheme="majorBidi" w:hAnsiTheme="majorBidi" w:cstheme="majorBidi"/>
        </w:rPr>
        <w:instrText xml:space="preserve"> ADDIN ZOTERO_ITEM CSL_CITATION {"citationID":"02JBYZ5B","properties":{"formattedCitation":"(Penley et al., 2002)","plainCitation":"(Penley et al., 2002)","noteIndex":0},"citationItems":[{"id":11770,"uris":["http://zotero.org/users/5040089/items/QA6MDGM6"],"itemData":{"id":11770,"type":"article-journal","container-title":"Journal of behavioral medicine","DOI":"https://doi.org/10.1023/a:1020641400589","note":"ISBN: 0160-7715\npublisher: Springer","page":"551-603","title":"The association of coping to physical and psychological health outcomes: A meta-analytic review","volume":"25","author":[{"family":"Penley","given":"Julie A."},{"family":"Tomaka","given":"Joe"},{"family":"Wiebe","given":"John S."}],"issued":{"date-parts":[["2002"]]}}}],"schema":"https://github.com/citation-style-language/schema/raw/master/csl-citation.json"} </w:instrText>
      </w:r>
      <w:r w:rsidR="008D3405">
        <w:rPr>
          <w:rFonts w:asciiTheme="majorBidi" w:hAnsiTheme="majorBidi" w:cstheme="majorBidi"/>
        </w:rPr>
        <w:fldChar w:fldCharType="separate"/>
      </w:r>
      <w:r w:rsidR="008D3405" w:rsidRPr="008D3405">
        <w:t>(Penley et al., 2002)</w:t>
      </w:r>
      <w:r w:rsidR="008D3405">
        <w:rPr>
          <w:rFonts w:asciiTheme="majorBidi" w:hAnsiTheme="majorBidi" w:cstheme="majorBidi"/>
        </w:rPr>
        <w:fldChar w:fldCharType="end"/>
      </w:r>
      <w:r w:rsidRPr="008D3405">
        <w:rPr>
          <w:rFonts w:asciiTheme="majorBidi" w:hAnsiTheme="majorBidi" w:cstheme="majorBidi"/>
        </w:rPr>
        <w:t>. In contrast, certain strategies</w:t>
      </w:r>
      <w:r w:rsidRPr="008D3405">
        <w:rPr>
          <w:rFonts w:asciiTheme="majorBidi" w:hAnsiTheme="majorBidi" w:cstheme="majorBidi"/>
          <w:color w:val="202124"/>
          <w:highlight w:val="white"/>
        </w:rPr>
        <w:t>—</w:t>
      </w:r>
      <w:r w:rsidRPr="008D3405">
        <w:rPr>
          <w:rFonts w:asciiTheme="majorBidi" w:hAnsiTheme="majorBidi" w:cstheme="majorBidi"/>
        </w:rPr>
        <w:t>such as avoiding the stressor or suppressing one’s feelings</w:t>
      </w:r>
      <w:r w:rsidRPr="008D3405">
        <w:rPr>
          <w:rFonts w:asciiTheme="majorBidi" w:hAnsiTheme="majorBidi" w:cstheme="majorBidi"/>
          <w:color w:val="202124"/>
          <w:highlight w:val="white"/>
        </w:rPr>
        <w:t>—</w:t>
      </w:r>
      <w:r w:rsidRPr="008D3405">
        <w:rPr>
          <w:rFonts w:asciiTheme="majorBidi" w:hAnsiTheme="majorBidi" w:cstheme="majorBidi"/>
        </w:rPr>
        <w:t xml:space="preserve">have been linked to diminished well-being (Webb et al., 2012) and physical health (Penley et al., 2002), highlighting which strategies people implement to deal with stressors in the moment can pose costs and benefits in the long-term. </w:t>
      </w:r>
    </w:p>
    <w:p w14:paraId="1462E4A5" w14:textId="53E7F645" w:rsidR="002D6B5A" w:rsidRPr="008D3405" w:rsidRDefault="00000000" w:rsidP="008D3405">
      <w:pPr>
        <w:spacing w:line="240" w:lineRule="auto"/>
        <w:ind w:firstLine="720"/>
        <w:rPr>
          <w:rFonts w:asciiTheme="majorBidi" w:hAnsiTheme="majorBidi" w:cstheme="majorBidi"/>
          <w:b/>
        </w:rPr>
      </w:pPr>
      <w:r w:rsidRPr="008D3405">
        <w:rPr>
          <w:rFonts w:asciiTheme="majorBidi" w:hAnsiTheme="majorBidi" w:cstheme="majorBidi"/>
        </w:rPr>
        <w:t xml:space="preserve">Religious individuals may benefit from an expanded toolkit of coping techniques, with additional strategies that leverage aspects of their religious experience, such as their spiritual connection with God and the social resources afforded by their religious community. For example, positive reappraisal—finding the silver lining in a challenging experience </w:t>
      </w:r>
      <w:r w:rsidR="008D3405">
        <w:rPr>
          <w:rFonts w:asciiTheme="majorBidi" w:hAnsiTheme="majorBidi" w:cstheme="majorBidi"/>
        </w:rPr>
        <w:fldChar w:fldCharType="begin"/>
      </w:r>
      <w:r w:rsidR="008D3405">
        <w:rPr>
          <w:rFonts w:asciiTheme="majorBidi" w:hAnsiTheme="majorBidi" w:cstheme="majorBidi"/>
        </w:rPr>
        <w:instrText xml:space="preserve"> ADDIN ZOTERO_ITEM CSL_CITATION {"citationID":"YCgzjw6T","properties":{"formattedCitation":"(Shiota, 2006)","plainCitation":"(Shiota, 2006)","noteIndex":0},"citationItems":[{"id":11772,"uris":["http://zotero.org/users/5040089/items/TGIYVZMR"],"itemData":{"id":11772,"type":"article-journal","container-title":"Emotion","DOI":"https://doi.org/10.1037/1528-3542.6.2.335","issue":"2","note":"ISBN: 1931-1516\npublisher: American Psychological Association","page":"335","title":"Silver linings and candles in the dark: differences among positive coping strategies in predicting subjective well-being.","volume":"6","author":[{"family":"Shiota","given":"Michelle N."}],"issued":{"date-parts":[["2006"]]}}}],"schema":"https://github.com/citation-style-language/schema/raw/master/csl-citation.json"} </w:instrText>
      </w:r>
      <w:r w:rsidR="008D3405">
        <w:rPr>
          <w:rFonts w:asciiTheme="majorBidi" w:hAnsiTheme="majorBidi" w:cstheme="majorBidi"/>
        </w:rPr>
        <w:fldChar w:fldCharType="separate"/>
      </w:r>
      <w:r w:rsidR="008D3405" w:rsidRPr="008D3405">
        <w:t>(Shiota, 2006)</w:t>
      </w:r>
      <w:r w:rsidR="008D3405">
        <w:rPr>
          <w:rFonts w:asciiTheme="majorBidi" w:hAnsiTheme="majorBidi" w:cstheme="majorBidi"/>
        </w:rPr>
        <w:fldChar w:fldCharType="end"/>
      </w:r>
      <w:r w:rsidRPr="008D3405">
        <w:rPr>
          <w:rFonts w:asciiTheme="majorBidi" w:hAnsiTheme="majorBidi" w:cstheme="majorBidi"/>
        </w:rPr>
        <w:t xml:space="preserve">— may be easier for religious individuals, who can attribute the experience to God’s desire to make them stronger </w:t>
      </w:r>
      <w:r w:rsidR="008D3405">
        <w:rPr>
          <w:rFonts w:asciiTheme="majorBidi" w:hAnsiTheme="majorBidi" w:cstheme="majorBidi"/>
        </w:rPr>
        <w:fldChar w:fldCharType="begin"/>
      </w:r>
      <w:r w:rsidR="008D3405">
        <w:rPr>
          <w:rFonts w:asciiTheme="majorBidi" w:hAnsiTheme="majorBidi" w:cstheme="majorBidi"/>
        </w:rPr>
        <w:instrText xml:space="preserve"> ADDIN ZOTERO_ITEM CSL_CITATION {"citationID":"bHUit6df","properties":{"formattedCitation":"(DeAngelis &amp; Ellison, 2017; Dolcos et al., 2021; Vishkin et al., 2016)","plainCitation":"(DeAngelis &amp; Ellison, 2017; Dolcos et al., 2021; Vishkin et al., 2016)","noteIndex":0},"citationItems":[{"id":11773,"uris":["http://zotero.org/users/5040089/items/K2TPH8J5"],"itemData":{"id":11773,"type":"article-journal","container-title":"Religions","DOI":"https://doi.org/10.3390/rel8080133","issue":"8","note":"ISBN: 2077-1444\npublisher: MDPI","page":"133","title":"Kept in his care: The role of perceived divine control in positive reappraisal coping","volume":"8","author":[{"family":"DeAngelis","given":"Reed T."},{"family":"Ellison","given":"Christopher G."}],"issued":{"date-parts":[["2017"]]}}},{"id":11754,"uris":["http://zotero.org/users/5040089/items/K75L27PP"],"itemData":{"id":11754,"type":"article-journal","container-title":"Journal of religion and health","DOI":"https://doi.org/10.1007/s10943-020-01160-y","note":"ISBN: 0022-4197\npublisher: Springer","page":"2892–2905","title":"Religiosity and resilience: Cognitive reappraisal and coping self-efficacy mediate the link between religious coping and well-being","volume":"60","author":[{"family":"Dolcos","given":"Florin"},{"family":"Hohl","given":"Kelly"},{"family":"Hu","given":"Yifan"},{"family":"Dolcos","given":"Sanda"}],"issued":{"date-parts":[["2021"]]}}},{"id":11751,"uris":["http://zotero.org/users/5040089/items/YVTL9ULY"],"itemData":{"id":11751,"type":"article-journal","abstract":"[Correction Notice: An Erratum for this article was reported in Vol 19(7) of Emotion (see record [rid]2019-57835-001[/rid]). In the article, in Table 1, an asterisk indicating statistical significance (p =.047) should have been included to indicate statistical significance of the correlation between religiosity and age. In Study 2A, participants were 57% female (rather than 54%). In Study 2B, participants were 48% female (rather than 52%). In Table 6, the mean reappraisal frequency was 4.68 (rather than 5.68). In Study 4, findings for motivation to regulate should have been Ms=4.35 vs. 3.01 (rather than Ms=4.36 vs. 3.03).] Although religiosity is often accompanied by more intense emotions, we propose that people who are more religious may be better at using 1 of the most effective emotion regulation strategies—namely, cognitive reappraisal. We argue th</w:instrText>
      </w:r>
      <w:r w:rsidR="008D3405" w:rsidRPr="00C218EA">
        <w:rPr>
          <w:rFonts w:asciiTheme="majorBidi" w:hAnsiTheme="majorBidi" w:cstheme="majorBidi"/>
          <w:lang w:val="en-US"/>
        </w:rPr>
        <w:instrText>at religion, which is a meaning-making system, is linked to bet</w:instrText>
      </w:r>
      <w:r w:rsidR="008D3405" w:rsidRPr="008D3405">
        <w:rPr>
          <w:rFonts w:asciiTheme="majorBidi" w:hAnsiTheme="majorBidi" w:cstheme="majorBidi"/>
          <w:lang w:val="en-US"/>
        </w:rPr>
        <w:instrText xml:space="preserve">ter cognitive reappraisal, which involves changing the meaning of emotional stimuli. Four studies (N = 2,078) supported our hypotheses. In Study 1, religiosity was associated with more frequent use of cognitive reappraisal in 3 distinct religions (i.e., Islam, Christianity, Judaism). In Studies 2A–2B, we replicated these findings using 2 indices of cognitive reappraisal and in a large representative sample. In Studies 3–4, individuals more (vs. less) religious were more effective in using cognitive reappraisal in the laboratory. We discuss how these findings inform our understanding of the psychology of religion and of emotion regulation. (PsycINFO Database Record (c) 2019 APA, all rights reserved)","archive_location":"2015-46881-001","container-title":"Emotion","DOI":"10.1037/emo0000108","ISSN":"1528-3542","issue":"2","journalAbbreviation":"Emotion","note":"publisher: American Psychological Association","page":"252-262","source":"EBSCOhost","title":"God rest our hearts: Religiosity and cognitive reappraisal","title-short":"God rest our hearts","volume":"16","author":[{"family":"Vishkin","given":"Allon"},{"family":"Bigman","given":"Yochanan E."},{"family":"Porat","given":"Roni"},{"family":"Solak","given":"Nevin"},{"family":"Halperin","given":"Eran"},{"family":"Tamir","given":"Maya"}],"issued":{"date-parts":[["2016",3]]}}}],"schema":"https://github.com/citation-style-language/schema/raw/master/csl-citation.json"} </w:instrText>
      </w:r>
      <w:r w:rsidR="008D3405">
        <w:rPr>
          <w:rFonts w:asciiTheme="majorBidi" w:hAnsiTheme="majorBidi" w:cstheme="majorBidi"/>
        </w:rPr>
        <w:fldChar w:fldCharType="separate"/>
      </w:r>
      <w:r w:rsidR="008D3405" w:rsidRPr="008D3405">
        <w:rPr>
          <w:lang w:val="en-US"/>
        </w:rPr>
        <w:t>(DeAngelis &amp; Ellison, 2017; Dolcos et al., 2021; Vishkin et al., 2016)</w:t>
      </w:r>
      <w:r w:rsidR="008D3405">
        <w:rPr>
          <w:rFonts w:asciiTheme="majorBidi" w:hAnsiTheme="majorBidi" w:cstheme="majorBidi"/>
        </w:rPr>
        <w:fldChar w:fldCharType="end"/>
      </w:r>
      <w:r w:rsidRPr="008D3405">
        <w:rPr>
          <w:rFonts w:asciiTheme="majorBidi" w:hAnsiTheme="majorBidi" w:cstheme="majorBidi"/>
          <w:lang w:val="en-US"/>
        </w:rPr>
        <w:t xml:space="preserve">. </w:t>
      </w:r>
      <w:r w:rsidRPr="008D3405">
        <w:rPr>
          <w:rFonts w:asciiTheme="majorBidi" w:hAnsiTheme="majorBidi" w:cstheme="majorBidi"/>
        </w:rPr>
        <w:t xml:space="preserve">Past work has demonstrated that use of such religious coping indeed serves a protective function, predicting increased well-being and decreased mental illness </w:t>
      </w:r>
      <w:r w:rsidR="008D3405">
        <w:rPr>
          <w:rFonts w:asciiTheme="majorBidi" w:hAnsiTheme="majorBidi" w:cstheme="majorBidi"/>
        </w:rPr>
        <w:fldChar w:fldCharType="begin"/>
      </w:r>
      <w:r w:rsidR="008D3405">
        <w:rPr>
          <w:rFonts w:asciiTheme="majorBidi" w:hAnsiTheme="majorBidi" w:cstheme="majorBidi"/>
        </w:rPr>
        <w:instrText xml:space="preserve"> ADDIN ZOTERO_ITEM CSL_CITATION {"citationID":"OTsBa3Ev","properties":{"formattedCitation":"(Ano &amp; Vasconcelles, 2005; Koenig et al., 2012; Pankowski &amp; Wytrychiewicz-Pankowska, 2023)","plainCitation":"(Ano &amp; Vasconcelles, 2005; Koenig et al., 2012; Pankowski &amp; Wytrychiewicz-Pankowska, 2023)","noteIndex":0},"citationItems":[{"id":10847,"uris":["http://zotero.org/users/5040089/items/Y4GGYBMK"],"itemData":{"id":10847,"type":"article-journal","container-title":"Journal of clinical psychology","DOI":"https://doi.org/10.1002/jclp.20049","issue":"4","note":"ISBN: 0021-9762\npublisher: Wiley Online Library","page":"461-480","title":"Religious coping and psychological adjustment to stress: A meta‐analysis","volume":"61","author":[{"family":"Ano","given":"Gene G."},{"family":"Vasconcelles","given":"Erin B."}],"issued":{"date-parts":[["2005"]]}}},{"id":9483,"uris":["http://zotero.org/groups/4948897/items/P5XV86Z2"],"itemData":{"id":9483,"type":"book","ISBN":"0-19-533595-3","publisher":"Oup Usa","title":"Handbook of religion and health","author":[{"family":"Koenig","given":"Harold George"},{"family":"King","given":"Dana"},{"family":"Carson","given":"Verna B."}],"issued":{"date-parts":[["2012"]]}}},{"id":11774,"uris":["http://zotero.org/users/5040089/items/JQRXIWU3"],"itemData":{"id":11774,"type":"article-journal","container-title":"Journal of religion and health","DOI":"https://doi.org/10.1007/s10943-022-01703-5","issue":"1","note":"ISBN: 0022-4197\npublisher: Springer","page":"510-543","title":"Turning to religion during COVID-19 (Part I): A systematic review, meta-analysis and meta-regression of studies on the relationship between religious coping and mental health throughout COVID-19","volume":"62","author":[{"family":"Pankowski","given":"Daniel"},{"family":"Wytrychiewicz-Pankowska","given":"Kinga"}],"issued":{"date-parts":[["2023"]]}}}],"schema":"https://github.com/citation-style-language/schema/raw/master/csl-citation.json"} </w:instrText>
      </w:r>
      <w:r w:rsidR="008D3405">
        <w:rPr>
          <w:rFonts w:asciiTheme="majorBidi" w:hAnsiTheme="majorBidi" w:cstheme="majorBidi"/>
        </w:rPr>
        <w:fldChar w:fldCharType="separate"/>
      </w:r>
      <w:r w:rsidR="008D3405" w:rsidRPr="008D3405">
        <w:t>(Ano &amp; Vasconcelles, 2005; Koenig et al., 2012; Pankowski &amp; Wytrychiewicz-Pankowska, 2023)</w:t>
      </w:r>
      <w:r w:rsidR="008D3405">
        <w:rPr>
          <w:rFonts w:asciiTheme="majorBidi" w:hAnsiTheme="majorBidi" w:cstheme="majorBidi"/>
        </w:rPr>
        <w:fldChar w:fldCharType="end"/>
      </w:r>
      <w:r w:rsidRPr="008D3405">
        <w:rPr>
          <w:rFonts w:asciiTheme="majorBidi" w:hAnsiTheme="majorBidi" w:cstheme="majorBidi"/>
        </w:rPr>
        <w:t xml:space="preserve">. The relationship between religious coping and physical health, however, is more ambiguous, though some studies of elderly populations have shown that positive religious coping strategies can bolster physical health </w:t>
      </w:r>
      <w:r w:rsidR="008D3405">
        <w:rPr>
          <w:rFonts w:asciiTheme="majorBidi" w:hAnsiTheme="majorBidi" w:cstheme="majorBidi"/>
        </w:rPr>
        <w:fldChar w:fldCharType="begin"/>
      </w:r>
      <w:r w:rsidR="008D3405">
        <w:rPr>
          <w:rFonts w:asciiTheme="majorBidi" w:hAnsiTheme="majorBidi" w:cstheme="majorBidi"/>
        </w:rPr>
        <w:instrText xml:space="preserve"> ADDIN ZOTERO_ITEM CSL_CITATION {"citationID":"IVUvN7yz","properties":{"formattedCitation":"(Pargament et al., 2004; Whitehead &amp; Bergeman, 2020)","plainCitation":"(Pargament et al., 2004; Whitehead &amp; Bergeman, 2020)","noteIndex":0},"citationItems":[{"id":10858,"uris":["http://zotero.org/users/5040089/items/XII2FL84"],"itemData":{"id":10858,"type":"article-journal","container-title":"Journal of health psychology","DOI":"https://doi.org/10.1177/1359105304045366","issue":"6","note":"ISBN: 1359-1053\npublisher: Sage Publications London, Thousand Oaks and New Delhi","page":"713-730","title":"Religious coping methods as predictors of psychological, physical and spiritual outcomes among medically ill elderly patients: A two-year longitudinal study","volume":"9","author":[{"family":"Pargament","given":"Kenneth I."},{"family":"Koenig","given":"Harold G."},{"family":"Tarakeshwar","given":"Nalini"},{"family":"Hahn","given":"June"}],"issued":{"date-parts":[["2004"]]}}},{"id":11775,"uris":["http://zotero.org/users/5040089/items/8IBUYUZW"],"itemData":{"id":11775,"type":"article-journal","container-title":"Psychology of Religion and Spirituality","DOI":"https://doi.org/10.1037/rel0000251","issue":"4","note":"ISBN: 1943-1562\npublisher: Educational Publishing Foundation","page":"393","title":"Daily religious coping buffers the stress–affect relationship and benefits overall metabolic health in older adults.","volume":"12","author":[{"family":"Whitehead","given":"Brenda R."},{"family":"Bergeman","given":"Cindy S."}],"issued":{"date-parts":[["2020"]]}}}],"schema":"https://github.com/citation-style-language/schema/raw/master/csl-citation.json"} </w:instrText>
      </w:r>
      <w:r w:rsidR="008D3405">
        <w:rPr>
          <w:rFonts w:asciiTheme="majorBidi" w:hAnsiTheme="majorBidi" w:cstheme="majorBidi"/>
        </w:rPr>
        <w:fldChar w:fldCharType="separate"/>
      </w:r>
      <w:r w:rsidR="008D3405" w:rsidRPr="008D3405">
        <w:t>(Pargament et al., 2004; Whitehead &amp; Bergeman, 2020)</w:t>
      </w:r>
      <w:r w:rsidR="008D3405">
        <w:rPr>
          <w:rFonts w:asciiTheme="majorBidi" w:hAnsiTheme="majorBidi" w:cstheme="majorBidi"/>
        </w:rPr>
        <w:fldChar w:fldCharType="end"/>
      </w:r>
      <w:r w:rsidRPr="008D3405">
        <w:rPr>
          <w:rFonts w:asciiTheme="majorBidi" w:hAnsiTheme="majorBidi" w:cstheme="majorBidi"/>
        </w:rPr>
        <w:t xml:space="preserve">. </w:t>
      </w:r>
    </w:p>
    <w:p w14:paraId="30EA3E0C" w14:textId="3DB89338" w:rsidR="002D6B5A" w:rsidRPr="008D3405" w:rsidRDefault="00000000" w:rsidP="008D3405">
      <w:pPr>
        <w:spacing w:line="240" w:lineRule="auto"/>
        <w:ind w:firstLine="720"/>
        <w:rPr>
          <w:rFonts w:asciiTheme="majorBidi" w:hAnsiTheme="majorBidi" w:cstheme="majorBidi"/>
        </w:rPr>
      </w:pPr>
      <w:r w:rsidRPr="008D3405">
        <w:rPr>
          <w:rFonts w:asciiTheme="majorBidi" w:hAnsiTheme="majorBidi" w:cstheme="majorBidi"/>
        </w:rPr>
        <w:t>Though religious coping is generally viewed as salubrious, use of negative religious coping</w:t>
      </w:r>
      <w:r w:rsidRPr="008D3405">
        <w:rPr>
          <w:rFonts w:asciiTheme="majorBidi" w:hAnsiTheme="majorBidi" w:cstheme="majorBidi"/>
          <w:highlight w:val="white"/>
        </w:rPr>
        <w:t xml:space="preserve"> strategies (e.g., appraising God as punishing) has been shown to negatively influence </w:t>
      </w:r>
      <w:r w:rsidRPr="008D3405">
        <w:rPr>
          <w:rFonts w:asciiTheme="majorBidi" w:hAnsiTheme="majorBidi" w:cstheme="majorBidi"/>
          <w:highlight w:val="white"/>
        </w:rPr>
        <w:lastRenderedPageBreak/>
        <w:t xml:space="preserve">mental health outcomes. Those who implement negative religious coping strategies tend to experience greater depression over time, especially when these strategies are used to cope with chronic stressors or traumatic events </w:t>
      </w:r>
      <w:r w:rsidR="008D3405">
        <w:rPr>
          <w:rFonts w:asciiTheme="majorBidi" w:hAnsiTheme="majorBidi" w:cstheme="majorBidi"/>
          <w:highlight w:val="white"/>
        </w:rPr>
        <w:fldChar w:fldCharType="begin"/>
      </w:r>
      <w:r w:rsidR="008D3405">
        <w:rPr>
          <w:rFonts w:asciiTheme="majorBidi" w:hAnsiTheme="majorBidi" w:cstheme="majorBidi"/>
          <w:highlight w:val="white"/>
        </w:rPr>
        <w:instrText xml:space="preserve"> ADDIN ZOTERO_ITEM CSL_CITATION {"citationID":"chBOArfV","properties":{"formattedCitation":"(Gerber et al., 2011; Pargament et al., 2004; Wijngaards-de Meij et al., 2005; Zwingmann et al., 2006)","plainCitation":"(Gerber et al., 2011; Pargament et al., 2004; Wijngaards-de Meij et al., 2005; Zwingmann et al., 2006)","noteIndex":0},"citationItems":[{"id":10862,"uris":["http://zotero.org/users/5040089/items/EN46HETP"],"itemData":{"id":10862,"type":"article-journal","container-title":"Psychology of Religion and Spirituality","DOI":"https://doi.org/10.1037/a0023016","issue":"4","note":"ISBN: 1943-1562\npublisher: Educational Publishing Foundation","page":"298","title":"The unique contributions of positive and negative religious coping to posttraumatic growth and PTSD.","volume":"3","author":[{"family":"Gerber","given":"Monica M."},{"family":"Boals","given":"Adriel"},{"family":"Schuettler","given":"Darnell"}],"issued":{"date-parts":[["2011"]]}}},{"id":10858,"uris":["http://zotero.org/users/5040089/items/XII2FL84"],"itemData":{"id":10858,"type":"article-journal","container-title":"Journal of health psychology","DOI":"https://doi.org/10.1177/1359105304045366","issue":"6","note":"ISBN: 1359-1053\npublisher: Sage Publications London, Thousand Oaks and New Delhi","page":"713-730","title":"Religious coping methods as predictors of psychological, physical and spiritual outcomes among medically ill elderly patients: A two-year longitudinal study","volume":"9","author":[{"family":"Pargament","given":"Kenneth I."},{"family":"Koenig","given":"Harold G."},{"family":"Tarakeshwar","given":"Nalini"},{"family":"Hahn","given":"June"}],"issued":{"date-parts":[["2004"]]}}},{"id":10860,"uris":["http://zotero.org/users/5</w:instrText>
      </w:r>
      <w:r w:rsidR="008D3405" w:rsidRPr="00C218EA">
        <w:rPr>
          <w:rFonts w:asciiTheme="majorBidi" w:hAnsiTheme="majorBidi" w:cstheme="majorBidi"/>
          <w:highlight w:val="white"/>
          <w:lang w:val="fr-FR"/>
        </w:rPr>
        <w:instrText>040089/items/9CWBDABU"],"itemData":{"id":10860,"type":"article-journal","container-title":"Journal of consulting and clinical psychology","DOI":"https://doi.org/10.1037/0022-006x.73.4.617","issue":"4","note":"ISBN: 1939-2117\npublisher: American Psychological Association","page":"617","title":"Couples at risk following the death of their child: predictors of grief versus depression.","volume":"73","author":[{"family":"Wijngaards-de Meij","given":"Leoniek"},{"family":"Stroebe","given":"Margaret"},{"family":"Schut","given":"Henk"},{"family":"Stroebe","given":"Wolfgang"},{"family":"Bout","given":"Jan","non-dropping-particle":"van den"},{"family":"Heijden","given":"Peter","non-dropping-particle":"van der"},{"family":"Dijkstra","given":"Iris"}],"issued":{"date-parts":[["2005"]]}}},{"id":10861,"uris":["http://zotero.org/users/5040089/items/BLBRZTHP"],"itemData":{"id":1</w:instrText>
      </w:r>
      <w:r w:rsidR="008D3405" w:rsidRPr="008D3405">
        <w:rPr>
          <w:rFonts w:asciiTheme="majorBidi" w:hAnsiTheme="majorBidi" w:cstheme="majorBidi"/>
          <w:highlight w:val="white"/>
          <w:lang w:val="fr-FR"/>
        </w:rPr>
        <w:instrText xml:space="preserve">0861,"type":"article-journal","container-title":"Journal of behavioral medicine","DOI":"https://doi.org/10.1007/s10865-006-9074-3","note":"ISBN: 0160-7715\npublisher: Springer","page":"533-547","title":"Positive and negative religious coping in German breast cancer patients","volume":"29","author":[{"family":"Zwingmann","given":"Christian"},{"family":"Wirtz","given":"Markus"},{"family":"Müller","given":"Claudia"},{"family":"Körber","given":"Jürgen"},{"family":"Murken","given":"Sebastian"}],"issued":{"date-parts":[["2006"]]}}}],"schema":"https://github.com/citation-style-language/schema/raw/master/csl-citation.json"} </w:instrText>
      </w:r>
      <w:r w:rsidR="008D3405">
        <w:rPr>
          <w:rFonts w:asciiTheme="majorBidi" w:hAnsiTheme="majorBidi" w:cstheme="majorBidi"/>
          <w:highlight w:val="white"/>
        </w:rPr>
        <w:fldChar w:fldCharType="separate"/>
      </w:r>
      <w:r w:rsidR="008D3405" w:rsidRPr="008D3405">
        <w:rPr>
          <w:highlight w:val="white"/>
          <w:lang w:val="fr-FR"/>
        </w:rPr>
        <w:t>(Gerber et al., 2011; Pargament et al., 2004; Wijngaards-de Meij et al., 2005; Zwingmann et al., 2006)</w:t>
      </w:r>
      <w:r w:rsidR="008D3405">
        <w:rPr>
          <w:rFonts w:asciiTheme="majorBidi" w:hAnsiTheme="majorBidi" w:cstheme="majorBidi"/>
          <w:highlight w:val="white"/>
        </w:rPr>
        <w:fldChar w:fldCharType="end"/>
      </w:r>
      <w:r w:rsidRPr="008D3405">
        <w:rPr>
          <w:rFonts w:asciiTheme="majorBidi" w:hAnsiTheme="majorBidi" w:cstheme="majorBidi"/>
          <w:lang w:val="fr-FR"/>
        </w:rPr>
        <w:t xml:space="preserve">. </w:t>
      </w:r>
      <w:r w:rsidRPr="008D3405">
        <w:rPr>
          <w:rFonts w:asciiTheme="majorBidi" w:hAnsiTheme="majorBidi" w:cstheme="majorBidi"/>
        </w:rPr>
        <w:t xml:space="preserve">Further, reliance on negative religious coping predicts worsening symptoms in pre-existing conditions such as HIV/AIDS and cancer </w:t>
      </w:r>
      <w:r w:rsidR="008D3405">
        <w:rPr>
          <w:rFonts w:asciiTheme="majorBidi" w:hAnsiTheme="majorBidi" w:cstheme="majorBidi"/>
        </w:rPr>
        <w:fldChar w:fldCharType="begin"/>
      </w:r>
      <w:r w:rsidR="008D3405">
        <w:rPr>
          <w:rFonts w:asciiTheme="majorBidi" w:hAnsiTheme="majorBidi" w:cstheme="majorBidi"/>
        </w:rPr>
        <w:instrText xml:space="preserve"> ADDIN ZOTERO_ITEM CSL_CITATION {"citationID":"vjqgbie2","properties":{"formattedCitation":"(Cummings &amp; Pargament, 2010)","plainCitation":"(Cummings &amp; Pargament, 2010)","noteIndex":0},"citationItems":[{"id":11686,"uris":["http://zotero.org/users/5040089/items/4BNMX8PX"],"itemData":{"id":11686,"type":"article-journal","container-title":"Religions","DOI":"https://doi.org/10.3390/rel1010028","issue":"1","note":"ISBN: 2077-1444\npublisher: MDPI","page":"28-53","title":"Medicine for the spirit: Religious coping in individuals with medical conditions","volume":"1","author":[{"family":"Cummings","given":"Jeremy P."},{"family":"Pargament","given":"Kenneth I."}],"issued":{"date-parts":[["2010"]]}}}],"schema":"https://github.com/citation-style-language/schema/raw/master/csl-citation.json"} </w:instrText>
      </w:r>
      <w:r w:rsidR="008D3405">
        <w:rPr>
          <w:rFonts w:asciiTheme="majorBidi" w:hAnsiTheme="majorBidi" w:cstheme="majorBidi"/>
        </w:rPr>
        <w:fldChar w:fldCharType="separate"/>
      </w:r>
      <w:r w:rsidR="008D3405" w:rsidRPr="008D3405">
        <w:t>(Cummings &amp; Pargament, 2010)</w:t>
      </w:r>
      <w:r w:rsidR="008D3405">
        <w:rPr>
          <w:rFonts w:asciiTheme="majorBidi" w:hAnsiTheme="majorBidi" w:cstheme="majorBidi"/>
        </w:rPr>
        <w:fldChar w:fldCharType="end"/>
      </w:r>
      <w:r w:rsidRPr="008D3405">
        <w:rPr>
          <w:rFonts w:asciiTheme="majorBidi" w:hAnsiTheme="majorBidi" w:cstheme="majorBidi"/>
        </w:rPr>
        <w:t xml:space="preserve">. </w:t>
      </w:r>
    </w:p>
    <w:p w14:paraId="255B1D5D" w14:textId="7A284E72" w:rsidR="002D6B5A" w:rsidRPr="008D3405" w:rsidRDefault="00000000" w:rsidP="008D3405">
      <w:pPr>
        <w:spacing w:line="240" w:lineRule="auto"/>
        <w:ind w:firstLine="720"/>
        <w:rPr>
          <w:rFonts w:asciiTheme="majorBidi" w:hAnsiTheme="majorBidi" w:cstheme="majorBidi"/>
        </w:rPr>
      </w:pPr>
      <w:r w:rsidRPr="008D3405">
        <w:rPr>
          <w:rFonts w:asciiTheme="majorBidi" w:hAnsiTheme="majorBidi" w:cstheme="majorBidi"/>
        </w:rPr>
        <w:t xml:space="preserve">Importantly, religious experiences are themselves diverse. While spirituality involves pursuit of meaning and self-transcendence, religiosity reflects participation in organized religion and engagement in corresponding rituals and theology </w:t>
      </w:r>
      <w:r w:rsidR="008D3405">
        <w:rPr>
          <w:rFonts w:asciiTheme="majorBidi" w:hAnsiTheme="majorBidi" w:cstheme="majorBidi"/>
        </w:rPr>
        <w:fldChar w:fldCharType="begin"/>
      </w:r>
      <w:r w:rsidR="008D3405">
        <w:rPr>
          <w:rFonts w:asciiTheme="majorBidi" w:hAnsiTheme="majorBidi" w:cstheme="majorBidi"/>
        </w:rPr>
        <w:instrText xml:space="preserve"> ADDIN ZOTERO_ITEM CSL_CITATION {"citationID":"utca0SO4","properties":{"formattedCitation":"(Zinnbauer et al., 1997; Zinnbauer &amp; Pargament, 2005)","plainCitation":"(Zinnbauer et al., 1997; Zinnbauer &amp; Pargament, 2005)","noteIndex":0},"citationItems":[{"id":8444,"uris":["http://zotero.org/users/5040089/items/VSN5FL6N"],"itemData":{"id":8444,"type":"article-journal","abstract":"The present study attempts to measure how individuals define the terms religiousness and spirituality, to measure how individuals define their own religiousness and spirituality, and to examine whether these definitions are associated with different demographic, religio/spiritual, and psychosocial variables. The complete sample of 346 individuals was composed of 11 groups of participants drawn from a wide range of religious backgrounds. Analyses were conducted to compare participants' self-rated religiousness and spirituality, to correlate self-rated religiousness and spirituality with the predictor variables, and to use the predictor variables to distinguish between participants who described themselves as \"spiritual and religious\" from those who identified themselves as \"spiritual but not religious.\" A content analysis of participants' definitions of religiousness and spiritu</w:instrText>
      </w:r>
      <w:r w:rsidR="008D3405" w:rsidRPr="00C218EA">
        <w:rPr>
          <w:rFonts w:asciiTheme="majorBidi" w:hAnsiTheme="majorBidi" w:cstheme="majorBidi"/>
          <w:lang w:val="en-US"/>
        </w:rPr>
        <w:instrText xml:space="preserve">ality was also performed. The results suggest several points of convergence and divergence between the constructs religiousness and spirituality. The theoretical, empirical, and practical implications of these results for the scientific study of religion are discussed.","container-title":"Journal for the Scientific Study of Religion","DOI":"10.2307/1387689","ISSN":"0021-8294","issue":"4","note":"publisher: [Society for the Scientific Study of Religion, Wiley]","page":"549-564","source":"JSTOR","title":"Religion and Spirituality: Unfuzzying the Fuzzy","title-short":"Religion and Spirituality","volume":"36","author":[{"family":"Zinnbauer","given":"Brian J."},{"family":"Pargament","given":"Kenneth I."},{"family":"Cole","given":"Brenda"},{"family":"Rye","given":"Mark S."},{"family":"Butter","given":"Eric M."},{"family":"Belavich","given":"Timothy G."},{"family":"Hipp","given":"Kathleen M."},{"family":"Scott","given":"Allie B."},{"family":"Kadar","given":"Jill L."}],"issued":{"date-parts":[["1997"]]}}},{"id":8231,"uris":["http://zotero.org/users/5040089/items/R6PCJ6TH"],"itemData":{"id":8231,"type":"article-journal","container-title":"Handbook of the psychology of religion and spirituality","page":"1-6","title":"Religiousness and spirituality","volume":"54","author":[{"family":"Zinnbauer","given":"Brian J."},{"family":"Pargament","given":"Kenneth I."}],"issued":{"date-parts":[["2005"]]}}}],"schema":"https://github.com/citation-style-language/schema/raw/master/csl-citation.json"} </w:instrText>
      </w:r>
      <w:r w:rsidR="008D3405">
        <w:rPr>
          <w:rFonts w:asciiTheme="majorBidi" w:hAnsiTheme="majorBidi" w:cstheme="majorBidi"/>
        </w:rPr>
        <w:fldChar w:fldCharType="separate"/>
      </w:r>
      <w:r w:rsidR="008D3405" w:rsidRPr="00C218EA">
        <w:rPr>
          <w:lang w:val="en-US"/>
        </w:rPr>
        <w:t>(Zinnbauer et al., 1997; Zinnbauer &amp; Pargament, 2005)</w:t>
      </w:r>
      <w:r w:rsidR="008D3405">
        <w:rPr>
          <w:rFonts w:asciiTheme="majorBidi" w:hAnsiTheme="majorBidi" w:cstheme="majorBidi"/>
        </w:rPr>
        <w:fldChar w:fldCharType="end"/>
      </w:r>
      <w:r w:rsidRPr="00C218EA">
        <w:rPr>
          <w:rFonts w:asciiTheme="majorBidi" w:hAnsiTheme="majorBidi" w:cstheme="majorBidi"/>
          <w:lang w:val="en-US"/>
        </w:rPr>
        <w:t xml:space="preserve">. </w:t>
      </w:r>
      <w:r w:rsidRPr="008D3405">
        <w:rPr>
          <w:rFonts w:asciiTheme="majorBidi" w:hAnsiTheme="majorBidi" w:cstheme="majorBidi"/>
        </w:rPr>
        <w:t xml:space="preserve">Though these constructs are certainly related, they reflect two distinct dimensions of an individual’s religious experience and may independently influence religious coping. Recent work suggests that coping strategies may be implemented in ways that reflect other goals above and beyond that of stress reduction per se, such as social connection or positive emotion generation </w:t>
      </w:r>
      <w:r w:rsidR="008D3405">
        <w:rPr>
          <w:rFonts w:asciiTheme="majorBidi" w:hAnsiTheme="majorBidi" w:cstheme="majorBidi"/>
        </w:rPr>
        <w:fldChar w:fldCharType="begin"/>
      </w:r>
      <w:r w:rsidR="008D3405">
        <w:rPr>
          <w:rFonts w:asciiTheme="majorBidi" w:hAnsiTheme="majorBidi" w:cstheme="majorBidi"/>
        </w:rPr>
        <w:instrText xml:space="preserve"> ADDIN ZOTERO_ITEM CSL_CITATION {"citationID":"bumijOOt","properties":{"formattedCitation":"(Langley et al., 2023; Tamir, 2016)","plainCitation":"(Langley et al., 2023; Tamir, 2016)","noteIndex":0},"citationItems":[{"id":11778,"uris":["http://zotero.org/users/5040089/items/55X47N5S"],"itemData":{"id":11778,"type":"article-journal","container-title":"Social and Personality Psychology Compass","DOI":"https://doi.org/10.1111/spc3.12812","issue":"10","note":"ISBN: 1751-9004\npublisher: Wiley Online Library","page":"e12812","title":"Coping with COVID: Use, factor structure, and health behavior implications of specific emotion regulation strategies during the coronavirus pandemic","volume":"17","author":[{"family":"Langley","given":"Erika B."},{"family":"Vornlocher","given":"Carley"},{"family":"Manapat","given":"Patrick D."},{"family":"Shiota","given":"Michelle N."}],"issued":{"date-parts":[["2023"]]}}},{"id":12581,"uris":["http://zotero.org/users/5040089/items/B4GTUCZC"],"itemData":{"id":12581,"type":"article-journal","abstract":"Emotion regulation involves the pursuit of desired emotional states (i.e., emotion goals) in the service of superordinate motives. The nature and consequences of emotion regulation, therefore, are likely to depend on the motives it is intended to serve. Nonetheless, limited attention has been devoted to studying what motivates emotion regulation. By mapping the potential benefits of emotion to key human motives, this review identifies key classes of motives in emotion regulation. The proposed taxonomy distinguishes between hedonic motives that target the immediate phenomenology of emotions, and instrumental motives that target other potential benefits of emotions. Instrumental motives include behavioral, epistemic, social, and eudaimonic motives. The proposed taxonomy offers important implications for understanding the mechanism of emotion regulation, variation across individuals and contexts, and psychological function and dysfunction, and points to novel research directions.","container-title":"Personality and Social Psychology Review","DOI":"10.1177/1088868315586325","ISSN":"1088-8683, 1532-7957","issue":"3","journalAbbreviation":"Pers Soc Psychol Rev","language":"en","page":"199-222","source":"DOI.org (Crossref)","title":"Why Do People Regulate Their Emotions? A Taxonomy of Motives in Emotion Regulation","title-short":"Why Do People Regulate Their Emotions?","volume":"20","author":[{"family":"Tamir","given":"Maya"}],"issued":{"date-parts":[["2016",8]]}}}],"schema":"https://github.com/citation-style-language/schema/raw/master/csl-citation.json"} </w:instrText>
      </w:r>
      <w:r w:rsidR="008D3405">
        <w:rPr>
          <w:rFonts w:asciiTheme="majorBidi" w:hAnsiTheme="majorBidi" w:cstheme="majorBidi"/>
        </w:rPr>
        <w:fldChar w:fldCharType="separate"/>
      </w:r>
      <w:r w:rsidR="008D3405" w:rsidRPr="008D3405">
        <w:t>(Langley et al., 2023; Tamir, 2016)</w:t>
      </w:r>
      <w:r w:rsidR="008D3405">
        <w:rPr>
          <w:rFonts w:asciiTheme="majorBidi" w:hAnsiTheme="majorBidi" w:cstheme="majorBidi"/>
        </w:rPr>
        <w:fldChar w:fldCharType="end"/>
      </w:r>
      <w:r w:rsidRPr="008D3405">
        <w:rPr>
          <w:rFonts w:asciiTheme="majorBidi" w:hAnsiTheme="majorBidi" w:cstheme="majorBidi"/>
        </w:rPr>
        <w:t xml:space="preserve">, and pursuit of these goals may uniquely predict health and well-being. </w:t>
      </w:r>
    </w:p>
    <w:p w14:paraId="33824BCF" w14:textId="48544E99" w:rsidR="002D6B5A" w:rsidRPr="008D3405" w:rsidRDefault="00000000" w:rsidP="002350C7">
      <w:pPr>
        <w:spacing w:line="240" w:lineRule="auto"/>
        <w:ind w:firstLine="720"/>
        <w:rPr>
          <w:rFonts w:asciiTheme="majorBidi" w:hAnsiTheme="majorBidi" w:cstheme="majorBidi"/>
        </w:rPr>
      </w:pPr>
      <w:r w:rsidRPr="008D3405">
        <w:rPr>
          <w:rFonts w:asciiTheme="majorBidi" w:hAnsiTheme="majorBidi" w:cstheme="majorBidi"/>
        </w:rPr>
        <w:t xml:space="preserve">Individual differences in religiosity/spirituality (R/S) likely reflect differences in goals and, in turn, could influence which strategies people opt for. Indeed, some existing work has linked spirituality and religiosity to distinct patterns of coping strategy use. In times of distress, spiritual individuals may turn to the Divine for emotional relief or guidance </w:t>
      </w:r>
      <w:r w:rsidR="002350C7">
        <w:rPr>
          <w:rFonts w:asciiTheme="majorBidi" w:hAnsiTheme="majorBidi" w:cstheme="majorBidi"/>
        </w:rPr>
        <w:fldChar w:fldCharType="begin"/>
      </w:r>
      <w:r w:rsidR="002350C7">
        <w:rPr>
          <w:rFonts w:asciiTheme="majorBidi" w:hAnsiTheme="majorBidi" w:cstheme="majorBidi"/>
        </w:rPr>
        <w:instrText xml:space="preserve"> ADDIN ZOTERO_ITEM CSL_CITATION {"citationID":"zWOPYFjZ","properties":{"formattedCitation":"(Pargament et al., 2000)","plainCitation":"(Pargament et al., 2000)","noteIndex":0},"citationItems":[{"id":11779,"uris":["http://zotero.org/users/5040089/items/W8E6L5I6"],"itemData":{"id":11779,"type":"article-journal","container-title":"Journal of clinical psychology","DOI":"https://doi.org/10.1002/(sici)1097-4679(200004)56:4&lt;519::aid-jclp6&gt;3.0.co;2-1","issue":"4","note":"ISBN: 0021-9762\npublisher: Wiley Online Library","page":"519-543","title":"The many methods of religious coping: Development and initial validation of the RCOPE","volume":"56","author":[{"family":"Pargament","given":"Kenneth I."},{"family":"Koenig","given":"Harold G."},{"family":"Perez","given":"Lisa M."}],"issued":{"date-parts":[["2000"]]}}}],"schema":"https://github.com/citation-style-language/schema/raw/master/csl-citation.json"} </w:instrText>
      </w:r>
      <w:r w:rsidR="002350C7">
        <w:rPr>
          <w:rFonts w:asciiTheme="majorBidi" w:hAnsiTheme="majorBidi" w:cstheme="majorBidi"/>
        </w:rPr>
        <w:fldChar w:fldCharType="separate"/>
      </w:r>
      <w:r w:rsidR="002350C7" w:rsidRPr="002350C7">
        <w:t>(Pargament et al., 2000)</w:t>
      </w:r>
      <w:r w:rsidR="002350C7">
        <w:rPr>
          <w:rFonts w:asciiTheme="majorBidi" w:hAnsiTheme="majorBidi" w:cstheme="majorBidi"/>
        </w:rPr>
        <w:fldChar w:fldCharType="end"/>
      </w:r>
      <w:r w:rsidRPr="008D3405">
        <w:rPr>
          <w:rFonts w:asciiTheme="majorBidi" w:hAnsiTheme="majorBidi" w:cstheme="majorBidi"/>
        </w:rPr>
        <w:t xml:space="preserve">. For example, belief in Divine control provides a beneficial buffer when dealing with health issues in certain populations </w:t>
      </w:r>
      <w:r w:rsidR="002350C7">
        <w:rPr>
          <w:rFonts w:asciiTheme="majorBidi" w:hAnsiTheme="majorBidi" w:cstheme="majorBidi"/>
        </w:rPr>
        <w:fldChar w:fldCharType="begin"/>
      </w:r>
      <w:r w:rsidR="002350C7">
        <w:rPr>
          <w:rFonts w:asciiTheme="majorBidi" w:hAnsiTheme="majorBidi" w:cstheme="majorBidi"/>
        </w:rPr>
        <w:instrText xml:space="preserve"> ADDIN ZOTERO_ITEM CSL_CITATION {"citationID":"NiLqmvY1","properties":{"formattedCitation":"(Pargament et al., 1998; Umezawa et al., 2012; Upenieks, 2022)","plainCitation":"(Pargament et al., 1998; Umezawa et al., 2012; Upenieks, 2022)","noteIndex":0},"citationItems":[{"id":10118,"uris":["http://zotero.org/users/5040089/items/DKXSXKT3"],"itemData":{"id":10118,"type":"article-journal","container-title":"Journal for the scientific study of religion","note":"ISBN: 0021-8294\npublisher: JSTOR","page":"710-724","title":"Patterns of positive and negative religious coping with major life stressors","author":[{"family":"Pargament","given":"Kenneth I."},{"family":"Smith","given":"Bruce W."},{"family":"Koenig","given":"Harold G."},{"family":"Perez","given":"Lisa"}],"issued":{"date-parts":[["1998"]]}}},{"id":9535,"uris":["http://zotero.org/users/5040089/items/H6DV64JR"],"itemData":{"id":9535,"type":"article-journal","abstract":"Belief in divine control is often assumed to be fatalistic. However, the assumption has rarely been investigated in racial/ethnic minorities.This study aims to examine the association between belief in divine control and coping and how the association was moderated by ethnicity/acculturation in a multi-ethnic sample of breast cancer patients.Latina, African American, and non-Hispanic White older women with newly diagnosed breast cancer (N = 257) from a population-based survey completed the scale of Belief in Divine Control and the Brief COPE.Belief in divine control was positively related to approach coping (i.e., positive reframing, active coping, and planning) in all ethnic groups. Belief in divine control was positively related to acceptance and negatively related to avoidance coping (i.e., denial and behavioral disengagement) among low-acculturated Latinas.Negative presumptions about fatalistic implications of belief in divine control should be critically reappraised, especially when such skepticism is applied to racial/ethnic minority patients.","container-title":"Annals of Behavioral Medicine","DOI":"10.1007/s12160-012-9358-5","ISSN":"0883-6612","issue":"1","journalAbbreviation":"Annals of Behavioral Medicine","page":"21-32","source":"Silverchair","title":"Belief in Divine Control, Coping, and Race/Ethnicity among Older Women with Breast Cancer","volume":"44","author":[{"family":"Umezawa","given":"Yoshiko"},{"family":"Lu","given":"Qian"},{"family":"You","given":"Jin"},{"family":"Kagawa-Singer","given":"Marjorie"},{"family":"Leake","given":"Barbara"},{"family":"Maly","given":"Rose C."}],"issued":{"date-parts":[["2012",8,1]]}}},{"id":9539,"uris":["http://zotero.org/users/5040089/items/VJQXMN6Y"],"itemData":{"id":9539,"type":"article-journal","abstract":"As a result of the upheaval to all facets of social life, the potential for higher suicide rates in the aftermath of the coronavirus disease (COVID-19) pandemic is of great concern. Using nationally representative data from the U.S., we assess whether religious/spiritual struggles are associated with a higher risk of suicidal ideation. We also focus on two aspects of religiosity that may modify the relationship between R/S struggles and suicidal ideation: beliefs in divine control and religious attendance. Results from regression analyses suggest that greater R/S struggles were associated with hi</w:instrText>
      </w:r>
      <w:r w:rsidR="002350C7" w:rsidRPr="00C218EA">
        <w:rPr>
          <w:rFonts w:asciiTheme="majorBidi" w:hAnsiTheme="majorBidi" w:cstheme="majorBidi"/>
          <w:lang w:val="en-US"/>
        </w:rPr>
        <w:instrText>gher suicidal ideation, adjusting for p</w:instrText>
      </w:r>
      <w:r w:rsidR="002350C7" w:rsidRPr="002350C7">
        <w:rPr>
          <w:rFonts w:asciiTheme="majorBidi" w:hAnsiTheme="majorBidi" w:cstheme="majorBidi"/>
          <w:lang w:val="en-US"/>
        </w:rPr>
        <w:instrText>sychological distress, economic hardship due to the pandemic, and several key demographic characteristics. Perceptions of divine control, but not religious attendance, were protective against higher suicidal ideation for people experiencing R/S struggles. While the longer term effects to well-being of the COVID-19 pandemic are only beginning to emerge, this study suggests that there are already signi</w:instrText>
      </w:r>
      <w:r w:rsidR="002350C7">
        <w:rPr>
          <w:rFonts w:asciiTheme="majorBidi" w:hAnsiTheme="majorBidi" w:cstheme="majorBidi"/>
        </w:rPr>
        <w:instrText>ﬁ</w:instrText>
      </w:r>
      <w:r w:rsidR="002350C7" w:rsidRPr="002350C7">
        <w:rPr>
          <w:rFonts w:asciiTheme="majorBidi" w:hAnsiTheme="majorBidi" w:cstheme="majorBidi"/>
          <w:lang w:val="en-US"/>
        </w:rPr>
        <w:instrText>cant and meaningful associations between greater R/S struggles and suicidal ideation. Given the protective role of beliefs in divine control for individuals in the throes of R/S struggles, it may be pro</w:instrText>
      </w:r>
      <w:r w:rsidR="002350C7">
        <w:rPr>
          <w:rFonts w:asciiTheme="majorBidi" w:hAnsiTheme="majorBidi" w:cstheme="majorBidi"/>
        </w:rPr>
        <w:instrText>ﬁ</w:instrText>
      </w:r>
      <w:r w:rsidR="002350C7" w:rsidRPr="002350C7">
        <w:rPr>
          <w:rFonts w:asciiTheme="majorBidi" w:hAnsiTheme="majorBidi" w:cstheme="majorBidi"/>
          <w:lang w:val="en-US"/>
        </w:rPr>
        <w:instrText xml:space="preserve">table to incorporate theistically based approaches to counseling and mental health care for religious believers who express uncertainty or doubt about their faith.","container-title":"Psychology of Religion and Spirituality","DOI":"10.1037/rel0000467","ISSN":"1943-1562, 1941-1022","issue":"3","journalAbbreviation":"Psychology of Religion and Spirituality","language":"en","page":"338-350","source":"DOI.org (Crossref)","title":"Religious/spiritual struggles and suicidal ideation in the COVID-19 era: Does the belief in divine control and religious attendance matter?","title-short":"Religious/spiritual struggles and suicidal ideation in the COVID-19 era","volume":"14","author":[{"family":"Upenieks","given":"Laura"}],"issued":{"date-parts":[["2022",8]]}}}],"schema":"https://github.com/citation-style-language/schema/raw/master/csl-citation.json"} </w:instrText>
      </w:r>
      <w:r w:rsidR="002350C7">
        <w:rPr>
          <w:rFonts w:asciiTheme="majorBidi" w:hAnsiTheme="majorBidi" w:cstheme="majorBidi"/>
        </w:rPr>
        <w:fldChar w:fldCharType="separate"/>
      </w:r>
      <w:r w:rsidR="002350C7" w:rsidRPr="002350C7">
        <w:rPr>
          <w:lang w:val="en-US"/>
        </w:rPr>
        <w:t>(Pargament et al., 1998; Umezawa et al., 2012; Upenieks, 2022)</w:t>
      </w:r>
      <w:r w:rsidR="002350C7">
        <w:rPr>
          <w:rFonts w:asciiTheme="majorBidi" w:hAnsiTheme="majorBidi" w:cstheme="majorBidi"/>
        </w:rPr>
        <w:fldChar w:fldCharType="end"/>
      </w:r>
      <w:r w:rsidRPr="002350C7">
        <w:rPr>
          <w:rFonts w:asciiTheme="majorBidi" w:hAnsiTheme="majorBidi" w:cstheme="majorBidi"/>
          <w:lang w:val="en-US"/>
        </w:rPr>
        <w:t xml:space="preserve">. </w:t>
      </w:r>
      <w:r w:rsidRPr="008D3405">
        <w:rPr>
          <w:rFonts w:asciiTheme="majorBidi" w:hAnsiTheme="majorBidi" w:cstheme="majorBidi"/>
        </w:rPr>
        <w:t xml:space="preserve">These forms of coping are important resources that may be afforded by one’s sense of spirituality and have been linked to better psychological adjustment </w:t>
      </w:r>
      <w:r w:rsidR="002350C7">
        <w:rPr>
          <w:rFonts w:asciiTheme="majorBidi" w:hAnsiTheme="majorBidi" w:cstheme="majorBidi"/>
        </w:rPr>
        <w:fldChar w:fldCharType="begin"/>
      </w:r>
      <w:r w:rsidR="002350C7">
        <w:rPr>
          <w:rFonts w:asciiTheme="majorBidi" w:hAnsiTheme="majorBidi" w:cstheme="majorBidi"/>
        </w:rPr>
        <w:instrText xml:space="preserve"> ADDIN ZOTERO_ITEM CSL_CITATION {"citationID":"OJrXEQds","properties":{"formattedCitation":"(Ano &amp; Vasconcelles, 2005)","plainCitation":"(Ano &amp; Vasconcelles, 2005)","noteIndex":0},"citationItems":[{"id":10847,"uris":["http://zotero.org/users/5040089/items/Y4GGYBMK"],"itemData":{"id":10847,"type":"article-journal","container-title":"Journal of clinical psychology","DOI":"https://doi.org/10.1002/jclp.20049","issue":"4","note":"ISBN: 0021-9762\npublisher: Wiley Online Library","page":"461-480","title":"Religious coping and psychological adjustment to stress: A meta‐analysis","volume":"61","author":[{"family":"Ano","given":"Gene G."},{"family":"Vasconcelles","given":"Erin B."}],"issued":{"date-parts":[["2005"]]}}}],"schema":"https://github.com/citation-style-language/schema/raw/master/csl-citation.json"} </w:instrText>
      </w:r>
      <w:r w:rsidR="002350C7">
        <w:rPr>
          <w:rFonts w:asciiTheme="majorBidi" w:hAnsiTheme="majorBidi" w:cstheme="majorBidi"/>
        </w:rPr>
        <w:fldChar w:fldCharType="separate"/>
      </w:r>
      <w:r w:rsidR="002350C7" w:rsidRPr="002350C7">
        <w:t>(Ano &amp; Vasconcelles, 2005)</w:t>
      </w:r>
      <w:r w:rsidR="002350C7">
        <w:rPr>
          <w:rFonts w:asciiTheme="majorBidi" w:hAnsiTheme="majorBidi" w:cstheme="majorBidi"/>
        </w:rPr>
        <w:fldChar w:fldCharType="end"/>
      </w:r>
      <w:r w:rsidRPr="008D3405">
        <w:rPr>
          <w:rFonts w:asciiTheme="majorBidi" w:hAnsiTheme="majorBidi" w:cstheme="majorBidi"/>
        </w:rPr>
        <w:t xml:space="preserve">. In contrast, religious individuals tend to rely upon and benefit from communities that convey social support in times of need. Extensive evidence has identified how the social support provided by one’s religious group can provide health benefits </w:t>
      </w:r>
      <w:r w:rsidR="002350C7">
        <w:rPr>
          <w:rFonts w:asciiTheme="majorBidi" w:hAnsiTheme="majorBidi" w:cstheme="majorBidi"/>
        </w:rPr>
        <w:fldChar w:fldCharType="begin"/>
      </w:r>
      <w:r w:rsidR="002350C7">
        <w:rPr>
          <w:rFonts w:asciiTheme="majorBidi" w:hAnsiTheme="majorBidi" w:cstheme="majorBidi"/>
        </w:rPr>
        <w:instrText xml:space="preserve"> ADDIN ZOTERO_ITEM CSL_CITATION {"citationID":"at6wbC8u","properties":{"formattedCitation":"(Chatters, 2000; Fredrickson, 2002; Krok, 2015; M. E. Mccullough et al., 2009; Wallace et al., 2019)","plainCitation":"(Chatters, 2000; Fredrickson, 2002; Krok, 2015; M. E. Mccullough et al., 2009; Wallace et al., 2019)","noteIndex":0},"citationItems":[{"id":72,"uris":["http://zotero.org/users/5040089/items/B5UJBAW3"],"itemData":{"id":72,"type":"article-journal","container-title":"Annual review of public health","DOI":"https://doi.org/10.1146/annurev.publhealth.21.1.335","note":"ISBN: 0163-7525\npublisher: Annual Reviews, Inc.","page":"335","title":"Religion and health: Public health research and practice","volume":"21","author":[{"family":"Chatters","given":"Linda M."}],"issued":{"date-parts":[["2000"]]}}},{"id":1928,"uris":["http://zotero.org/users/5040089/items/HRB3FLZX"],"itemData":{"id":1928,"type":"article-journal","container-title":"Psychological Inquiry","ISSN":"1047-840X","issue":"3","note":"publisher: Taylor &amp; Francis, Ltd.","page":"209-213","source":"JSTOR","title":"How Does Religion Benefit Health and Well-Being? Are Positive Emotions Active Ingredients?","title-short":"How Does Religion Benefit Health and Well-Being?","volume":"13","author":[{"family":"Fredrickson","given":"Barbara L."}],"issued":{"date-parts":[["2002"]]}}},{"id":9321,"uris":["http://zotero.org/users/5040089/items/HE2GZVHG"],"itemData":{"id":9321,"type":"article-journal","abstract":"The purpose of this study was to examine whether meaning in life understood in terms of presence, search, and personal meaning is a mediator in the relationships between religious coping and psychological well-being. Associations of religiousness and psychological well-being are complex and suggest the existence of meaning and purpose in their internal structures. Two studies were conducted. In Study 1, presence of meaning in life was a mediator between negative coping and psychological well-being in the scope of a total score and all its dimensions. Search for meaning in life did not mediate the above relations. In Study 2, personal meaning turned out to be a partial mediator between negative coping and psychological well-being. These findings suggest that meaning in life is a crucial element of religious coping and psychological well-being that is used by people as a part of their meaning system to cope with life’s difficulties and challenges.","container-title":"Journal of Religion and Health","DOI":"10.1007/s10943-014-9983-3","ISSN":"0022-4197","issue":"6","journalAbbreviation":"J Relig Health","note":"PMID: 25524414\nPMCID: PMC4580713","page":"2292-2308","source":"PubMed Central","title":"The Role of Meaning in Life Within the Relations of Religious Coping and Psychological Well-Being","volume":"54","author":[{"family":"Krok","given":"Dariusz"}],"issued":{"date-parts":[["2015"]]}}},{"id":1926,"uris":["http://zotero.org/users/5040089/items/LBQM3W8E"],"itemData":{"id":1926,"type":"article-journal","abstract":"H. G. Koenig,  &amp; C. E. Thoresen, 2000). On the basis of the principle of social investment (J. Lodi-Smith &amp; B. W. Roberts, 2007), the authors sought to clarify this phenomenon with a study of religion and longevity that (a) incorporated measures of psychological religious commitment; (b) considered religious change over the life course; and (c) examined 19 measures of personality traits, social ties, health behaviors, and mental and physical health that might help to explain the religion–longevity association. Discrete-time survival growth mixture models revealed that women (but not men) with the lowest degrees of religiousness through adulthood had shorter lives than did women who were more religious. Survival differences were largely attributable to cross-sectional and prospective between-class differences in personality traits, social ties, health behaviors, and mental and physical health.","container-title":"Journal of Personality and Social Psychology","DOI":"https://doi.org/10.1037/a0016366","issue":"5","journalAbbreviation":"JPSP","source":"CiteSeer","title":"Does Devoutness Delay Death? Psychological Investment in Religion and Its Association With Longevity in the Terman Sample","volume":"97","author":[{"family":"Mccullough","given":"Michael E."},{"family":"Friedman","given":"Howard S."},{"family":"Enders","given":"Craig K."},{"family":"Martin","given":"Leslie R."},{"family":"Hoyt","given":"W. T."},{"family":"Larson","given":"D. B."}],"issued":{"date-parts":[["2009"]]}}},{"id":1932,"uris":["http://zotero.org/users/5040089/items/REKTDRCC"],"itemData":{"id":1932,"type":"article-journal","abstract":"Self-reported religious service attendance has been linked with longevity. However, previous work has largely relied on self-report data and volunteer samples. Here, mention of a religious affiliation in obituaries was analyzed as an alternative measure of religiosity. In two samples (N = 505 from Des Moines, IA, and N = 1,096 from 42 U.S. cities), the religiously affiliated lived 9.45 and 5.64 years longer, respectively, than the nonreligiously affiliated. Additionally, social integration and volunteerism partially mediated the religion–longevity relation. In Study 2, exploratory analyses suggested that the religion–longevity association was moderated by city-level religiosity and city-level personality. In cities with low levels of trait openness, the nonreligiously affiliated had reduced longevity in highly religious cities relative to less religious cities, consistent with the religion-as-social-value hypothesis. Conversely, in cities with high levels of openness, the opposite trend was observed, suggesting a spillover effect of religion. The religiously affiliated were less influenced by these cultural factors.","container-title":"Social Psychological and Personality Science","DOI":"10.1177/1948550618779820","ISSN":"1948-5506","issue":"5","journalAbbreviation":"Social Psychological and Personality Science","language":"en","note":"publisher: SAGE Publications Inc","page":"662-670","source":"SAGE Journals","title":"Does Religion Stave Off the Grave? Religious Affiliation in One’s Obituary and Longevity","title-short":"Does Religion Stave Off the Grave?","volume":"10","author":[{"family":"Wallace","given":"Laura E."},{"family":"Anthony","given":"Rebecca"},{"family":"End","given":"Christian M."},{"family":"Way","given":"Baldwin M."}],"issued":{"date-parts":[["2019",7,1]]}}}],"schema":"https://github.com/citation-style-language/schema/raw/master/csl-citation.json"} </w:instrText>
      </w:r>
      <w:r w:rsidR="002350C7">
        <w:rPr>
          <w:rFonts w:asciiTheme="majorBidi" w:hAnsiTheme="majorBidi" w:cstheme="majorBidi"/>
        </w:rPr>
        <w:fldChar w:fldCharType="separate"/>
      </w:r>
      <w:r w:rsidR="002350C7" w:rsidRPr="002350C7">
        <w:t>(Chatters, 2000; Fredrickson, 2002; Krok, 2015; M. E. Mccullough et al., 2009; Wallace et al., 2019)</w:t>
      </w:r>
      <w:r w:rsidR="002350C7">
        <w:rPr>
          <w:rFonts w:asciiTheme="majorBidi" w:hAnsiTheme="majorBidi" w:cstheme="majorBidi"/>
        </w:rPr>
        <w:fldChar w:fldCharType="end"/>
      </w:r>
      <w:r w:rsidRPr="008D3405">
        <w:rPr>
          <w:rFonts w:asciiTheme="majorBidi" w:hAnsiTheme="majorBidi" w:cstheme="majorBidi"/>
        </w:rPr>
        <w:t xml:space="preserve">. </w:t>
      </w:r>
    </w:p>
    <w:p w14:paraId="28A30191" w14:textId="77777777" w:rsidR="002D6B5A" w:rsidRPr="008D3405" w:rsidRDefault="002D6B5A" w:rsidP="008D3405">
      <w:pPr>
        <w:spacing w:line="240" w:lineRule="auto"/>
        <w:jc w:val="center"/>
        <w:rPr>
          <w:rFonts w:asciiTheme="majorBidi" w:hAnsiTheme="majorBidi" w:cstheme="majorBidi"/>
          <w:b/>
        </w:rPr>
      </w:pPr>
    </w:p>
    <w:p w14:paraId="107FE874" w14:textId="77777777" w:rsidR="002D6B5A" w:rsidRPr="008D3405" w:rsidRDefault="00000000" w:rsidP="008D3405">
      <w:pPr>
        <w:spacing w:line="240" w:lineRule="auto"/>
        <w:jc w:val="center"/>
        <w:rPr>
          <w:rFonts w:asciiTheme="majorBidi" w:hAnsiTheme="majorBidi" w:cstheme="majorBidi"/>
          <w:b/>
        </w:rPr>
      </w:pPr>
      <w:r w:rsidRPr="008D3405">
        <w:rPr>
          <w:rFonts w:asciiTheme="majorBidi" w:hAnsiTheme="majorBidi" w:cstheme="majorBidi"/>
          <w:b/>
        </w:rPr>
        <w:t>The Current Study</w:t>
      </w:r>
    </w:p>
    <w:p w14:paraId="16055647" w14:textId="01A9BBAF" w:rsidR="002D6B5A" w:rsidRPr="008D3405" w:rsidRDefault="00000000" w:rsidP="008D3405">
      <w:pPr>
        <w:spacing w:line="240" w:lineRule="auto"/>
        <w:ind w:firstLine="720"/>
        <w:rPr>
          <w:rFonts w:asciiTheme="majorBidi" w:hAnsiTheme="majorBidi" w:cstheme="majorBidi"/>
        </w:rPr>
      </w:pPr>
      <w:r w:rsidRPr="008D3405">
        <w:rPr>
          <w:rFonts w:asciiTheme="majorBidi" w:hAnsiTheme="majorBidi" w:cstheme="majorBidi"/>
        </w:rPr>
        <w:t xml:space="preserve">In this project, we use data from </w:t>
      </w:r>
      <w:r w:rsidR="002350C7" w:rsidRPr="008D3405">
        <w:rPr>
          <w:rFonts w:asciiTheme="majorBidi" w:hAnsiTheme="majorBidi" w:cstheme="majorBidi"/>
        </w:rPr>
        <w:t>four</w:t>
      </w:r>
      <w:r w:rsidRPr="008D3405">
        <w:rPr>
          <w:rFonts w:asciiTheme="majorBidi" w:hAnsiTheme="majorBidi" w:cstheme="majorBidi"/>
        </w:rPr>
        <w:t xml:space="preserve"> diverse samples to investigate the mediating role of positive and negative religious coping strategies in the relationship between R/S and well-being. Using structural equation modeling across the four samples, we investigated three questions:</w:t>
      </w:r>
    </w:p>
    <w:p w14:paraId="65CB94BE" w14:textId="77777777" w:rsidR="002D6B5A" w:rsidRPr="008D3405" w:rsidRDefault="00000000" w:rsidP="008D3405">
      <w:pPr>
        <w:spacing w:line="240" w:lineRule="auto"/>
        <w:ind w:firstLine="720"/>
        <w:rPr>
          <w:rFonts w:asciiTheme="majorBidi" w:hAnsiTheme="majorBidi" w:cstheme="majorBidi"/>
        </w:rPr>
      </w:pPr>
      <w:r w:rsidRPr="008D3405">
        <w:rPr>
          <w:rFonts w:asciiTheme="majorBidi" w:hAnsiTheme="majorBidi" w:cstheme="majorBidi"/>
        </w:rPr>
        <w:t xml:space="preserve">Q1: How do religious and spiritual experiences differentially predict positive and </w:t>
      </w:r>
    </w:p>
    <w:p w14:paraId="4E162AA5" w14:textId="77777777" w:rsidR="002D6B5A" w:rsidRPr="008D3405" w:rsidRDefault="00000000" w:rsidP="008D3405">
      <w:pPr>
        <w:spacing w:line="240" w:lineRule="auto"/>
        <w:ind w:firstLine="720"/>
        <w:rPr>
          <w:rFonts w:asciiTheme="majorBidi" w:hAnsiTheme="majorBidi" w:cstheme="majorBidi"/>
        </w:rPr>
      </w:pPr>
      <w:r w:rsidRPr="008D3405">
        <w:rPr>
          <w:rFonts w:asciiTheme="majorBidi" w:hAnsiTheme="majorBidi" w:cstheme="majorBidi"/>
        </w:rPr>
        <w:t>negative religious coping strategies?</w:t>
      </w:r>
    </w:p>
    <w:p w14:paraId="436ECBD1" w14:textId="77777777" w:rsidR="002D6B5A" w:rsidRPr="008D3405" w:rsidRDefault="00000000" w:rsidP="008D3405">
      <w:pPr>
        <w:spacing w:line="240" w:lineRule="auto"/>
        <w:ind w:firstLine="720"/>
        <w:rPr>
          <w:rFonts w:asciiTheme="majorBidi" w:hAnsiTheme="majorBidi" w:cstheme="majorBidi"/>
        </w:rPr>
      </w:pPr>
      <w:r w:rsidRPr="008D3405">
        <w:rPr>
          <w:rFonts w:asciiTheme="majorBidi" w:hAnsiTheme="majorBidi" w:cstheme="majorBidi"/>
        </w:rPr>
        <w:t xml:space="preserve">Q2: Do positive and negative religious coping strategies differentially mediate the </w:t>
      </w:r>
    </w:p>
    <w:p w14:paraId="0C8DDC88" w14:textId="77777777" w:rsidR="002D6B5A" w:rsidRPr="008D3405" w:rsidRDefault="00000000" w:rsidP="008D3405">
      <w:pPr>
        <w:spacing w:line="240" w:lineRule="auto"/>
        <w:ind w:firstLine="720"/>
        <w:rPr>
          <w:rFonts w:asciiTheme="majorBidi" w:hAnsiTheme="majorBidi" w:cstheme="majorBidi"/>
        </w:rPr>
      </w:pPr>
      <w:r w:rsidRPr="008D3405">
        <w:rPr>
          <w:rFonts w:asciiTheme="majorBidi" w:hAnsiTheme="majorBidi" w:cstheme="majorBidi"/>
        </w:rPr>
        <w:t>relationship between religious/spiritual experiences and health?</w:t>
      </w:r>
    </w:p>
    <w:p w14:paraId="39520B73" w14:textId="77777777" w:rsidR="002D6B5A" w:rsidRPr="008D3405" w:rsidRDefault="00000000" w:rsidP="008D3405">
      <w:pPr>
        <w:spacing w:line="240" w:lineRule="auto"/>
        <w:ind w:firstLine="720"/>
        <w:rPr>
          <w:rFonts w:asciiTheme="majorBidi" w:hAnsiTheme="majorBidi" w:cstheme="majorBidi"/>
        </w:rPr>
      </w:pPr>
      <w:r w:rsidRPr="008D3405">
        <w:rPr>
          <w:rFonts w:asciiTheme="majorBidi" w:hAnsiTheme="majorBidi" w:cstheme="majorBidi"/>
        </w:rPr>
        <w:t xml:space="preserve">Q3: Does religious affiliation moderate the effects of religious coping strategies on health </w:t>
      </w:r>
    </w:p>
    <w:p w14:paraId="1B8DFD8A" w14:textId="77777777" w:rsidR="002D6B5A" w:rsidRPr="008D3405" w:rsidRDefault="00000000" w:rsidP="008D3405">
      <w:pPr>
        <w:spacing w:line="240" w:lineRule="auto"/>
        <w:ind w:firstLine="720"/>
        <w:rPr>
          <w:rFonts w:asciiTheme="majorBidi" w:hAnsiTheme="majorBidi" w:cstheme="majorBidi"/>
        </w:rPr>
      </w:pPr>
      <w:r w:rsidRPr="008D3405">
        <w:rPr>
          <w:rFonts w:asciiTheme="majorBidi" w:hAnsiTheme="majorBidi" w:cstheme="majorBidi"/>
        </w:rPr>
        <w:t xml:space="preserve">and well-being? </w:t>
      </w:r>
    </w:p>
    <w:p w14:paraId="31446AE7" w14:textId="77777777" w:rsidR="002D6B5A" w:rsidRPr="008D3405" w:rsidRDefault="00000000" w:rsidP="008D3405">
      <w:pPr>
        <w:spacing w:line="240" w:lineRule="auto"/>
        <w:rPr>
          <w:rFonts w:asciiTheme="majorBidi" w:hAnsiTheme="majorBidi" w:cstheme="majorBidi"/>
          <w:highlight w:val="yellow"/>
        </w:rPr>
      </w:pPr>
      <w:r w:rsidRPr="008D3405">
        <w:rPr>
          <w:rFonts w:asciiTheme="majorBidi" w:hAnsiTheme="majorBidi" w:cstheme="majorBidi"/>
        </w:rPr>
        <w:tab/>
      </w:r>
    </w:p>
    <w:p w14:paraId="28C5FC9B" w14:textId="77777777" w:rsidR="002D6B5A" w:rsidRPr="008D3405" w:rsidRDefault="00000000" w:rsidP="008D3405">
      <w:pPr>
        <w:pStyle w:val="Heading1"/>
        <w:spacing w:line="240" w:lineRule="auto"/>
        <w:rPr>
          <w:rFonts w:asciiTheme="majorBidi" w:hAnsiTheme="majorBidi" w:cstheme="majorBidi"/>
        </w:rPr>
      </w:pPr>
      <w:bookmarkStart w:id="0" w:name="_pji613x2qj2r" w:colFirst="0" w:colLast="0"/>
      <w:bookmarkEnd w:id="0"/>
      <w:r w:rsidRPr="008D3405">
        <w:rPr>
          <w:rFonts w:asciiTheme="majorBidi" w:hAnsiTheme="majorBidi" w:cstheme="majorBidi"/>
        </w:rPr>
        <w:lastRenderedPageBreak/>
        <w:t>Method</w:t>
      </w:r>
    </w:p>
    <w:p w14:paraId="4E78943C" w14:textId="77777777" w:rsidR="002D6B5A" w:rsidRPr="008D3405" w:rsidRDefault="00000000" w:rsidP="008D3405">
      <w:pPr>
        <w:pStyle w:val="Heading2"/>
        <w:spacing w:line="240" w:lineRule="auto"/>
        <w:ind w:right="720"/>
        <w:rPr>
          <w:rFonts w:asciiTheme="majorBidi" w:hAnsiTheme="majorBidi" w:cstheme="majorBidi"/>
        </w:rPr>
      </w:pPr>
      <w:r w:rsidRPr="008D3405">
        <w:rPr>
          <w:rFonts w:asciiTheme="majorBidi" w:hAnsiTheme="majorBidi" w:cstheme="majorBidi"/>
        </w:rPr>
        <w:t>Transparency and Openness</w:t>
      </w:r>
    </w:p>
    <w:p w14:paraId="02DB980B" w14:textId="77777777" w:rsidR="002D6B5A" w:rsidRPr="008D3405" w:rsidRDefault="00000000" w:rsidP="008D3405">
      <w:pPr>
        <w:pStyle w:val="Heading2"/>
        <w:spacing w:line="240" w:lineRule="auto"/>
        <w:ind w:right="720" w:firstLine="720"/>
        <w:rPr>
          <w:rFonts w:asciiTheme="majorBidi" w:hAnsiTheme="majorBidi" w:cstheme="majorBidi"/>
          <w:b w:val="0"/>
        </w:rPr>
      </w:pPr>
      <w:bookmarkStart w:id="1" w:name="_zgbdiecy83y0" w:colFirst="0" w:colLast="0"/>
      <w:bookmarkEnd w:id="1"/>
      <w:r w:rsidRPr="008D3405">
        <w:rPr>
          <w:rFonts w:asciiTheme="majorBidi" w:hAnsiTheme="majorBidi" w:cstheme="majorBidi"/>
          <w:b w:val="0"/>
        </w:rPr>
        <w:t>Study materials and R code and output are available</w:t>
      </w:r>
      <w:hyperlink r:id="rId7">
        <w:r w:rsidRPr="008D3405">
          <w:rPr>
            <w:rFonts w:asciiTheme="majorBidi" w:hAnsiTheme="majorBidi" w:cstheme="majorBidi"/>
            <w:b w:val="0"/>
          </w:rPr>
          <w:t xml:space="preserve"> </w:t>
        </w:r>
      </w:hyperlink>
      <w:r w:rsidRPr="008D3405">
        <w:rPr>
          <w:rFonts w:asciiTheme="majorBidi" w:hAnsiTheme="majorBidi" w:cstheme="majorBidi"/>
          <w:b w:val="0"/>
        </w:rPr>
        <w:t>on OSF (</w:t>
      </w:r>
      <w:hyperlink r:id="rId8">
        <w:r w:rsidRPr="008D3405">
          <w:rPr>
            <w:rFonts w:asciiTheme="majorBidi" w:hAnsiTheme="majorBidi" w:cstheme="majorBidi"/>
            <w:b w:val="0"/>
            <w:color w:val="1155CC"/>
            <w:u w:val="single"/>
          </w:rPr>
          <w:t>https://osf.io/kg7xv/?view_only=ea948c958cc44d568875a6c9b23914d1</w:t>
        </w:r>
      </w:hyperlink>
      <w:r w:rsidRPr="008D3405">
        <w:rPr>
          <w:rFonts w:asciiTheme="majorBidi" w:hAnsiTheme="majorBidi" w:cstheme="majorBidi"/>
          <w:b w:val="0"/>
        </w:rPr>
        <w:t xml:space="preserve">). Due to data use agreements, data is not available for this study without prior approval. The current study’s objectives, hypotheses, and analytic plan were preregistered on OSF prior to the start of data analysis. </w:t>
      </w:r>
    </w:p>
    <w:p w14:paraId="3D649418" w14:textId="77777777" w:rsidR="002D6B5A" w:rsidRPr="008D3405" w:rsidRDefault="00000000" w:rsidP="008D3405">
      <w:pPr>
        <w:pStyle w:val="Heading2"/>
        <w:spacing w:line="240" w:lineRule="auto"/>
        <w:rPr>
          <w:rFonts w:asciiTheme="majorBidi" w:hAnsiTheme="majorBidi" w:cstheme="majorBidi"/>
        </w:rPr>
      </w:pPr>
      <w:bookmarkStart w:id="2" w:name="_bjavs8xxf3m3" w:colFirst="0" w:colLast="0"/>
      <w:bookmarkEnd w:id="2"/>
      <w:r w:rsidRPr="008D3405">
        <w:rPr>
          <w:rFonts w:asciiTheme="majorBidi" w:hAnsiTheme="majorBidi" w:cstheme="majorBidi"/>
        </w:rPr>
        <w:t>Participants</w:t>
      </w:r>
    </w:p>
    <w:p w14:paraId="20052FD5" w14:textId="38966845" w:rsidR="002D6B5A" w:rsidRDefault="00000000" w:rsidP="002350C7">
      <w:pPr>
        <w:spacing w:line="240" w:lineRule="auto"/>
        <w:ind w:firstLine="720"/>
        <w:rPr>
          <w:rFonts w:asciiTheme="majorBidi" w:hAnsiTheme="majorBidi" w:cstheme="majorBidi"/>
        </w:rPr>
      </w:pPr>
      <w:r w:rsidRPr="008D3405">
        <w:rPr>
          <w:rFonts w:asciiTheme="majorBidi" w:hAnsiTheme="majorBidi" w:cstheme="majorBidi"/>
        </w:rPr>
        <w:t>This study utilized questionnaire responses from four separate samples: 1) the Nurses’ Health Study II (NHSII), a longitudinal, cohort sample of female nurses born between 1947 and 1964 in the United States, surveyed in 2016-2017; 2) the Strong Heart Study (SHS), a longitudinal sample from a family-based cohort of American Indians from the northern plains, surveyed in 2018-2019; 3) the Hispanic Community Health Study / Study of Latinos (HCHS/SOL), a longitudinal sample containing 994 Hispanic/Latino individuals, surveyed in 2018-19 on the relevant questionnaires; 4) Mediators of Atherosclerosis in South Asians Living in America (MASALA), a longitudinal sample of South Asian Americans, surveyed in 2016-2017 (Table 1). Data were collected as part of the Study on Stress, Spirituality, and Health (SSSH; see Warner et al., 2021 for procedural details). All samples were analyzed separately. Prior to data usage, the authors received approval from the relevant cohorts and the [HOME UNIVERSITY] Institutional Review Board.</w:t>
      </w:r>
    </w:p>
    <w:p w14:paraId="73E975F8" w14:textId="5E5F9DCF" w:rsidR="002350C7" w:rsidRDefault="002350C7">
      <w:pPr>
        <w:rPr>
          <w:rFonts w:asciiTheme="majorBidi" w:hAnsiTheme="majorBidi" w:cstheme="majorBidi"/>
        </w:rPr>
      </w:pPr>
      <w:r>
        <w:rPr>
          <w:rFonts w:asciiTheme="majorBidi" w:hAnsiTheme="majorBidi" w:cstheme="majorBidi"/>
        </w:rPr>
        <w:br w:type="page"/>
      </w:r>
    </w:p>
    <w:p w14:paraId="1535EBA3" w14:textId="509D9319" w:rsidR="002350C7" w:rsidRPr="008D3405" w:rsidRDefault="002350C7" w:rsidP="002350C7">
      <w:pPr>
        <w:spacing w:line="240" w:lineRule="auto"/>
        <w:rPr>
          <w:rFonts w:asciiTheme="majorBidi" w:hAnsiTheme="majorBidi" w:cstheme="majorBidi"/>
          <w:b/>
        </w:rPr>
      </w:pPr>
      <w:r w:rsidRPr="008D3405">
        <w:rPr>
          <w:rFonts w:asciiTheme="majorBidi" w:hAnsiTheme="majorBidi" w:cstheme="majorBidi"/>
          <w:b/>
        </w:rPr>
        <w:lastRenderedPageBreak/>
        <w:t xml:space="preserve">Table 1. </w:t>
      </w:r>
      <w:r w:rsidRPr="008D3405">
        <w:rPr>
          <w:rFonts w:asciiTheme="majorBidi" w:hAnsiTheme="majorBidi" w:cstheme="majorBidi"/>
          <w:i/>
        </w:rPr>
        <w:t>Descriptive statistics by sample</w:t>
      </w:r>
      <w:r w:rsidRPr="008D3405">
        <w:rPr>
          <w:rFonts w:asciiTheme="majorBidi" w:hAnsiTheme="majorBidi" w:cstheme="majorBidi"/>
          <w:b/>
        </w:rPr>
        <w:t>.</w:t>
      </w:r>
    </w:p>
    <w:tbl>
      <w:tblPr>
        <w:tblStyle w:val="a"/>
        <w:tblW w:w="8850" w:type="dxa"/>
        <w:tblBorders>
          <w:top w:val="nil"/>
          <w:left w:val="nil"/>
          <w:bottom w:val="nil"/>
          <w:right w:val="nil"/>
          <w:insideH w:val="nil"/>
          <w:insideV w:val="nil"/>
        </w:tblBorders>
        <w:tblLayout w:type="fixed"/>
        <w:tblLook w:val="0600" w:firstRow="0" w:lastRow="0" w:firstColumn="0" w:lastColumn="0" w:noHBand="1" w:noVBand="1"/>
      </w:tblPr>
      <w:tblGrid>
        <w:gridCol w:w="255"/>
        <w:gridCol w:w="3465"/>
        <w:gridCol w:w="1170"/>
        <w:gridCol w:w="1020"/>
        <w:gridCol w:w="1605"/>
        <w:gridCol w:w="1335"/>
      </w:tblGrid>
      <w:tr w:rsidR="002D6B5A" w:rsidRPr="008D3405" w14:paraId="31AE8C0C" w14:textId="77777777" w:rsidTr="002350C7">
        <w:trPr>
          <w:trHeight w:val="285"/>
        </w:trPr>
        <w:tc>
          <w:tcPr>
            <w:tcW w:w="3720" w:type="dxa"/>
            <w:gridSpan w:val="2"/>
            <w:tcBorders>
              <w:top w:val="single" w:sz="8" w:space="0" w:color="000000"/>
              <w:left w:val="nil"/>
              <w:bottom w:val="single" w:sz="8" w:space="0" w:color="000000"/>
              <w:right w:val="single" w:sz="8" w:space="0" w:color="000000"/>
            </w:tcBorders>
            <w:tcMar>
              <w:top w:w="0" w:type="dxa"/>
              <w:bottom w:w="0" w:type="dxa"/>
            </w:tcMar>
          </w:tcPr>
          <w:p w14:paraId="0208D201" w14:textId="77777777" w:rsidR="002D6B5A" w:rsidRPr="008D3405" w:rsidRDefault="00000000" w:rsidP="002350C7">
            <w:pPr>
              <w:spacing w:line="240" w:lineRule="auto"/>
              <w:rPr>
                <w:rFonts w:asciiTheme="majorBidi" w:hAnsiTheme="majorBidi" w:cstheme="majorBidi"/>
              </w:rPr>
            </w:pPr>
            <w:r w:rsidRPr="008D3405">
              <w:rPr>
                <w:rFonts w:asciiTheme="majorBidi" w:hAnsiTheme="majorBidi" w:cstheme="majorBidi"/>
              </w:rPr>
              <w:t>Variable</w:t>
            </w:r>
          </w:p>
        </w:tc>
        <w:tc>
          <w:tcPr>
            <w:tcW w:w="1170" w:type="dxa"/>
            <w:tcBorders>
              <w:top w:val="single" w:sz="8" w:space="0" w:color="000000"/>
              <w:left w:val="single" w:sz="8" w:space="0" w:color="000000"/>
              <w:bottom w:val="single" w:sz="8" w:space="0" w:color="000000"/>
              <w:right w:val="nil"/>
            </w:tcBorders>
            <w:tcMar>
              <w:top w:w="0" w:type="dxa"/>
              <w:bottom w:w="0" w:type="dxa"/>
            </w:tcMar>
          </w:tcPr>
          <w:p w14:paraId="276D18C0"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NHSII</w:t>
            </w:r>
          </w:p>
        </w:tc>
        <w:tc>
          <w:tcPr>
            <w:tcW w:w="1020" w:type="dxa"/>
            <w:tcBorders>
              <w:top w:val="single" w:sz="8" w:space="0" w:color="000000"/>
              <w:left w:val="nil"/>
              <w:bottom w:val="single" w:sz="8" w:space="0" w:color="000000"/>
              <w:right w:val="nil"/>
            </w:tcBorders>
            <w:tcMar>
              <w:top w:w="0" w:type="dxa"/>
              <w:bottom w:w="0" w:type="dxa"/>
            </w:tcMar>
          </w:tcPr>
          <w:p w14:paraId="1F5B53EC"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SHS</w:t>
            </w:r>
          </w:p>
        </w:tc>
        <w:tc>
          <w:tcPr>
            <w:tcW w:w="1605" w:type="dxa"/>
            <w:tcBorders>
              <w:top w:val="single" w:sz="8" w:space="0" w:color="000000"/>
              <w:left w:val="nil"/>
              <w:bottom w:val="single" w:sz="8" w:space="0" w:color="000000"/>
              <w:right w:val="nil"/>
            </w:tcBorders>
            <w:tcMar>
              <w:top w:w="0" w:type="dxa"/>
              <w:bottom w:w="0" w:type="dxa"/>
            </w:tcMar>
          </w:tcPr>
          <w:p w14:paraId="0DAF4ADF"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SOL/HCHS</w:t>
            </w:r>
          </w:p>
        </w:tc>
        <w:tc>
          <w:tcPr>
            <w:tcW w:w="1335" w:type="dxa"/>
            <w:tcBorders>
              <w:top w:val="single" w:sz="8" w:space="0" w:color="000000"/>
              <w:left w:val="nil"/>
              <w:bottom w:val="single" w:sz="8" w:space="0" w:color="000000"/>
              <w:right w:val="nil"/>
            </w:tcBorders>
            <w:tcMar>
              <w:top w:w="0" w:type="dxa"/>
              <w:bottom w:w="0" w:type="dxa"/>
            </w:tcMar>
          </w:tcPr>
          <w:p w14:paraId="18D80117"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MASALA</w:t>
            </w:r>
          </w:p>
        </w:tc>
      </w:tr>
      <w:tr w:rsidR="002D6B5A" w:rsidRPr="008D3405" w14:paraId="16129BF0" w14:textId="77777777" w:rsidTr="002350C7">
        <w:tc>
          <w:tcPr>
            <w:tcW w:w="3720" w:type="dxa"/>
            <w:gridSpan w:val="2"/>
            <w:tcBorders>
              <w:top w:val="single" w:sz="8" w:space="0" w:color="000000"/>
              <w:left w:val="nil"/>
              <w:bottom w:val="nil"/>
              <w:right w:val="single" w:sz="8" w:space="0" w:color="000000"/>
            </w:tcBorders>
            <w:tcMar>
              <w:top w:w="0" w:type="dxa"/>
              <w:bottom w:w="0" w:type="dxa"/>
            </w:tcMar>
          </w:tcPr>
          <w:p w14:paraId="103F8726" w14:textId="77777777" w:rsidR="002D6B5A" w:rsidRPr="008D3405" w:rsidRDefault="00000000" w:rsidP="002350C7">
            <w:pPr>
              <w:spacing w:line="240" w:lineRule="auto"/>
              <w:rPr>
                <w:rFonts w:asciiTheme="majorBidi" w:hAnsiTheme="majorBidi" w:cstheme="majorBidi"/>
                <w:i/>
              </w:rPr>
            </w:pPr>
            <w:r w:rsidRPr="008D3405">
              <w:rPr>
                <w:rFonts w:asciiTheme="majorBidi" w:hAnsiTheme="majorBidi" w:cstheme="majorBidi"/>
                <w:i/>
              </w:rPr>
              <w:t>N</w:t>
            </w:r>
          </w:p>
        </w:tc>
        <w:tc>
          <w:tcPr>
            <w:tcW w:w="1170" w:type="dxa"/>
            <w:tcBorders>
              <w:top w:val="single" w:sz="8" w:space="0" w:color="000000"/>
              <w:left w:val="single" w:sz="8" w:space="0" w:color="000000"/>
              <w:bottom w:val="nil"/>
              <w:right w:val="nil"/>
            </w:tcBorders>
            <w:tcMar>
              <w:top w:w="0" w:type="dxa"/>
              <w:bottom w:w="0" w:type="dxa"/>
            </w:tcMar>
          </w:tcPr>
          <w:p w14:paraId="703067A9"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4268</w:t>
            </w:r>
          </w:p>
        </w:tc>
        <w:tc>
          <w:tcPr>
            <w:tcW w:w="1020" w:type="dxa"/>
            <w:tcBorders>
              <w:top w:val="single" w:sz="8" w:space="0" w:color="000000"/>
              <w:left w:val="nil"/>
              <w:bottom w:val="nil"/>
              <w:right w:val="nil"/>
            </w:tcBorders>
            <w:tcMar>
              <w:top w:w="0" w:type="dxa"/>
              <w:bottom w:w="0" w:type="dxa"/>
            </w:tcMar>
          </w:tcPr>
          <w:p w14:paraId="0C05BAB4"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708</w:t>
            </w:r>
          </w:p>
        </w:tc>
        <w:tc>
          <w:tcPr>
            <w:tcW w:w="1605" w:type="dxa"/>
            <w:tcBorders>
              <w:top w:val="single" w:sz="8" w:space="0" w:color="000000"/>
              <w:left w:val="nil"/>
              <w:bottom w:val="nil"/>
              <w:right w:val="nil"/>
            </w:tcBorders>
            <w:tcMar>
              <w:top w:w="0" w:type="dxa"/>
              <w:bottom w:w="0" w:type="dxa"/>
            </w:tcMar>
          </w:tcPr>
          <w:p w14:paraId="52D84C0E"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999</w:t>
            </w:r>
          </w:p>
        </w:tc>
        <w:tc>
          <w:tcPr>
            <w:tcW w:w="1335" w:type="dxa"/>
            <w:tcBorders>
              <w:top w:val="single" w:sz="8" w:space="0" w:color="000000"/>
              <w:left w:val="nil"/>
              <w:bottom w:val="nil"/>
              <w:right w:val="nil"/>
            </w:tcBorders>
            <w:tcMar>
              <w:top w:w="0" w:type="dxa"/>
              <w:bottom w:w="0" w:type="dxa"/>
            </w:tcMar>
          </w:tcPr>
          <w:p w14:paraId="4EEA858F"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990</w:t>
            </w:r>
          </w:p>
        </w:tc>
      </w:tr>
      <w:tr w:rsidR="002D6B5A" w:rsidRPr="008D3405" w14:paraId="171E1E76" w14:textId="77777777" w:rsidTr="002350C7">
        <w:trPr>
          <w:trHeight w:val="270"/>
        </w:trPr>
        <w:tc>
          <w:tcPr>
            <w:tcW w:w="3720" w:type="dxa"/>
            <w:gridSpan w:val="2"/>
            <w:tcBorders>
              <w:top w:val="nil"/>
              <w:left w:val="nil"/>
              <w:bottom w:val="nil"/>
              <w:right w:val="single" w:sz="8" w:space="0" w:color="000000"/>
            </w:tcBorders>
            <w:tcMar>
              <w:top w:w="0" w:type="dxa"/>
              <w:bottom w:w="0" w:type="dxa"/>
            </w:tcMar>
          </w:tcPr>
          <w:p w14:paraId="62F5099F" w14:textId="77777777" w:rsidR="002D6B5A" w:rsidRPr="008D3405" w:rsidRDefault="00000000" w:rsidP="002350C7">
            <w:pPr>
              <w:spacing w:line="240" w:lineRule="auto"/>
              <w:rPr>
                <w:rFonts w:asciiTheme="majorBidi" w:hAnsiTheme="majorBidi" w:cstheme="majorBidi"/>
              </w:rPr>
            </w:pPr>
            <w:r w:rsidRPr="008D3405">
              <w:rPr>
                <w:rFonts w:asciiTheme="majorBidi" w:hAnsiTheme="majorBidi" w:cstheme="majorBidi"/>
              </w:rPr>
              <w:t>Age in 2016</w:t>
            </w:r>
          </w:p>
        </w:tc>
        <w:tc>
          <w:tcPr>
            <w:tcW w:w="1170" w:type="dxa"/>
            <w:tcBorders>
              <w:top w:val="nil"/>
              <w:left w:val="single" w:sz="8" w:space="0" w:color="000000"/>
              <w:bottom w:val="nil"/>
              <w:right w:val="nil"/>
            </w:tcBorders>
            <w:tcMar>
              <w:top w:w="0" w:type="dxa"/>
              <w:bottom w:w="0" w:type="dxa"/>
            </w:tcMar>
          </w:tcPr>
          <w:p w14:paraId="6D7F04E1"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32.73</w:t>
            </w:r>
          </w:p>
          <w:p w14:paraId="3CEB3010"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(4.37)</w:t>
            </w:r>
          </w:p>
        </w:tc>
        <w:tc>
          <w:tcPr>
            <w:tcW w:w="1020" w:type="dxa"/>
            <w:tcBorders>
              <w:top w:val="nil"/>
              <w:left w:val="nil"/>
              <w:bottom w:val="nil"/>
              <w:right w:val="nil"/>
            </w:tcBorders>
            <w:tcMar>
              <w:top w:w="0" w:type="dxa"/>
              <w:bottom w:w="0" w:type="dxa"/>
            </w:tcMar>
          </w:tcPr>
          <w:p w14:paraId="259FA743"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49.66</w:t>
            </w:r>
          </w:p>
          <w:p w14:paraId="78E079D2"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(13.27)</w:t>
            </w:r>
          </w:p>
        </w:tc>
        <w:tc>
          <w:tcPr>
            <w:tcW w:w="1605" w:type="dxa"/>
            <w:tcBorders>
              <w:top w:val="nil"/>
              <w:left w:val="nil"/>
              <w:bottom w:val="nil"/>
              <w:right w:val="nil"/>
            </w:tcBorders>
            <w:tcMar>
              <w:top w:w="0" w:type="dxa"/>
              <w:bottom w:w="0" w:type="dxa"/>
            </w:tcMar>
          </w:tcPr>
          <w:p w14:paraId="56AE6E3D"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54.30 </w:t>
            </w:r>
          </w:p>
          <w:p w14:paraId="7CC80B39"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(12.34) </w:t>
            </w:r>
          </w:p>
        </w:tc>
        <w:tc>
          <w:tcPr>
            <w:tcW w:w="1335" w:type="dxa"/>
            <w:tcBorders>
              <w:top w:val="nil"/>
              <w:left w:val="nil"/>
              <w:bottom w:val="nil"/>
              <w:right w:val="nil"/>
            </w:tcBorders>
            <w:tcMar>
              <w:top w:w="0" w:type="dxa"/>
              <w:bottom w:w="0" w:type="dxa"/>
            </w:tcMar>
          </w:tcPr>
          <w:p w14:paraId="21638D95"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59.95</w:t>
            </w:r>
          </w:p>
          <w:p w14:paraId="033B5AFC"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(9.01)</w:t>
            </w:r>
          </w:p>
        </w:tc>
      </w:tr>
      <w:tr w:rsidR="002D6B5A" w:rsidRPr="008D3405" w14:paraId="32F8AA9D" w14:textId="77777777" w:rsidTr="002350C7">
        <w:trPr>
          <w:trHeight w:val="270"/>
        </w:trPr>
        <w:tc>
          <w:tcPr>
            <w:tcW w:w="3720" w:type="dxa"/>
            <w:gridSpan w:val="2"/>
            <w:tcBorders>
              <w:top w:val="nil"/>
              <w:left w:val="nil"/>
              <w:bottom w:val="nil"/>
              <w:right w:val="single" w:sz="8" w:space="0" w:color="000000"/>
            </w:tcBorders>
            <w:tcMar>
              <w:top w:w="0" w:type="dxa"/>
              <w:bottom w:w="0" w:type="dxa"/>
            </w:tcMar>
          </w:tcPr>
          <w:p w14:paraId="79834F16" w14:textId="77777777" w:rsidR="002D6B5A" w:rsidRPr="008D3405" w:rsidRDefault="00000000" w:rsidP="002350C7">
            <w:pPr>
              <w:spacing w:line="240" w:lineRule="auto"/>
              <w:rPr>
                <w:rFonts w:asciiTheme="majorBidi" w:hAnsiTheme="majorBidi" w:cstheme="majorBidi"/>
              </w:rPr>
            </w:pPr>
            <w:r w:rsidRPr="008D3405">
              <w:rPr>
                <w:rFonts w:asciiTheme="majorBidi" w:hAnsiTheme="majorBidi" w:cstheme="majorBidi"/>
              </w:rPr>
              <w:t>Gender (</w:t>
            </w:r>
            <w:r w:rsidRPr="008D3405">
              <w:rPr>
                <w:rFonts w:asciiTheme="majorBidi" w:hAnsiTheme="majorBidi" w:cstheme="majorBidi"/>
                <w:i/>
              </w:rPr>
              <w:t>N</w:t>
            </w:r>
            <w:r w:rsidRPr="008D3405">
              <w:rPr>
                <w:rFonts w:asciiTheme="majorBidi" w:hAnsiTheme="majorBidi" w:cstheme="majorBidi"/>
              </w:rPr>
              <w:t xml:space="preserve"> = Female)</w:t>
            </w:r>
          </w:p>
        </w:tc>
        <w:tc>
          <w:tcPr>
            <w:tcW w:w="1170" w:type="dxa"/>
            <w:tcBorders>
              <w:top w:val="nil"/>
              <w:left w:val="single" w:sz="8" w:space="0" w:color="000000"/>
              <w:bottom w:val="nil"/>
              <w:right w:val="nil"/>
            </w:tcBorders>
            <w:tcMar>
              <w:top w:w="0" w:type="dxa"/>
              <w:bottom w:w="0" w:type="dxa"/>
            </w:tcMar>
          </w:tcPr>
          <w:p w14:paraId="3D7DF501"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4268 </w:t>
            </w:r>
          </w:p>
        </w:tc>
        <w:tc>
          <w:tcPr>
            <w:tcW w:w="1020" w:type="dxa"/>
            <w:tcBorders>
              <w:top w:val="nil"/>
              <w:left w:val="nil"/>
              <w:bottom w:val="nil"/>
              <w:right w:val="nil"/>
            </w:tcBorders>
            <w:tcMar>
              <w:top w:w="0" w:type="dxa"/>
              <w:bottom w:w="0" w:type="dxa"/>
            </w:tcMar>
          </w:tcPr>
          <w:p w14:paraId="242D0480"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429 </w:t>
            </w:r>
          </w:p>
        </w:tc>
        <w:tc>
          <w:tcPr>
            <w:tcW w:w="1605" w:type="dxa"/>
            <w:tcBorders>
              <w:top w:val="nil"/>
              <w:left w:val="nil"/>
              <w:bottom w:val="nil"/>
              <w:right w:val="nil"/>
            </w:tcBorders>
            <w:tcMar>
              <w:top w:w="0" w:type="dxa"/>
              <w:bottom w:w="0" w:type="dxa"/>
            </w:tcMar>
          </w:tcPr>
          <w:p w14:paraId="6E1273DF"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w:t>
            </w:r>
          </w:p>
        </w:tc>
        <w:tc>
          <w:tcPr>
            <w:tcW w:w="1335" w:type="dxa"/>
            <w:tcBorders>
              <w:top w:val="nil"/>
              <w:left w:val="nil"/>
              <w:bottom w:val="nil"/>
              <w:right w:val="nil"/>
            </w:tcBorders>
            <w:tcMar>
              <w:top w:w="0" w:type="dxa"/>
              <w:bottom w:w="0" w:type="dxa"/>
            </w:tcMar>
          </w:tcPr>
          <w:p w14:paraId="54F415E4"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464 </w:t>
            </w:r>
          </w:p>
        </w:tc>
      </w:tr>
      <w:tr w:rsidR="002D6B5A" w:rsidRPr="008D3405" w14:paraId="3DE6BDCC" w14:textId="77777777" w:rsidTr="002350C7">
        <w:trPr>
          <w:trHeight w:val="270"/>
        </w:trPr>
        <w:tc>
          <w:tcPr>
            <w:tcW w:w="3720" w:type="dxa"/>
            <w:gridSpan w:val="2"/>
            <w:tcBorders>
              <w:top w:val="nil"/>
              <w:left w:val="nil"/>
              <w:bottom w:val="nil"/>
              <w:right w:val="single" w:sz="8" w:space="0" w:color="000000"/>
            </w:tcBorders>
            <w:tcMar>
              <w:top w:w="0" w:type="dxa"/>
              <w:bottom w:w="0" w:type="dxa"/>
            </w:tcMar>
          </w:tcPr>
          <w:p w14:paraId="08B61A43" w14:textId="77777777" w:rsidR="002D6B5A" w:rsidRPr="008D3405" w:rsidRDefault="00000000" w:rsidP="002350C7">
            <w:pPr>
              <w:spacing w:line="240" w:lineRule="auto"/>
              <w:rPr>
                <w:rFonts w:asciiTheme="majorBidi" w:hAnsiTheme="majorBidi" w:cstheme="majorBidi"/>
              </w:rPr>
            </w:pPr>
            <w:r w:rsidRPr="008D3405">
              <w:rPr>
                <w:rFonts w:asciiTheme="majorBidi" w:hAnsiTheme="majorBidi" w:cstheme="majorBidi"/>
              </w:rPr>
              <w:t>Sex (</w:t>
            </w:r>
            <w:r w:rsidRPr="008D3405">
              <w:rPr>
                <w:rFonts w:asciiTheme="majorBidi" w:hAnsiTheme="majorBidi" w:cstheme="majorBidi"/>
                <w:i/>
              </w:rPr>
              <w:t>N</w:t>
            </w:r>
            <w:r w:rsidRPr="008D3405">
              <w:rPr>
                <w:rFonts w:asciiTheme="majorBidi" w:hAnsiTheme="majorBidi" w:cstheme="majorBidi"/>
              </w:rPr>
              <w:t xml:space="preserve"> = Female)</w:t>
            </w:r>
          </w:p>
        </w:tc>
        <w:tc>
          <w:tcPr>
            <w:tcW w:w="1170" w:type="dxa"/>
            <w:tcBorders>
              <w:top w:val="nil"/>
              <w:left w:val="single" w:sz="8" w:space="0" w:color="000000"/>
              <w:bottom w:val="nil"/>
              <w:right w:val="nil"/>
            </w:tcBorders>
            <w:tcMar>
              <w:top w:w="0" w:type="dxa"/>
              <w:bottom w:w="0" w:type="dxa"/>
            </w:tcMar>
          </w:tcPr>
          <w:p w14:paraId="4D1A2BEB"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w:t>
            </w:r>
          </w:p>
        </w:tc>
        <w:tc>
          <w:tcPr>
            <w:tcW w:w="1020" w:type="dxa"/>
            <w:tcBorders>
              <w:top w:val="nil"/>
              <w:left w:val="nil"/>
              <w:bottom w:val="nil"/>
              <w:right w:val="nil"/>
            </w:tcBorders>
            <w:tcMar>
              <w:top w:w="0" w:type="dxa"/>
              <w:bottom w:w="0" w:type="dxa"/>
            </w:tcMar>
          </w:tcPr>
          <w:p w14:paraId="0013BD54"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w:t>
            </w:r>
          </w:p>
        </w:tc>
        <w:tc>
          <w:tcPr>
            <w:tcW w:w="1605" w:type="dxa"/>
            <w:tcBorders>
              <w:top w:val="nil"/>
              <w:left w:val="nil"/>
              <w:bottom w:val="nil"/>
              <w:right w:val="nil"/>
            </w:tcBorders>
            <w:tcMar>
              <w:top w:w="0" w:type="dxa"/>
              <w:bottom w:w="0" w:type="dxa"/>
            </w:tcMar>
          </w:tcPr>
          <w:p w14:paraId="1052E2A9"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622</w:t>
            </w:r>
          </w:p>
        </w:tc>
        <w:tc>
          <w:tcPr>
            <w:tcW w:w="1335" w:type="dxa"/>
            <w:tcBorders>
              <w:top w:val="nil"/>
              <w:left w:val="nil"/>
              <w:bottom w:val="nil"/>
              <w:right w:val="nil"/>
            </w:tcBorders>
            <w:tcMar>
              <w:top w:w="0" w:type="dxa"/>
              <w:bottom w:w="0" w:type="dxa"/>
            </w:tcMar>
          </w:tcPr>
          <w:p w14:paraId="56CE2823"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w:t>
            </w:r>
          </w:p>
        </w:tc>
      </w:tr>
      <w:tr w:rsidR="002D6B5A" w:rsidRPr="008D3405" w14:paraId="79DA71A9" w14:textId="77777777" w:rsidTr="002350C7">
        <w:trPr>
          <w:trHeight w:val="270"/>
        </w:trPr>
        <w:tc>
          <w:tcPr>
            <w:tcW w:w="3720" w:type="dxa"/>
            <w:gridSpan w:val="2"/>
            <w:tcBorders>
              <w:top w:val="nil"/>
              <w:left w:val="nil"/>
              <w:bottom w:val="nil"/>
              <w:right w:val="single" w:sz="8" w:space="0" w:color="000000"/>
            </w:tcBorders>
            <w:tcMar>
              <w:top w:w="0" w:type="dxa"/>
              <w:bottom w:w="0" w:type="dxa"/>
            </w:tcMar>
          </w:tcPr>
          <w:p w14:paraId="580BFEC5" w14:textId="77777777" w:rsidR="002D6B5A" w:rsidRPr="008D3405" w:rsidRDefault="00000000" w:rsidP="002350C7">
            <w:pPr>
              <w:spacing w:line="240" w:lineRule="auto"/>
              <w:rPr>
                <w:rFonts w:asciiTheme="majorBidi" w:hAnsiTheme="majorBidi" w:cstheme="majorBidi"/>
              </w:rPr>
            </w:pPr>
            <w:r w:rsidRPr="008D3405">
              <w:rPr>
                <w:rFonts w:asciiTheme="majorBidi" w:hAnsiTheme="majorBidi" w:cstheme="majorBidi"/>
              </w:rPr>
              <w:t>Marital Status</w:t>
            </w:r>
          </w:p>
        </w:tc>
        <w:tc>
          <w:tcPr>
            <w:tcW w:w="1170" w:type="dxa"/>
            <w:tcBorders>
              <w:top w:val="nil"/>
              <w:left w:val="single" w:sz="8" w:space="0" w:color="000000"/>
              <w:bottom w:val="nil"/>
              <w:right w:val="nil"/>
            </w:tcBorders>
            <w:tcMar>
              <w:top w:w="0" w:type="dxa"/>
              <w:bottom w:w="0" w:type="dxa"/>
            </w:tcMar>
          </w:tcPr>
          <w:p w14:paraId="5F39A63A"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w:t>
            </w:r>
          </w:p>
        </w:tc>
        <w:tc>
          <w:tcPr>
            <w:tcW w:w="1020" w:type="dxa"/>
            <w:tcBorders>
              <w:top w:val="nil"/>
              <w:left w:val="nil"/>
              <w:bottom w:val="nil"/>
              <w:right w:val="nil"/>
            </w:tcBorders>
            <w:tcMar>
              <w:top w:w="0" w:type="dxa"/>
              <w:bottom w:w="0" w:type="dxa"/>
            </w:tcMar>
          </w:tcPr>
          <w:p w14:paraId="41AAF708"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w:t>
            </w:r>
          </w:p>
        </w:tc>
        <w:tc>
          <w:tcPr>
            <w:tcW w:w="1605" w:type="dxa"/>
            <w:tcBorders>
              <w:top w:val="nil"/>
              <w:left w:val="nil"/>
              <w:bottom w:val="nil"/>
              <w:right w:val="nil"/>
            </w:tcBorders>
            <w:tcMar>
              <w:top w:w="0" w:type="dxa"/>
              <w:bottom w:w="0" w:type="dxa"/>
            </w:tcMar>
          </w:tcPr>
          <w:p w14:paraId="56D3C054"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w:t>
            </w:r>
          </w:p>
        </w:tc>
        <w:tc>
          <w:tcPr>
            <w:tcW w:w="1335" w:type="dxa"/>
            <w:tcBorders>
              <w:top w:val="nil"/>
              <w:left w:val="nil"/>
              <w:bottom w:val="nil"/>
              <w:right w:val="nil"/>
            </w:tcBorders>
            <w:tcMar>
              <w:top w:w="0" w:type="dxa"/>
              <w:bottom w:w="0" w:type="dxa"/>
            </w:tcMar>
          </w:tcPr>
          <w:p w14:paraId="148628DD"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w:t>
            </w:r>
          </w:p>
        </w:tc>
      </w:tr>
      <w:tr w:rsidR="002D6B5A" w:rsidRPr="008D3405" w14:paraId="66DF84ED" w14:textId="77777777" w:rsidTr="002350C7">
        <w:trPr>
          <w:trHeight w:val="270"/>
        </w:trPr>
        <w:tc>
          <w:tcPr>
            <w:tcW w:w="3720" w:type="dxa"/>
            <w:gridSpan w:val="2"/>
            <w:tcBorders>
              <w:top w:val="nil"/>
              <w:left w:val="nil"/>
              <w:bottom w:val="nil"/>
              <w:right w:val="single" w:sz="8" w:space="0" w:color="000000"/>
            </w:tcBorders>
            <w:tcMar>
              <w:top w:w="0" w:type="dxa"/>
              <w:bottom w:w="0" w:type="dxa"/>
            </w:tcMar>
          </w:tcPr>
          <w:p w14:paraId="4C475642" w14:textId="77777777" w:rsidR="002D6B5A" w:rsidRPr="008D3405" w:rsidRDefault="00000000" w:rsidP="002350C7">
            <w:pPr>
              <w:spacing w:line="240" w:lineRule="auto"/>
              <w:rPr>
                <w:rFonts w:asciiTheme="majorBidi" w:hAnsiTheme="majorBidi" w:cstheme="majorBidi"/>
                <w:i/>
              </w:rPr>
            </w:pPr>
            <w:r w:rsidRPr="008D3405">
              <w:rPr>
                <w:rFonts w:asciiTheme="majorBidi" w:hAnsiTheme="majorBidi" w:cstheme="majorBidi"/>
                <w:i/>
              </w:rPr>
              <w:t xml:space="preserve">   Never married</w:t>
            </w:r>
          </w:p>
        </w:tc>
        <w:tc>
          <w:tcPr>
            <w:tcW w:w="1170" w:type="dxa"/>
            <w:tcBorders>
              <w:top w:val="nil"/>
              <w:left w:val="single" w:sz="8" w:space="0" w:color="000000"/>
              <w:bottom w:val="nil"/>
              <w:right w:val="nil"/>
            </w:tcBorders>
            <w:tcMar>
              <w:top w:w="0" w:type="dxa"/>
              <w:bottom w:w="0" w:type="dxa"/>
            </w:tcMar>
          </w:tcPr>
          <w:p w14:paraId="67C4F12C"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190</w:t>
            </w:r>
          </w:p>
        </w:tc>
        <w:tc>
          <w:tcPr>
            <w:tcW w:w="1020" w:type="dxa"/>
            <w:tcBorders>
              <w:top w:val="nil"/>
              <w:left w:val="nil"/>
              <w:bottom w:val="nil"/>
              <w:right w:val="nil"/>
            </w:tcBorders>
            <w:tcMar>
              <w:top w:w="0" w:type="dxa"/>
              <w:bottom w:w="0" w:type="dxa"/>
            </w:tcMar>
          </w:tcPr>
          <w:p w14:paraId="096524F7"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199</w:t>
            </w:r>
          </w:p>
        </w:tc>
        <w:tc>
          <w:tcPr>
            <w:tcW w:w="1605" w:type="dxa"/>
            <w:tcBorders>
              <w:top w:val="nil"/>
              <w:left w:val="nil"/>
              <w:bottom w:val="nil"/>
              <w:right w:val="nil"/>
            </w:tcBorders>
            <w:tcMar>
              <w:top w:w="0" w:type="dxa"/>
              <w:bottom w:w="0" w:type="dxa"/>
            </w:tcMar>
          </w:tcPr>
          <w:p w14:paraId="0847D480"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174</w:t>
            </w:r>
          </w:p>
        </w:tc>
        <w:tc>
          <w:tcPr>
            <w:tcW w:w="1335" w:type="dxa"/>
            <w:tcBorders>
              <w:top w:val="nil"/>
              <w:left w:val="nil"/>
              <w:bottom w:val="nil"/>
              <w:right w:val="nil"/>
            </w:tcBorders>
            <w:tcMar>
              <w:top w:w="0" w:type="dxa"/>
              <w:bottom w:w="0" w:type="dxa"/>
            </w:tcMar>
          </w:tcPr>
          <w:p w14:paraId="46AFF1E4"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15</w:t>
            </w:r>
          </w:p>
        </w:tc>
      </w:tr>
      <w:tr w:rsidR="002D6B5A" w:rsidRPr="008D3405" w14:paraId="709F6B77" w14:textId="77777777" w:rsidTr="002350C7">
        <w:trPr>
          <w:trHeight w:val="270"/>
        </w:trPr>
        <w:tc>
          <w:tcPr>
            <w:tcW w:w="3720" w:type="dxa"/>
            <w:gridSpan w:val="2"/>
            <w:tcBorders>
              <w:top w:val="nil"/>
              <w:left w:val="nil"/>
              <w:bottom w:val="nil"/>
              <w:right w:val="single" w:sz="8" w:space="0" w:color="000000"/>
            </w:tcBorders>
            <w:tcMar>
              <w:top w:w="0" w:type="dxa"/>
              <w:bottom w:w="0" w:type="dxa"/>
            </w:tcMar>
          </w:tcPr>
          <w:p w14:paraId="27FB74C8" w14:textId="77777777" w:rsidR="002D6B5A" w:rsidRPr="008D3405" w:rsidRDefault="00000000" w:rsidP="002350C7">
            <w:pPr>
              <w:spacing w:line="240" w:lineRule="auto"/>
              <w:rPr>
                <w:rFonts w:asciiTheme="majorBidi" w:hAnsiTheme="majorBidi" w:cstheme="majorBidi"/>
                <w:i/>
              </w:rPr>
            </w:pPr>
            <w:r w:rsidRPr="008D3405">
              <w:rPr>
                <w:rFonts w:asciiTheme="majorBidi" w:hAnsiTheme="majorBidi" w:cstheme="majorBidi"/>
                <w:i/>
              </w:rPr>
              <w:t xml:space="preserve">   Married</w:t>
            </w:r>
          </w:p>
        </w:tc>
        <w:tc>
          <w:tcPr>
            <w:tcW w:w="1170" w:type="dxa"/>
            <w:tcBorders>
              <w:top w:val="nil"/>
              <w:left w:val="single" w:sz="8" w:space="0" w:color="000000"/>
              <w:bottom w:val="nil"/>
              <w:right w:val="nil"/>
            </w:tcBorders>
            <w:tcMar>
              <w:top w:w="0" w:type="dxa"/>
              <w:bottom w:w="0" w:type="dxa"/>
            </w:tcMar>
          </w:tcPr>
          <w:p w14:paraId="74BBD9B8"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3417</w:t>
            </w:r>
          </w:p>
        </w:tc>
        <w:tc>
          <w:tcPr>
            <w:tcW w:w="1020" w:type="dxa"/>
            <w:tcBorders>
              <w:top w:val="nil"/>
              <w:left w:val="nil"/>
              <w:bottom w:val="nil"/>
              <w:right w:val="nil"/>
            </w:tcBorders>
            <w:tcMar>
              <w:top w:w="0" w:type="dxa"/>
              <w:bottom w:w="0" w:type="dxa"/>
            </w:tcMar>
          </w:tcPr>
          <w:p w14:paraId="659C6978"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323</w:t>
            </w:r>
          </w:p>
        </w:tc>
        <w:tc>
          <w:tcPr>
            <w:tcW w:w="1605" w:type="dxa"/>
            <w:tcBorders>
              <w:top w:val="nil"/>
              <w:left w:val="nil"/>
              <w:bottom w:val="nil"/>
              <w:right w:val="nil"/>
            </w:tcBorders>
            <w:tcMar>
              <w:top w:w="0" w:type="dxa"/>
              <w:bottom w:w="0" w:type="dxa"/>
            </w:tcMar>
          </w:tcPr>
          <w:p w14:paraId="3C8703B9"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603</w:t>
            </w:r>
          </w:p>
        </w:tc>
        <w:tc>
          <w:tcPr>
            <w:tcW w:w="1335" w:type="dxa"/>
            <w:tcBorders>
              <w:top w:val="nil"/>
              <w:left w:val="nil"/>
              <w:bottom w:val="nil"/>
              <w:right w:val="nil"/>
            </w:tcBorders>
            <w:tcMar>
              <w:top w:w="0" w:type="dxa"/>
              <w:bottom w:w="0" w:type="dxa"/>
            </w:tcMar>
          </w:tcPr>
          <w:p w14:paraId="22A6B5F6"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647</w:t>
            </w:r>
          </w:p>
        </w:tc>
      </w:tr>
      <w:tr w:rsidR="002D6B5A" w:rsidRPr="008D3405" w14:paraId="0D61EEE5" w14:textId="77777777" w:rsidTr="002350C7">
        <w:trPr>
          <w:trHeight w:val="270"/>
        </w:trPr>
        <w:tc>
          <w:tcPr>
            <w:tcW w:w="3720" w:type="dxa"/>
            <w:gridSpan w:val="2"/>
            <w:tcBorders>
              <w:top w:val="nil"/>
              <w:left w:val="nil"/>
              <w:bottom w:val="nil"/>
              <w:right w:val="single" w:sz="8" w:space="0" w:color="000000"/>
            </w:tcBorders>
            <w:tcMar>
              <w:top w:w="0" w:type="dxa"/>
              <w:bottom w:w="0" w:type="dxa"/>
            </w:tcMar>
          </w:tcPr>
          <w:p w14:paraId="2EEAB0EA" w14:textId="77777777" w:rsidR="002D6B5A" w:rsidRPr="008D3405" w:rsidRDefault="00000000" w:rsidP="002350C7">
            <w:pPr>
              <w:spacing w:line="240" w:lineRule="auto"/>
              <w:rPr>
                <w:rFonts w:asciiTheme="majorBidi" w:hAnsiTheme="majorBidi" w:cstheme="majorBidi"/>
                <w:i/>
              </w:rPr>
            </w:pPr>
            <w:r w:rsidRPr="008D3405">
              <w:rPr>
                <w:rFonts w:asciiTheme="majorBidi" w:hAnsiTheme="majorBidi" w:cstheme="majorBidi"/>
                <w:i/>
              </w:rPr>
              <w:t xml:space="preserve">   Widowed or Separated</w:t>
            </w:r>
          </w:p>
        </w:tc>
        <w:tc>
          <w:tcPr>
            <w:tcW w:w="1170" w:type="dxa"/>
            <w:tcBorders>
              <w:top w:val="nil"/>
              <w:left w:val="single" w:sz="8" w:space="0" w:color="000000"/>
              <w:bottom w:val="nil"/>
              <w:right w:val="nil"/>
            </w:tcBorders>
            <w:tcMar>
              <w:top w:w="0" w:type="dxa"/>
              <w:bottom w:w="0" w:type="dxa"/>
            </w:tcMar>
          </w:tcPr>
          <w:p w14:paraId="7C91BE12"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646</w:t>
            </w:r>
          </w:p>
        </w:tc>
        <w:tc>
          <w:tcPr>
            <w:tcW w:w="1020" w:type="dxa"/>
            <w:tcBorders>
              <w:top w:val="nil"/>
              <w:left w:val="nil"/>
              <w:bottom w:val="nil"/>
              <w:right w:val="nil"/>
            </w:tcBorders>
            <w:tcMar>
              <w:top w:w="0" w:type="dxa"/>
              <w:bottom w:w="0" w:type="dxa"/>
            </w:tcMar>
          </w:tcPr>
          <w:p w14:paraId="7E35BA29"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151</w:t>
            </w:r>
          </w:p>
        </w:tc>
        <w:tc>
          <w:tcPr>
            <w:tcW w:w="1605" w:type="dxa"/>
            <w:tcBorders>
              <w:top w:val="nil"/>
              <w:left w:val="nil"/>
              <w:bottom w:val="nil"/>
              <w:right w:val="nil"/>
            </w:tcBorders>
            <w:tcMar>
              <w:top w:w="0" w:type="dxa"/>
              <w:bottom w:w="0" w:type="dxa"/>
            </w:tcMar>
          </w:tcPr>
          <w:p w14:paraId="6E33C063"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215</w:t>
            </w:r>
          </w:p>
        </w:tc>
        <w:tc>
          <w:tcPr>
            <w:tcW w:w="1335" w:type="dxa"/>
            <w:tcBorders>
              <w:top w:val="nil"/>
              <w:left w:val="nil"/>
              <w:bottom w:val="nil"/>
              <w:right w:val="nil"/>
            </w:tcBorders>
            <w:tcMar>
              <w:top w:w="0" w:type="dxa"/>
              <w:bottom w:w="0" w:type="dxa"/>
            </w:tcMar>
          </w:tcPr>
          <w:p w14:paraId="52687BCB"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62</w:t>
            </w:r>
          </w:p>
        </w:tc>
      </w:tr>
      <w:tr w:rsidR="002D6B5A" w:rsidRPr="008D3405" w14:paraId="08F80881" w14:textId="77777777" w:rsidTr="002350C7">
        <w:trPr>
          <w:trHeight w:val="270"/>
        </w:trPr>
        <w:tc>
          <w:tcPr>
            <w:tcW w:w="3720" w:type="dxa"/>
            <w:gridSpan w:val="2"/>
            <w:tcBorders>
              <w:top w:val="nil"/>
              <w:left w:val="nil"/>
              <w:bottom w:val="nil"/>
              <w:right w:val="single" w:sz="8" w:space="0" w:color="000000"/>
            </w:tcBorders>
            <w:tcMar>
              <w:top w:w="0" w:type="dxa"/>
              <w:bottom w:w="0" w:type="dxa"/>
            </w:tcMar>
          </w:tcPr>
          <w:p w14:paraId="011679FF" w14:textId="77777777" w:rsidR="002D6B5A" w:rsidRPr="008D3405" w:rsidRDefault="00000000" w:rsidP="002350C7">
            <w:pPr>
              <w:spacing w:line="240" w:lineRule="auto"/>
              <w:rPr>
                <w:rFonts w:asciiTheme="majorBidi" w:hAnsiTheme="majorBidi" w:cstheme="majorBidi"/>
              </w:rPr>
            </w:pPr>
            <w:r w:rsidRPr="008D3405">
              <w:rPr>
                <w:rFonts w:asciiTheme="majorBidi" w:hAnsiTheme="majorBidi" w:cstheme="majorBidi"/>
              </w:rPr>
              <w:t>Income</w:t>
            </w:r>
          </w:p>
        </w:tc>
        <w:tc>
          <w:tcPr>
            <w:tcW w:w="1170" w:type="dxa"/>
            <w:tcBorders>
              <w:top w:val="nil"/>
              <w:left w:val="single" w:sz="8" w:space="0" w:color="000000"/>
              <w:bottom w:val="nil"/>
              <w:right w:val="nil"/>
            </w:tcBorders>
            <w:tcMar>
              <w:top w:w="0" w:type="dxa"/>
              <w:bottom w:w="0" w:type="dxa"/>
            </w:tcMar>
          </w:tcPr>
          <w:p w14:paraId="5652E4F5"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w:t>
            </w:r>
          </w:p>
        </w:tc>
        <w:tc>
          <w:tcPr>
            <w:tcW w:w="1020" w:type="dxa"/>
            <w:tcBorders>
              <w:top w:val="nil"/>
              <w:left w:val="nil"/>
              <w:bottom w:val="nil"/>
              <w:right w:val="nil"/>
            </w:tcBorders>
            <w:tcMar>
              <w:top w:w="0" w:type="dxa"/>
              <w:bottom w:w="0" w:type="dxa"/>
            </w:tcMar>
          </w:tcPr>
          <w:p w14:paraId="4526631F"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w:t>
            </w:r>
          </w:p>
        </w:tc>
        <w:tc>
          <w:tcPr>
            <w:tcW w:w="1605" w:type="dxa"/>
            <w:tcBorders>
              <w:top w:val="nil"/>
              <w:left w:val="nil"/>
              <w:bottom w:val="nil"/>
              <w:right w:val="nil"/>
            </w:tcBorders>
            <w:tcMar>
              <w:top w:w="0" w:type="dxa"/>
              <w:bottom w:w="0" w:type="dxa"/>
            </w:tcMar>
          </w:tcPr>
          <w:p w14:paraId="6CB57294"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w:t>
            </w:r>
          </w:p>
        </w:tc>
        <w:tc>
          <w:tcPr>
            <w:tcW w:w="1335" w:type="dxa"/>
            <w:tcBorders>
              <w:top w:val="nil"/>
              <w:left w:val="nil"/>
              <w:bottom w:val="nil"/>
              <w:right w:val="nil"/>
            </w:tcBorders>
            <w:tcMar>
              <w:top w:w="0" w:type="dxa"/>
              <w:bottom w:w="0" w:type="dxa"/>
            </w:tcMar>
          </w:tcPr>
          <w:p w14:paraId="07F97B33"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w:t>
            </w:r>
          </w:p>
        </w:tc>
      </w:tr>
      <w:tr w:rsidR="002D6B5A" w:rsidRPr="008D3405" w14:paraId="272B9207" w14:textId="77777777" w:rsidTr="002350C7">
        <w:trPr>
          <w:trHeight w:val="300"/>
        </w:trPr>
        <w:tc>
          <w:tcPr>
            <w:tcW w:w="255" w:type="dxa"/>
            <w:tcBorders>
              <w:top w:val="nil"/>
              <w:left w:val="nil"/>
              <w:bottom w:val="nil"/>
              <w:right w:val="nil"/>
            </w:tcBorders>
            <w:tcMar>
              <w:top w:w="0" w:type="dxa"/>
              <w:bottom w:w="0" w:type="dxa"/>
            </w:tcMar>
          </w:tcPr>
          <w:p w14:paraId="2E6B0073" w14:textId="77777777" w:rsidR="002D6B5A" w:rsidRPr="008D3405" w:rsidRDefault="00000000" w:rsidP="002350C7">
            <w:pPr>
              <w:spacing w:line="240" w:lineRule="auto"/>
              <w:rPr>
                <w:rFonts w:asciiTheme="majorBidi" w:hAnsiTheme="majorBidi" w:cstheme="majorBidi"/>
              </w:rPr>
            </w:pPr>
            <w:r w:rsidRPr="008D3405">
              <w:rPr>
                <w:rFonts w:asciiTheme="majorBidi" w:hAnsiTheme="majorBidi" w:cstheme="majorBidi"/>
              </w:rPr>
              <w:t xml:space="preserve"> </w:t>
            </w:r>
          </w:p>
        </w:tc>
        <w:tc>
          <w:tcPr>
            <w:tcW w:w="3465" w:type="dxa"/>
            <w:tcBorders>
              <w:top w:val="nil"/>
              <w:left w:val="nil"/>
              <w:bottom w:val="nil"/>
              <w:right w:val="single" w:sz="8" w:space="0" w:color="000000"/>
            </w:tcBorders>
            <w:tcMar>
              <w:top w:w="20" w:type="dxa"/>
              <w:left w:w="20" w:type="dxa"/>
              <w:bottom w:w="20" w:type="dxa"/>
              <w:right w:w="20" w:type="dxa"/>
            </w:tcMar>
          </w:tcPr>
          <w:p w14:paraId="59FD0F79" w14:textId="77777777" w:rsidR="002D6B5A" w:rsidRPr="008D3405" w:rsidRDefault="00000000" w:rsidP="002350C7">
            <w:pPr>
              <w:spacing w:line="240" w:lineRule="auto"/>
              <w:rPr>
                <w:rFonts w:asciiTheme="majorBidi" w:hAnsiTheme="majorBidi" w:cstheme="majorBidi"/>
                <w:i/>
              </w:rPr>
            </w:pPr>
            <w:r w:rsidRPr="008D3405">
              <w:rPr>
                <w:rFonts w:asciiTheme="majorBidi" w:hAnsiTheme="majorBidi" w:cstheme="majorBidi"/>
                <w:i/>
              </w:rPr>
              <w:t>&lt; $15,000</w:t>
            </w:r>
          </w:p>
        </w:tc>
        <w:tc>
          <w:tcPr>
            <w:tcW w:w="1170" w:type="dxa"/>
            <w:tcBorders>
              <w:top w:val="nil"/>
              <w:left w:val="single" w:sz="8" w:space="0" w:color="000000"/>
              <w:bottom w:val="nil"/>
              <w:right w:val="nil"/>
            </w:tcBorders>
            <w:tcMar>
              <w:top w:w="0" w:type="dxa"/>
              <w:bottom w:w="0" w:type="dxa"/>
            </w:tcMar>
          </w:tcPr>
          <w:p w14:paraId="5C476AAC"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19</w:t>
            </w:r>
          </w:p>
        </w:tc>
        <w:tc>
          <w:tcPr>
            <w:tcW w:w="1020" w:type="dxa"/>
            <w:tcBorders>
              <w:top w:val="nil"/>
              <w:left w:val="nil"/>
              <w:bottom w:val="nil"/>
              <w:right w:val="nil"/>
            </w:tcBorders>
            <w:tcMar>
              <w:top w:w="0" w:type="dxa"/>
              <w:bottom w:w="0" w:type="dxa"/>
            </w:tcMar>
          </w:tcPr>
          <w:p w14:paraId="3AD440E5"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265 </w:t>
            </w:r>
          </w:p>
        </w:tc>
        <w:tc>
          <w:tcPr>
            <w:tcW w:w="1605" w:type="dxa"/>
            <w:tcBorders>
              <w:top w:val="nil"/>
              <w:left w:val="nil"/>
              <w:bottom w:val="nil"/>
              <w:right w:val="nil"/>
            </w:tcBorders>
            <w:tcMar>
              <w:top w:w="0" w:type="dxa"/>
              <w:bottom w:w="0" w:type="dxa"/>
            </w:tcMar>
          </w:tcPr>
          <w:p w14:paraId="7BCA670E"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289 </w:t>
            </w:r>
          </w:p>
        </w:tc>
        <w:tc>
          <w:tcPr>
            <w:tcW w:w="1335" w:type="dxa"/>
            <w:tcBorders>
              <w:top w:val="nil"/>
              <w:left w:val="nil"/>
              <w:bottom w:val="nil"/>
              <w:right w:val="nil"/>
            </w:tcBorders>
            <w:tcMar>
              <w:top w:w="0" w:type="dxa"/>
              <w:bottom w:w="0" w:type="dxa"/>
            </w:tcMar>
          </w:tcPr>
          <w:p w14:paraId="1EE08A6F"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40</w:t>
            </w:r>
          </w:p>
        </w:tc>
      </w:tr>
      <w:tr w:rsidR="002D6B5A" w:rsidRPr="008D3405" w14:paraId="43AE1934" w14:textId="77777777" w:rsidTr="002350C7">
        <w:trPr>
          <w:trHeight w:val="300"/>
        </w:trPr>
        <w:tc>
          <w:tcPr>
            <w:tcW w:w="255" w:type="dxa"/>
            <w:tcBorders>
              <w:top w:val="nil"/>
              <w:left w:val="nil"/>
              <w:bottom w:val="nil"/>
              <w:right w:val="nil"/>
            </w:tcBorders>
            <w:tcMar>
              <w:top w:w="0" w:type="dxa"/>
              <w:bottom w:w="0" w:type="dxa"/>
            </w:tcMar>
          </w:tcPr>
          <w:p w14:paraId="4D8DD7E1" w14:textId="77777777" w:rsidR="002D6B5A" w:rsidRPr="008D3405" w:rsidRDefault="00000000" w:rsidP="002350C7">
            <w:pPr>
              <w:spacing w:line="240" w:lineRule="auto"/>
              <w:rPr>
                <w:rFonts w:asciiTheme="majorBidi" w:hAnsiTheme="majorBidi" w:cstheme="majorBidi"/>
              </w:rPr>
            </w:pPr>
            <w:r w:rsidRPr="008D3405">
              <w:rPr>
                <w:rFonts w:asciiTheme="majorBidi" w:hAnsiTheme="majorBidi" w:cstheme="majorBidi"/>
              </w:rPr>
              <w:t xml:space="preserve"> </w:t>
            </w:r>
          </w:p>
        </w:tc>
        <w:tc>
          <w:tcPr>
            <w:tcW w:w="3465" w:type="dxa"/>
            <w:tcBorders>
              <w:top w:val="nil"/>
              <w:left w:val="nil"/>
              <w:bottom w:val="nil"/>
              <w:right w:val="single" w:sz="8" w:space="0" w:color="000000"/>
            </w:tcBorders>
            <w:tcMar>
              <w:top w:w="20" w:type="dxa"/>
              <w:left w:w="20" w:type="dxa"/>
              <w:bottom w:w="20" w:type="dxa"/>
              <w:right w:w="20" w:type="dxa"/>
            </w:tcMar>
          </w:tcPr>
          <w:p w14:paraId="559FBB90" w14:textId="77777777" w:rsidR="002D6B5A" w:rsidRPr="008D3405" w:rsidRDefault="00000000" w:rsidP="002350C7">
            <w:pPr>
              <w:spacing w:line="240" w:lineRule="auto"/>
              <w:rPr>
                <w:rFonts w:asciiTheme="majorBidi" w:hAnsiTheme="majorBidi" w:cstheme="majorBidi"/>
                <w:i/>
              </w:rPr>
            </w:pPr>
            <w:r w:rsidRPr="008D3405">
              <w:rPr>
                <w:rFonts w:asciiTheme="majorBidi" w:hAnsiTheme="majorBidi" w:cstheme="majorBidi"/>
                <w:i/>
              </w:rPr>
              <w:t>$15,000 - $50,000</w:t>
            </w:r>
          </w:p>
        </w:tc>
        <w:tc>
          <w:tcPr>
            <w:tcW w:w="1170" w:type="dxa"/>
            <w:tcBorders>
              <w:top w:val="nil"/>
              <w:left w:val="single" w:sz="8" w:space="0" w:color="000000"/>
              <w:bottom w:val="nil"/>
              <w:right w:val="nil"/>
            </w:tcBorders>
            <w:tcMar>
              <w:top w:w="0" w:type="dxa"/>
              <w:bottom w:w="0" w:type="dxa"/>
            </w:tcMar>
          </w:tcPr>
          <w:p w14:paraId="6BEB6192"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480</w:t>
            </w:r>
          </w:p>
        </w:tc>
        <w:tc>
          <w:tcPr>
            <w:tcW w:w="1020" w:type="dxa"/>
            <w:tcBorders>
              <w:top w:val="nil"/>
              <w:left w:val="nil"/>
              <w:bottom w:val="nil"/>
              <w:right w:val="nil"/>
            </w:tcBorders>
            <w:tcMar>
              <w:top w:w="0" w:type="dxa"/>
              <w:bottom w:w="0" w:type="dxa"/>
            </w:tcMar>
          </w:tcPr>
          <w:p w14:paraId="400B0B36"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230</w:t>
            </w:r>
          </w:p>
        </w:tc>
        <w:tc>
          <w:tcPr>
            <w:tcW w:w="1605" w:type="dxa"/>
            <w:tcBorders>
              <w:top w:val="nil"/>
              <w:left w:val="nil"/>
              <w:bottom w:val="nil"/>
              <w:right w:val="nil"/>
            </w:tcBorders>
            <w:tcMar>
              <w:top w:w="0" w:type="dxa"/>
              <w:bottom w:w="0" w:type="dxa"/>
            </w:tcMar>
          </w:tcPr>
          <w:p w14:paraId="02B9E31F"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564</w:t>
            </w:r>
          </w:p>
        </w:tc>
        <w:tc>
          <w:tcPr>
            <w:tcW w:w="1335" w:type="dxa"/>
            <w:tcBorders>
              <w:top w:val="nil"/>
              <w:left w:val="nil"/>
              <w:bottom w:val="nil"/>
              <w:right w:val="nil"/>
            </w:tcBorders>
            <w:tcMar>
              <w:top w:w="0" w:type="dxa"/>
              <w:bottom w:w="0" w:type="dxa"/>
            </w:tcMar>
          </w:tcPr>
          <w:p w14:paraId="304AE132"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118</w:t>
            </w:r>
          </w:p>
        </w:tc>
      </w:tr>
      <w:tr w:rsidR="002D6B5A" w:rsidRPr="008D3405" w14:paraId="2B104C62" w14:textId="77777777" w:rsidTr="002350C7">
        <w:trPr>
          <w:trHeight w:val="300"/>
        </w:trPr>
        <w:tc>
          <w:tcPr>
            <w:tcW w:w="255" w:type="dxa"/>
            <w:tcBorders>
              <w:top w:val="nil"/>
              <w:left w:val="nil"/>
              <w:bottom w:val="nil"/>
              <w:right w:val="nil"/>
            </w:tcBorders>
            <w:tcMar>
              <w:top w:w="0" w:type="dxa"/>
              <w:bottom w:w="0" w:type="dxa"/>
            </w:tcMar>
          </w:tcPr>
          <w:p w14:paraId="0909A8CD" w14:textId="77777777" w:rsidR="002D6B5A" w:rsidRPr="008D3405" w:rsidRDefault="00000000" w:rsidP="002350C7">
            <w:pPr>
              <w:spacing w:line="240" w:lineRule="auto"/>
              <w:rPr>
                <w:rFonts w:asciiTheme="majorBidi" w:hAnsiTheme="majorBidi" w:cstheme="majorBidi"/>
              </w:rPr>
            </w:pPr>
            <w:r w:rsidRPr="008D3405">
              <w:rPr>
                <w:rFonts w:asciiTheme="majorBidi" w:hAnsiTheme="majorBidi" w:cstheme="majorBidi"/>
              </w:rPr>
              <w:t xml:space="preserve"> </w:t>
            </w:r>
          </w:p>
        </w:tc>
        <w:tc>
          <w:tcPr>
            <w:tcW w:w="3465" w:type="dxa"/>
            <w:tcBorders>
              <w:top w:val="nil"/>
              <w:left w:val="nil"/>
              <w:bottom w:val="nil"/>
              <w:right w:val="single" w:sz="8" w:space="0" w:color="000000"/>
            </w:tcBorders>
            <w:tcMar>
              <w:top w:w="20" w:type="dxa"/>
              <w:left w:w="20" w:type="dxa"/>
              <w:bottom w:w="20" w:type="dxa"/>
              <w:right w:w="20" w:type="dxa"/>
            </w:tcMar>
          </w:tcPr>
          <w:p w14:paraId="529D69D5" w14:textId="77777777" w:rsidR="002D6B5A" w:rsidRPr="008D3405" w:rsidRDefault="00000000" w:rsidP="002350C7">
            <w:pPr>
              <w:spacing w:line="240" w:lineRule="auto"/>
              <w:rPr>
                <w:rFonts w:asciiTheme="majorBidi" w:hAnsiTheme="majorBidi" w:cstheme="majorBidi"/>
                <w:i/>
              </w:rPr>
            </w:pPr>
            <w:r w:rsidRPr="008D3405">
              <w:rPr>
                <w:rFonts w:asciiTheme="majorBidi" w:hAnsiTheme="majorBidi" w:cstheme="majorBidi"/>
                <w:i/>
              </w:rPr>
              <w:t>&gt; $50,000</w:t>
            </w:r>
          </w:p>
        </w:tc>
        <w:tc>
          <w:tcPr>
            <w:tcW w:w="1170" w:type="dxa"/>
            <w:tcBorders>
              <w:top w:val="nil"/>
              <w:left w:val="single" w:sz="8" w:space="0" w:color="000000"/>
              <w:bottom w:val="nil"/>
              <w:right w:val="nil"/>
            </w:tcBorders>
            <w:tcMar>
              <w:top w:w="0" w:type="dxa"/>
              <w:bottom w:w="0" w:type="dxa"/>
            </w:tcMar>
          </w:tcPr>
          <w:p w14:paraId="7BF1F468"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3295</w:t>
            </w:r>
          </w:p>
        </w:tc>
        <w:tc>
          <w:tcPr>
            <w:tcW w:w="1020" w:type="dxa"/>
            <w:tcBorders>
              <w:top w:val="nil"/>
              <w:left w:val="nil"/>
              <w:bottom w:val="nil"/>
              <w:right w:val="nil"/>
            </w:tcBorders>
            <w:tcMar>
              <w:top w:w="0" w:type="dxa"/>
              <w:bottom w:w="0" w:type="dxa"/>
            </w:tcMar>
          </w:tcPr>
          <w:p w14:paraId="0C3A266E"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141</w:t>
            </w:r>
          </w:p>
        </w:tc>
        <w:tc>
          <w:tcPr>
            <w:tcW w:w="1605" w:type="dxa"/>
            <w:tcBorders>
              <w:top w:val="nil"/>
              <w:left w:val="nil"/>
              <w:bottom w:val="nil"/>
              <w:right w:val="nil"/>
            </w:tcBorders>
            <w:tcMar>
              <w:top w:w="0" w:type="dxa"/>
              <w:bottom w:w="0" w:type="dxa"/>
            </w:tcMar>
          </w:tcPr>
          <w:p w14:paraId="2DE10C20"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46</w:t>
            </w:r>
          </w:p>
        </w:tc>
        <w:tc>
          <w:tcPr>
            <w:tcW w:w="1335" w:type="dxa"/>
            <w:tcBorders>
              <w:top w:val="nil"/>
              <w:left w:val="nil"/>
              <w:bottom w:val="nil"/>
              <w:right w:val="nil"/>
            </w:tcBorders>
            <w:tcMar>
              <w:top w:w="0" w:type="dxa"/>
              <w:bottom w:w="0" w:type="dxa"/>
            </w:tcMar>
          </w:tcPr>
          <w:p w14:paraId="2D9AEA03"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730</w:t>
            </w:r>
          </w:p>
        </w:tc>
      </w:tr>
      <w:tr w:rsidR="002D6B5A" w:rsidRPr="008D3405" w14:paraId="7170983C" w14:textId="77777777" w:rsidTr="002350C7">
        <w:trPr>
          <w:trHeight w:val="270"/>
        </w:trPr>
        <w:tc>
          <w:tcPr>
            <w:tcW w:w="3720" w:type="dxa"/>
            <w:gridSpan w:val="2"/>
            <w:tcBorders>
              <w:top w:val="nil"/>
              <w:left w:val="nil"/>
              <w:bottom w:val="nil"/>
              <w:right w:val="single" w:sz="8" w:space="0" w:color="000000"/>
            </w:tcBorders>
            <w:tcMar>
              <w:top w:w="0" w:type="dxa"/>
              <w:bottom w:w="0" w:type="dxa"/>
            </w:tcMar>
          </w:tcPr>
          <w:p w14:paraId="2B4F1688" w14:textId="77777777" w:rsidR="002D6B5A" w:rsidRPr="008D3405" w:rsidRDefault="00000000" w:rsidP="002350C7">
            <w:pPr>
              <w:spacing w:line="240" w:lineRule="auto"/>
              <w:rPr>
                <w:rFonts w:asciiTheme="majorBidi" w:hAnsiTheme="majorBidi" w:cstheme="majorBidi"/>
              </w:rPr>
            </w:pPr>
            <w:r w:rsidRPr="008D3405">
              <w:rPr>
                <w:rFonts w:asciiTheme="majorBidi" w:hAnsiTheme="majorBidi" w:cstheme="majorBidi"/>
              </w:rPr>
              <w:t>Religion/Spirituality</w:t>
            </w:r>
          </w:p>
        </w:tc>
        <w:tc>
          <w:tcPr>
            <w:tcW w:w="1170" w:type="dxa"/>
            <w:tcBorders>
              <w:top w:val="nil"/>
              <w:left w:val="single" w:sz="8" w:space="0" w:color="000000"/>
              <w:bottom w:val="nil"/>
              <w:right w:val="nil"/>
            </w:tcBorders>
            <w:tcMar>
              <w:top w:w="0" w:type="dxa"/>
              <w:bottom w:w="0" w:type="dxa"/>
            </w:tcMar>
          </w:tcPr>
          <w:p w14:paraId="14202B76"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w:t>
            </w:r>
          </w:p>
        </w:tc>
        <w:tc>
          <w:tcPr>
            <w:tcW w:w="1020" w:type="dxa"/>
            <w:tcBorders>
              <w:top w:val="nil"/>
              <w:left w:val="nil"/>
              <w:bottom w:val="nil"/>
              <w:right w:val="nil"/>
            </w:tcBorders>
            <w:tcMar>
              <w:top w:w="0" w:type="dxa"/>
              <w:bottom w:w="0" w:type="dxa"/>
            </w:tcMar>
          </w:tcPr>
          <w:p w14:paraId="31300F5B"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w:t>
            </w:r>
          </w:p>
        </w:tc>
        <w:tc>
          <w:tcPr>
            <w:tcW w:w="1605" w:type="dxa"/>
            <w:tcBorders>
              <w:top w:val="nil"/>
              <w:left w:val="nil"/>
              <w:bottom w:val="nil"/>
              <w:right w:val="nil"/>
            </w:tcBorders>
            <w:tcMar>
              <w:top w:w="0" w:type="dxa"/>
              <w:bottom w:w="0" w:type="dxa"/>
            </w:tcMar>
          </w:tcPr>
          <w:p w14:paraId="1BC9E676"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w:t>
            </w:r>
          </w:p>
        </w:tc>
        <w:tc>
          <w:tcPr>
            <w:tcW w:w="1335" w:type="dxa"/>
            <w:tcBorders>
              <w:top w:val="nil"/>
              <w:left w:val="nil"/>
              <w:bottom w:val="nil"/>
              <w:right w:val="nil"/>
            </w:tcBorders>
            <w:tcMar>
              <w:top w:w="0" w:type="dxa"/>
              <w:bottom w:w="0" w:type="dxa"/>
            </w:tcMar>
          </w:tcPr>
          <w:p w14:paraId="2B9AEC86"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w:t>
            </w:r>
          </w:p>
        </w:tc>
      </w:tr>
      <w:tr w:rsidR="002D6B5A" w:rsidRPr="008D3405" w14:paraId="0228E9E5" w14:textId="77777777" w:rsidTr="002350C7">
        <w:trPr>
          <w:trHeight w:val="270"/>
        </w:trPr>
        <w:tc>
          <w:tcPr>
            <w:tcW w:w="255" w:type="dxa"/>
            <w:tcBorders>
              <w:top w:val="nil"/>
              <w:left w:val="nil"/>
              <w:bottom w:val="nil"/>
              <w:right w:val="nil"/>
            </w:tcBorders>
            <w:tcMar>
              <w:top w:w="0" w:type="dxa"/>
              <w:bottom w:w="0" w:type="dxa"/>
            </w:tcMar>
          </w:tcPr>
          <w:p w14:paraId="078D218C" w14:textId="77777777" w:rsidR="002D6B5A" w:rsidRPr="008D3405" w:rsidRDefault="00000000" w:rsidP="002350C7">
            <w:pPr>
              <w:spacing w:line="240" w:lineRule="auto"/>
              <w:rPr>
                <w:rFonts w:asciiTheme="majorBidi" w:hAnsiTheme="majorBidi" w:cstheme="majorBidi"/>
              </w:rPr>
            </w:pPr>
            <w:r w:rsidRPr="008D3405">
              <w:rPr>
                <w:rFonts w:asciiTheme="majorBidi" w:hAnsiTheme="majorBidi" w:cstheme="majorBidi"/>
              </w:rPr>
              <w:t xml:space="preserve"> </w:t>
            </w:r>
          </w:p>
        </w:tc>
        <w:tc>
          <w:tcPr>
            <w:tcW w:w="3465" w:type="dxa"/>
            <w:tcBorders>
              <w:top w:val="nil"/>
              <w:left w:val="nil"/>
              <w:bottom w:val="nil"/>
              <w:right w:val="single" w:sz="8" w:space="0" w:color="000000"/>
            </w:tcBorders>
            <w:tcMar>
              <w:top w:w="0" w:type="dxa"/>
              <w:bottom w:w="0" w:type="dxa"/>
            </w:tcMar>
          </w:tcPr>
          <w:p w14:paraId="4C4CB321" w14:textId="77777777" w:rsidR="002D6B5A" w:rsidRPr="008D3405" w:rsidRDefault="00000000" w:rsidP="002350C7">
            <w:pPr>
              <w:spacing w:line="240" w:lineRule="auto"/>
              <w:rPr>
                <w:rFonts w:asciiTheme="majorBidi" w:hAnsiTheme="majorBidi" w:cstheme="majorBidi"/>
                <w:i/>
              </w:rPr>
            </w:pPr>
            <w:r w:rsidRPr="008D3405">
              <w:rPr>
                <w:rFonts w:asciiTheme="majorBidi" w:hAnsiTheme="majorBidi" w:cstheme="majorBidi"/>
                <w:i/>
              </w:rPr>
              <w:t>Religious and Spiritual</w:t>
            </w:r>
          </w:p>
        </w:tc>
        <w:tc>
          <w:tcPr>
            <w:tcW w:w="1170" w:type="dxa"/>
            <w:tcBorders>
              <w:top w:val="nil"/>
              <w:left w:val="single" w:sz="8" w:space="0" w:color="000000"/>
              <w:bottom w:val="nil"/>
              <w:right w:val="nil"/>
            </w:tcBorders>
            <w:tcMar>
              <w:top w:w="0" w:type="dxa"/>
              <w:bottom w:w="0" w:type="dxa"/>
            </w:tcMar>
          </w:tcPr>
          <w:p w14:paraId="3580C677"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2651</w:t>
            </w:r>
          </w:p>
        </w:tc>
        <w:tc>
          <w:tcPr>
            <w:tcW w:w="1020" w:type="dxa"/>
            <w:tcBorders>
              <w:top w:val="nil"/>
              <w:left w:val="nil"/>
              <w:bottom w:val="nil"/>
              <w:right w:val="nil"/>
            </w:tcBorders>
            <w:tcMar>
              <w:top w:w="0" w:type="dxa"/>
              <w:bottom w:w="0" w:type="dxa"/>
            </w:tcMar>
          </w:tcPr>
          <w:p w14:paraId="284A9607"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415 </w:t>
            </w:r>
          </w:p>
        </w:tc>
        <w:tc>
          <w:tcPr>
            <w:tcW w:w="1605" w:type="dxa"/>
            <w:tcBorders>
              <w:top w:val="nil"/>
              <w:left w:val="nil"/>
              <w:bottom w:val="nil"/>
              <w:right w:val="nil"/>
            </w:tcBorders>
            <w:tcMar>
              <w:top w:w="0" w:type="dxa"/>
              <w:bottom w:w="0" w:type="dxa"/>
            </w:tcMar>
          </w:tcPr>
          <w:p w14:paraId="506A595E"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534 </w:t>
            </w:r>
          </w:p>
        </w:tc>
        <w:tc>
          <w:tcPr>
            <w:tcW w:w="1335" w:type="dxa"/>
            <w:tcBorders>
              <w:top w:val="nil"/>
              <w:left w:val="nil"/>
              <w:bottom w:val="nil"/>
              <w:right w:val="nil"/>
            </w:tcBorders>
            <w:tcMar>
              <w:top w:w="0" w:type="dxa"/>
              <w:bottom w:w="0" w:type="dxa"/>
            </w:tcMar>
          </w:tcPr>
          <w:p w14:paraId="1AF34849"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515</w:t>
            </w:r>
          </w:p>
        </w:tc>
      </w:tr>
      <w:tr w:rsidR="002D6B5A" w:rsidRPr="008D3405" w14:paraId="483B1013" w14:textId="77777777" w:rsidTr="002350C7">
        <w:trPr>
          <w:trHeight w:val="270"/>
        </w:trPr>
        <w:tc>
          <w:tcPr>
            <w:tcW w:w="255" w:type="dxa"/>
            <w:tcBorders>
              <w:top w:val="nil"/>
              <w:left w:val="nil"/>
              <w:bottom w:val="nil"/>
              <w:right w:val="nil"/>
            </w:tcBorders>
            <w:tcMar>
              <w:top w:w="0" w:type="dxa"/>
              <w:bottom w:w="0" w:type="dxa"/>
            </w:tcMar>
          </w:tcPr>
          <w:p w14:paraId="76A1B3B4" w14:textId="77777777" w:rsidR="002D6B5A" w:rsidRPr="008D3405" w:rsidRDefault="00000000" w:rsidP="002350C7">
            <w:pPr>
              <w:spacing w:line="240" w:lineRule="auto"/>
              <w:rPr>
                <w:rFonts w:asciiTheme="majorBidi" w:hAnsiTheme="majorBidi" w:cstheme="majorBidi"/>
              </w:rPr>
            </w:pPr>
            <w:r w:rsidRPr="008D3405">
              <w:rPr>
                <w:rFonts w:asciiTheme="majorBidi" w:hAnsiTheme="majorBidi" w:cstheme="majorBidi"/>
              </w:rPr>
              <w:t xml:space="preserve"> </w:t>
            </w:r>
          </w:p>
        </w:tc>
        <w:tc>
          <w:tcPr>
            <w:tcW w:w="3465" w:type="dxa"/>
            <w:tcBorders>
              <w:top w:val="nil"/>
              <w:left w:val="nil"/>
              <w:bottom w:val="nil"/>
              <w:right w:val="single" w:sz="8" w:space="0" w:color="000000"/>
            </w:tcBorders>
            <w:tcMar>
              <w:top w:w="0" w:type="dxa"/>
              <w:bottom w:w="0" w:type="dxa"/>
            </w:tcMar>
          </w:tcPr>
          <w:p w14:paraId="34780577" w14:textId="77777777" w:rsidR="002D6B5A" w:rsidRPr="008D3405" w:rsidRDefault="00000000" w:rsidP="002350C7">
            <w:pPr>
              <w:spacing w:line="240" w:lineRule="auto"/>
              <w:rPr>
                <w:rFonts w:asciiTheme="majorBidi" w:hAnsiTheme="majorBidi" w:cstheme="majorBidi"/>
                <w:i/>
              </w:rPr>
            </w:pPr>
            <w:r w:rsidRPr="008D3405">
              <w:rPr>
                <w:rFonts w:asciiTheme="majorBidi" w:hAnsiTheme="majorBidi" w:cstheme="majorBidi"/>
                <w:i/>
              </w:rPr>
              <w:t>Spiritual but not Religious</w:t>
            </w:r>
          </w:p>
        </w:tc>
        <w:tc>
          <w:tcPr>
            <w:tcW w:w="1170" w:type="dxa"/>
            <w:tcBorders>
              <w:top w:val="nil"/>
              <w:left w:val="single" w:sz="8" w:space="0" w:color="000000"/>
              <w:bottom w:val="nil"/>
              <w:right w:val="nil"/>
            </w:tcBorders>
            <w:tcMar>
              <w:top w:w="0" w:type="dxa"/>
              <w:bottom w:w="0" w:type="dxa"/>
            </w:tcMar>
          </w:tcPr>
          <w:p w14:paraId="7B76878F"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1204</w:t>
            </w:r>
          </w:p>
        </w:tc>
        <w:tc>
          <w:tcPr>
            <w:tcW w:w="1020" w:type="dxa"/>
            <w:tcBorders>
              <w:top w:val="nil"/>
              <w:left w:val="nil"/>
              <w:bottom w:val="nil"/>
              <w:right w:val="nil"/>
            </w:tcBorders>
            <w:tcMar>
              <w:top w:w="0" w:type="dxa"/>
              <w:bottom w:w="0" w:type="dxa"/>
            </w:tcMar>
          </w:tcPr>
          <w:p w14:paraId="0D3B7748"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179</w:t>
            </w:r>
          </w:p>
        </w:tc>
        <w:tc>
          <w:tcPr>
            <w:tcW w:w="1605" w:type="dxa"/>
            <w:tcBorders>
              <w:top w:val="nil"/>
              <w:left w:val="nil"/>
              <w:bottom w:val="nil"/>
              <w:right w:val="nil"/>
            </w:tcBorders>
            <w:tcMar>
              <w:top w:w="0" w:type="dxa"/>
              <w:bottom w:w="0" w:type="dxa"/>
            </w:tcMar>
          </w:tcPr>
          <w:p w14:paraId="3D5BC239"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266</w:t>
            </w:r>
          </w:p>
        </w:tc>
        <w:tc>
          <w:tcPr>
            <w:tcW w:w="1335" w:type="dxa"/>
            <w:tcBorders>
              <w:top w:val="nil"/>
              <w:left w:val="nil"/>
              <w:bottom w:val="nil"/>
              <w:right w:val="nil"/>
            </w:tcBorders>
            <w:tcMar>
              <w:top w:w="0" w:type="dxa"/>
              <w:bottom w:w="0" w:type="dxa"/>
            </w:tcMar>
          </w:tcPr>
          <w:p w14:paraId="0436DFF9"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74</w:t>
            </w:r>
          </w:p>
        </w:tc>
      </w:tr>
      <w:tr w:rsidR="002D6B5A" w:rsidRPr="008D3405" w14:paraId="01E3E8B5" w14:textId="77777777" w:rsidTr="002350C7">
        <w:trPr>
          <w:trHeight w:val="270"/>
        </w:trPr>
        <w:tc>
          <w:tcPr>
            <w:tcW w:w="255" w:type="dxa"/>
            <w:tcBorders>
              <w:top w:val="nil"/>
              <w:left w:val="nil"/>
              <w:bottom w:val="nil"/>
              <w:right w:val="nil"/>
            </w:tcBorders>
            <w:tcMar>
              <w:top w:w="0" w:type="dxa"/>
              <w:bottom w:w="0" w:type="dxa"/>
            </w:tcMar>
          </w:tcPr>
          <w:p w14:paraId="1CE480B9" w14:textId="77777777" w:rsidR="002D6B5A" w:rsidRPr="008D3405" w:rsidRDefault="00000000" w:rsidP="002350C7">
            <w:pPr>
              <w:spacing w:line="240" w:lineRule="auto"/>
              <w:rPr>
                <w:rFonts w:asciiTheme="majorBidi" w:hAnsiTheme="majorBidi" w:cstheme="majorBidi"/>
              </w:rPr>
            </w:pPr>
            <w:r w:rsidRPr="008D3405">
              <w:rPr>
                <w:rFonts w:asciiTheme="majorBidi" w:hAnsiTheme="majorBidi" w:cstheme="majorBidi"/>
              </w:rPr>
              <w:t xml:space="preserve"> </w:t>
            </w:r>
          </w:p>
        </w:tc>
        <w:tc>
          <w:tcPr>
            <w:tcW w:w="3465" w:type="dxa"/>
            <w:tcBorders>
              <w:top w:val="nil"/>
              <w:left w:val="nil"/>
              <w:bottom w:val="nil"/>
              <w:right w:val="single" w:sz="8" w:space="0" w:color="000000"/>
            </w:tcBorders>
            <w:tcMar>
              <w:top w:w="0" w:type="dxa"/>
              <w:bottom w:w="0" w:type="dxa"/>
            </w:tcMar>
          </w:tcPr>
          <w:p w14:paraId="052AE831" w14:textId="77777777" w:rsidR="002D6B5A" w:rsidRPr="008D3405" w:rsidRDefault="00000000" w:rsidP="002350C7">
            <w:pPr>
              <w:spacing w:line="240" w:lineRule="auto"/>
              <w:rPr>
                <w:rFonts w:asciiTheme="majorBidi" w:hAnsiTheme="majorBidi" w:cstheme="majorBidi"/>
                <w:i/>
              </w:rPr>
            </w:pPr>
            <w:r w:rsidRPr="008D3405">
              <w:rPr>
                <w:rFonts w:asciiTheme="majorBidi" w:hAnsiTheme="majorBidi" w:cstheme="majorBidi"/>
                <w:i/>
              </w:rPr>
              <w:t>Religious but not Spiritual</w:t>
            </w:r>
          </w:p>
        </w:tc>
        <w:tc>
          <w:tcPr>
            <w:tcW w:w="1170" w:type="dxa"/>
            <w:tcBorders>
              <w:top w:val="nil"/>
              <w:left w:val="single" w:sz="8" w:space="0" w:color="000000"/>
              <w:bottom w:val="nil"/>
              <w:right w:val="nil"/>
            </w:tcBorders>
            <w:tcMar>
              <w:top w:w="0" w:type="dxa"/>
              <w:bottom w:w="0" w:type="dxa"/>
            </w:tcMar>
          </w:tcPr>
          <w:p w14:paraId="5A1A4F01"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85</w:t>
            </w:r>
          </w:p>
        </w:tc>
        <w:tc>
          <w:tcPr>
            <w:tcW w:w="1020" w:type="dxa"/>
            <w:tcBorders>
              <w:top w:val="nil"/>
              <w:left w:val="nil"/>
              <w:bottom w:val="nil"/>
              <w:right w:val="nil"/>
            </w:tcBorders>
            <w:tcMar>
              <w:top w:w="0" w:type="dxa"/>
              <w:bottom w:w="0" w:type="dxa"/>
            </w:tcMar>
          </w:tcPr>
          <w:p w14:paraId="3E55C3D6"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59</w:t>
            </w:r>
          </w:p>
        </w:tc>
        <w:tc>
          <w:tcPr>
            <w:tcW w:w="1605" w:type="dxa"/>
            <w:tcBorders>
              <w:top w:val="nil"/>
              <w:left w:val="nil"/>
              <w:bottom w:val="nil"/>
              <w:right w:val="nil"/>
            </w:tcBorders>
            <w:tcMar>
              <w:top w:w="0" w:type="dxa"/>
              <w:bottom w:w="0" w:type="dxa"/>
            </w:tcMar>
          </w:tcPr>
          <w:p w14:paraId="7B46C6D9"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139</w:t>
            </w:r>
          </w:p>
        </w:tc>
        <w:tc>
          <w:tcPr>
            <w:tcW w:w="1335" w:type="dxa"/>
            <w:tcBorders>
              <w:top w:val="nil"/>
              <w:left w:val="nil"/>
              <w:bottom w:val="nil"/>
              <w:right w:val="nil"/>
            </w:tcBorders>
            <w:tcMar>
              <w:top w:w="0" w:type="dxa"/>
              <w:bottom w:w="0" w:type="dxa"/>
            </w:tcMar>
          </w:tcPr>
          <w:p w14:paraId="6547786D"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263</w:t>
            </w:r>
          </w:p>
        </w:tc>
      </w:tr>
      <w:tr w:rsidR="002D6B5A" w:rsidRPr="008D3405" w14:paraId="1640299B" w14:textId="77777777" w:rsidTr="002350C7">
        <w:trPr>
          <w:trHeight w:val="270"/>
        </w:trPr>
        <w:tc>
          <w:tcPr>
            <w:tcW w:w="255" w:type="dxa"/>
            <w:tcBorders>
              <w:top w:val="nil"/>
              <w:left w:val="nil"/>
              <w:bottom w:val="nil"/>
              <w:right w:val="nil"/>
            </w:tcBorders>
            <w:tcMar>
              <w:top w:w="0" w:type="dxa"/>
              <w:bottom w:w="0" w:type="dxa"/>
            </w:tcMar>
          </w:tcPr>
          <w:p w14:paraId="1F632BF1" w14:textId="77777777" w:rsidR="002D6B5A" w:rsidRPr="008D3405" w:rsidRDefault="00000000" w:rsidP="002350C7">
            <w:pPr>
              <w:spacing w:line="240" w:lineRule="auto"/>
              <w:rPr>
                <w:rFonts w:asciiTheme="majorBidi" w:hAnsiTheme="majorBidi" w:cstheme="majorBidi"/>
              </w:rPr>
            </w:pPr>
            <w:r w:rsidRPr="008D3405">
              <w:rPr>
                <w:rFonts w:asciiTheme="majorBidi" w:hAnsiTheme="majorBidi" w:cstheme="majorBidi"/>
              </w:rPr>
              <w:t xml:space="preserve"> </w:t>
            </w:r>
          </w:p>
        </w:tc>
        <w:tc>
          <w:tcPr>
            <w:tcW w:w="3465" w:type="dxa"/>
            <w:tcBorders>
              <w:top w:val="nil"/>
              <w:left w:val="nil"/>
              <w:bottom w:val="nil"/>
              <w:right w:val="single" w:sz="8" w:space="0" w:color="000000"/>
            </w:tcBorders>
            <w:tcMar>
              <w:top w:w="0" w:type="dxa"/>
              <w:bottom w:w="0" w:type="dxa"/>
            </w:tcMar>
          </w:tcPr>
          <w:p w14:paraId="3A997B45" w14:textId="77777777" w:rsidR="002D6B5A" w:rsidRPr="008D3405" w:rsidRDefault="00000000" w:rsidP="002350C7">
            <w:pPr>
              <w:spacing w:line="240" w:lineRule="auto"/>
              <w:rPr>
                <w:rFonts w:asciiTheme="majorBidi" w:hAnsiTheme="majorBidi" w:cstheme="majorBidi"/>
                <w:i/>
              </w:rPr>
            </w:pPr>
            <w:r w:rsidRPr="008D3405">
              <w:rPr>
                <w:rFonts w:asciiTheme="majorBidi" w:hAnsiTheme="majorBidi" w:cstheme="majorBidi"/>
                <w:i/>
              </w:rPr>
              <w:t>Neither Religious nor Spiritual</w:t>
            </w:r>
          </w:p>
        </w:tc>
        <w:tc>
          <w:tcPr>
            <w:tcW w:w="1170" w:type="dxa"/>
            <w:tcBorders>
              <w:top w:val="nil"/>
              <w:left w:val="single" w:sz="8" w:space="0" w:color="000000"/>
              <w:bottom w:val="nil"/>
              <w:right w:val="nil"/>
            </w:tcBorders>
            <w:tcMar>
              <w:top w:w="0" w:type="dxa"/>
              <w:bottom w:w="0" w:type="dxa"/>
            </w:tcMar>
          </w:tcPr>
          <w:p w14:paraId="2D1AD1D2"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195</w:t>
            </w:r>
          </w:p>
        </w:tc>
        <w:tc>
          <w:tcPr>
            <w:tcW w:w="1020" w:type="dxa"/>
            <w:tcBorders>
              <w:top w:val="nil"/>
              <w:left w:val="nil"/>
              <w:bottom w:val="nil"/>
              <w:right w:val="nil"/>
            </w:tcBorders>
            <w:tcMar>
              <w:top w:w="0" w:type="dxa"/>
              <w:bottom w:w="0" w:type="dxa"/>
            </w:tcMar>
          </w:tcPr>
          <w:p w14:paraId="78F03143"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49</w:t>
            </w:r>
          </w:p>
        </w:tc>
        <w:tc>
          <w:tcPr>
            <w:tcW w:w="1605" w:type="dxa"/>
            <w:tcBorders>
              <w:top w:val="nil"/>
              <w:left w:val="nil"/>
              <w:bottom w:val="nil"/>
              <w:right w:val="nil"/>
            </w:tcBorders>
            <w:tcMar>
              <w:top w:w="0" w:type="dxa"/>
              <w:bottom w:w="0" w:type="dxa"/>
            </w:tcMar>
          </w:tcPr>
          <w:p w14:paraId="319EDE96"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51</w:t>
            </w:r>
          </w:p>
        </w:tc>
        <w:tc>
          <w:tcPr>
            <w:tcW w:w="1335" w:type="dxa"/>
            <w:tcBorders>
              <w:top w:val="nil"/>
              <w:left w:val="nil"/>
              <w:bottom w:val="nil"/>
              <w:right w:val="nil"/>
            </w:tcBorders>
            <w:tcMar>
              <w:top w:w="0" w:type="dxa"/>
              <w:bottom w:w="0" w:type="dxa"/>
            </w:tcMar>
          </w:tcPr>
          <w:p w14:paraId="36CDF516"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90</w:t>
            </w:r>
          </w:p>
        </w:tc>
      </w:tr>
      <w:tr w:rsidR="002D6B5A" w:rsidRPr="008D3405" w14:paraId="59F31608" w14:textId="77777777" w:rsidTr="002350C7">
        <w:trPr>
          <w:trHeight w:val="270"/>
        </w:trPr>
        <w:tc>
          <w:tcPr>
            <w:tcW w:w="255" w:type="dxa"/>
            <w:tcBorders>
              <w:top w:val="nil"/>
              <w:left w:val="nil"/>
              <w:bottom w:val="nil"/>
              <w:right w:val="nil"/>
            </w:tcBorders>
            <w:tcMar>
              <w:top w:w="0" w:type="dxa"/>
              <w:bottom w:w="0" w:type="dxa"/>
            </w:tcMar>
          </w:tcPr>
          <w:p w14:paraId="3688E644" w14:textId="77777777" w:rsidR="002D6B5A" w:rsidRPr="008D3405" w:rsidRDefault="00000000" w:rsidP="002350C7">
            <w:pPr>
              <w:spacing w:line="240" w:lineRule="auto"/>
              <w:rPr>
                <w:rFonts w:asciiTheme="majorBidi" w:hAnsiTheme="majorBidi" w:cstheme="majorBidi"/>
              </w:rPr>
            </w:pPr>
            <w:r w:rsidRPr="008D3405">
              <w:rPr>
                <w:rFonts w:asciiTheme="majorBidi" w:hAnsiTheme="majorBidi" w:cstheme="majorBidi"/>
              </w:rPr>
              <w:t xml:space="preserve"> </w:t>
            </w:r>
          </w:p>
        </w:tc>
        <w:tc>
          <w:tcPr>
            <w:tcW w:w="3465" w:type="dxa"/>
            <w:tcBorders>
              <w:top w:val="nil"/>
              <w:left w:val="nil"/>
              <w:bottom w:val="nil"/>
              <w:right w:val="single" w:sz="8" w:space="0" w:color="000000"/>
            </w:tcBorders>
            <w:tcMar>
              <w:top w:w="0" w:type="dxa"/>
              <w:bottom w:w="0" w:type="dxa"/>
            </w:tcMar>
          </w:tcPr>
          <w:p w14:paraId="3CF69911" w14:textId="77777777" w:rsidR="002D6B5A" w:rsidRPr="008D3405" w:rsidRDefault="00000000" w:rsidP="002350C7">
            <w:pPr>
              <w:spacing w:line="240" w:lineRule="auto"/>
              <w:rPr>
                <w:rFonts w:asciiTheme="majorBidi" w:hAnsiTheme="majorBidi" w:cstheme="majorBidi"/>
                <w:i/>
              </w:rPr>
            </w:pPr>
            <w:r w:rsidRPr="008D3405">
              <w:rPr>
                <w:rFonts w:asciiTheme="majorBidi" w:hAnsiTheme="majorBidi" w:cstheme="majorBidi"/>
                <w:i/>
              </w:rPr>
              <w:t>No Response Available</w:t>
            </w:r>
          </w:p>
        </w:tc>
        <w:tc>
          <w:tcPr>
            <w:tcW w:w="1170" w:type="dxa"/>
            <w:tcBorders>
              <w:top w:val="nil"/>
              <w:left w:val="single" w:sz="8" w:space="0" w:color="000000"/>
              <w:bottom w:val="nil"/>
              <w:right w:val="nil"/>
            </w:tcBorders>
            <w:tcMar>
              <w:top w:w="0" w:type="dxa"/>
              <w:bottom w:w="0" w:type="dxa"/>
            </w:tcMar>
          </w:tcPr>
          <w:p w14:paraId="5B5AFD43"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w:t>
            </w:r>
          </w:p>
        </w:tc>
        <w:tc>
          <w:tcPr>
            <w:tcW w:w="1020" w:type="dxa"/>
            <w:tcBorders>
              <w:top w:val="nil"/>
              <w:left w:val="nil"/>
              <w:bottom w:val="nil"/>
              <w:right w:val="nil"/>
            </w:tcBorders>
            <w:tcMar>
              <w:top w:w="0" w:type="dxa"/>
              <w:bottom w:w="0" w:type="dxa"/>
            </w:tcMar>
          </w:tcPr>
          <w:p w14:paraId="4CB2D63F"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6</w:t>
            </w:r>
          </w:p>
        </w:tc>
        <w:tc>
          <w:tcPr>
            <w:tcW w:w="1605" w:type="dxa"/>
            <w:tcBorders>
              <w:top w:val="nil"/>
              <w:left w:val="nil"/>
              <w:bottom w:val="nil"/>
              <w:right w:val="nil"/>
            </w:tcBorders>
            <w:tcMar>
              <w:top w:w="0" w:type="dxa"/>
              <w:bottom w:w="0" w:type="dxa"/>
            </w:tcMar>
          </w:tcPr>
          <w:p w14:paraId="03D1FFBD"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9</w:t>
            </w:r>
          </w:p>
        </w:tc>
        <w:tc>
          <w:tcPr>
            <w:tcW w:w="1335" w:type="dxa"/>
            <w:tcBorders>
              <w:top w:val="nil"/>
              <w:left w:val="nil"/>
              <w:bottom w:val="nil"/>
              <w:right w:val="nil"/>
            </w:tcBorders>
            <w:tcMar>
              <w:top w:w="0" w:type="dxa"/>
              <w:bottom w:w="0" w:type="dxa"/>
            </w:tcMar>
          </w:tcPr>
          <w:p w14:paraId="2A4CA8C3"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w:t>
            </w:r>
          </w:p>
        </w:tc>
      </w:tr>
      <w:tr w:rsidR="002D6B5A" w:rsidRPr="008D3405" w14:paraId="41D92807" w14:textId="77777777" w:rsidTr="002350C7">
        <w:trPr>
          <w:trHeight w:val="270"/>
        </w:trPr>
        <w:tc>
          <w:tcPr>
            <w:tcW w:w="3720" w:type="dxa"/>
            <w:gridSpan w:val="2"/>
            <w:tcBorders>
              <w:top w:val="nil"/>
              <w:left w:val="nil"/>
              <w:bottom w:val="nil"/>
              <w:right w:val="single" w:sz="8" w:space="0" w:color="000000"/>
            </w:tcBorders>
            <w:tcMar>
              <w:top w:w="0" w:type="dxa"/>
              <w:bottom w:w="0" w:type="dxa"/>
            </w:tcMar>
          </w:tcPr>
          <w:p w14:paraId="5DA11EE6" w14:textId="77777777" w:rsidR="002D6B5A" w:rsidRPr="008D3405" w:rsidRDefault="00000000" w:rsidP="002350C7">
            <w:pPr>
              <w:spacing w:line="240" w:lineRule="auto"/>
              <w:rPr>
                <w:rFonts w:asciiTheme="majorBidi" w:hAnsiTheme="majorBidi" w:cstheme="majorBidi"/>
              </w:rPr>
            </w:pPr>
            <w:r w:rsidRPr="008D3405">
              <w:rPr>
                <w:rFonts w:asciiTheme="majorBidi" w:hAnsiTheme="majorBidi" w:cstheme="majorBidi"/>
              </w:rPr>
              <w:t>Positive Religious Coping</w:t>
            </w:r>
          </w:p>
        </w:tc>
        <w:tc>
          <w:tcPr>
            <w:tcW w:w="1170" w:type="dxa"/>
            <w:tcBorders>
              <w:top w:val="nil"/>
              <w:left w:val="single" w:sz="8" w:space="0" w:color="000000"/>
              <w:bottom w:val="nil"/>
              <w:right w:val="nil"/>
            </w:tcBorders>
            <w:tcMar>
              <w:top w:w="0" w:type="dxa"/>
              <w:bottom w:w="0" w:type="dxa"/>
            </w:tcMar>
          </w:tcPr>
          <w:p w14:paraId="092B5046"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2.76 </w:t>
            </w:r>
          </w:p>
          <w:p w14:paraId="5DB3446D"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(.94)</w:t>
            </w:r>
          </w:p>
        </w:tc>
        <w:tc>
          <w:tcPr>
            <w:tcW w:w="1020" w:type="dxa"/>
            <w:tcBorders>
              <w:top w:val="nil"/>
              <w:left w:val="nil"/>
              <w:bottom w:val="nil"/>
              <w:right w:val="nil"/>
            </w:tcBorders>
            <w:tcMar>
              <w:top w:w="0" w:type="dxa"/>
              <w:bottom w:w="0" w:type="dxa"/>
            </w:tcMar>
          </w:tcPr>
          <w:p w14:paraId="4154EFE0"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2.85 </w:t>
            </w:r>
          </w:p>
          <w:p w14:paraId="72833BE3"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(.85)</w:t>
            </w:r>
          </w:p>
        </w:tc>
        <w:tc>
          <w:tcPr>
            <w:tcW w:w="1605" w:type="dxa"/>
            <w:tcBorders>
              <w:top w:val="nil"/>
              <w:left w:val="nil"/>
              <w:bottom w:val="nil"/>
              <w:right w:val="nil"/>
            </w:tcBorders>
            <w:tcMar>
              <w:top w:w="0" w:type="dxa"/>
              <w:bottom w:w="0" w:type="dxa"/>
            </w:tcMar>
          </w:tcPr>
          <w:p w14:paraId="2F9D79AA"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3.60 </w:t>
            </w:r>
          </w:p>
          <w:p w14:paraId="47512E86"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(.61) </w:t>
            </w:r>
          </w:p>
        </w:tc>
        <w:tc>
          <w:tcPr>
            <w:tcW w:w="1335" w:type="dxa"/>
            <w:tcBorders>
              <w:top w:val="nil"/>
              <w:left w:val="nil"/>
              <w:bottom w:val="nil"/>
              <w:right w:val="nil"/>
            </w:tcBorders>
            <w:tcMar>
              <w:top w:w="0" w:type="dxa"/>
              <w:bottom w:w="0" w:type="dxa"/>
            </w:tcMar>
          </w:tcPr>
          <w:p w14:paraId="10729443"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2.75 </w:t>
            </w:r>
          </w:p>
          <w:p w14:paraId="16AE900E"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(.89) </w:t>
            </w:r>
          </w:p>
        </w:tc>
      </w:tr>
      <w:tr w:rsidR="002D6B5A" w:rsidRPr="008D3405" w14:paraId="7FE35337" w14:textId="77777777" w:rsidTr="002350C7">
        <w:trPr>
          <w:trHeight w:val="270"/>
        </w:trPr>
        <w:tc>
          <w:tcPr>
            <w:tcW w:w="3720" w:type="dxa"/>
            <w:gridSpan w:val="2"/>
            <w:tcBorders>
              <w:top w:val="nil"/>
              <w:left w:val="nil"/>
              <w:bottom w:val="nil"/>
              <w:right w:val="single" w:sz="8" w:space="0" w:color="000000"/>
            </w:tcBorders>
            <w:tcMar>
              <w:top w:w="0" w:type="dxa"/>
              <w:bottom w:w="0" w:type="dxa"/>
            </w:tcMar>
          </w:tcPr>
          <w:p w14:paraId="42E15E33" w14:textId="77777777" w:rsidR="002D6B5A" w:rsidRPr="008D3405" w:rsidRDefault="00000000" w:rsidP="002350C7">
            <w:pPr>
              <w:spacing w:line="240" w:lineRule="auto"/>
              <w:rPr>
                <w:rFonts w:asciiTheme="majorBidi" w:hAnsiTheme="majorBidi" w:cstheme="majorBidi"/>
              </w:rPr>
            </w:pPr>
            <w:r w:rsidRPr="008D3405">
              <w:rPr>
                <w:rFonts w:asciiTheme="majorBidi" w:hAnsiTheme="majorBidi" w:cstheme="majorBidi"/>
              </w:rPr>
              <w:t>Negative Religious Coping</w:t>
            </w:r>
          </w:p>
        </w:tc>
        <w:tc>
          <w:tcPr>
            <w:tcW w:w="1170" w:type="dxa"/>
            <w:tcBorders>
              <w:top w:val="nil"/>
              <w:left w:val="single" w:sz="8" w:space="0" w:color="000000"/>
              <w:bottom w:val="nil"/>
              <w:right w:val="nil"/>
            </w:tcBorders>
            <w:tcMar>
              <w:top w:w="0" w:type="dxa"/>
              <w:bottom w:w="0" w:type="dxa"/>
            </w:tcMar>
          </w:tcPr>
          <w:p w14:paraId="5AE79335"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1.21 </w:t>
            </w:r>
          </w:p>
          <w:p w14:paraId="01073971"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(.35)</w:t>
            </w:r>
          </w:p>
        </w:tc>
        <w:tc>
          <w:tcPr>
            <w:tcW w:w="1020" w:type="dxa"/>
            <w:tcBorders>
              <w:top w:val="nil"/>
              <w:left w:val="nil"/>
              <w:bottom w:val="nil"/>
              <w:right w:val="nil"/>
            </w:tcBorders>
            <w:tcMar>
              <w:top w:w="0" w:type="dxa"/>
              <w:bottom w:w="0" w:type="dxa"/>
            </w:tcMar>
          </w:tcPr>
          <w:p w14:paraId="0D3347B8"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1.76 </w:t>
            </w:r>
          </w:p>
          <w:p w14:paraId="03532302"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(.72)</w:t>
            </w:r>
          </w:p>
        </w:tc>
        <w:tc>
          <w:tcPr>
            <w:tcW w:w="1605" w:type="dxa"/>
            <w:tcBorders>
              <w:top w:val="nil"/>
              <w:left w:val="nil"/>
              <w:bottom w:val="nil"/>
              <w:right w:val="nil"/>
            </w:tcBorders>
            <w:tcMar>
              <w:top w:w="0" w:type="dxa"/>
              <w:bottom w:w="0" w:type="dxa"/>
            </w:tcMar>
          </w:tcPr>
          <w:p w14:paraId="2772B571"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1.82 </w:t>
            </w:r>
          </w:p>
          <w:p w14:paraId="76A78A9A"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(.75) </w:t>
            </w:r>
          </w:p>
        </w:tc>
        <w:tc>
          <w:tcPr>
            <w:tcW w:w="1335" w:type="dxa"/>
            <w:tcBorders>
              <w:top w:val="nil"/>
              <w:left w:val="nil"/>
              <w:bottom w:val="nil"/>
              <w:right w:val="nil"/>
            </w:tcBorders>
            <w:tcMar>
              <w:top w:w="0" w:type="dxa"/>
              <w:bottom w:w="0" w:type="dxa"/>
            </w:tcMar>
          </w:tcPr>
          <w:p w14:paraId="147D2747" w14:textId="77777777" w:rsidR="002D6B5A" w:rsidRPr="008D3405" w:rsidRDefault="00000000" w:rsidP="002350C7">
            <w:pPr>
              <w:spacing w:line="240" w:lineRule="auto"/>
              <w:ind w:left="-90"/>
              <w:jc w:val="center"/>
              <w:rPr>
                <w:rFonts w:asciiTheme="majorBidi" w:hAnsiTheme="majorBidi" w:cstheme="majorBidi"/>
              </w:rPr>
            </w:pPr>
            <w:r w:rsidRPr="008D3405">
              <w:rPr>
                <w:rFonts w:asciiTheme="majorBidi" w:hAnsiTheme="majorBidi" w:cstheme="majorBidi"/>
              </w:rPr>
              <w:t xml:space="preserve"> 1.46 </w:t>
            </w:r>
          </w:p>
          <w:p w14:paraId="20588B43" w14:textId="77777777" w:rsidR="002D6B5A" w:rsidRPr="008D3405" w:rsidRDefault="00000000" w:rsidP="002350C7">
            <w:pPr>
              <w:spacing w:line="240" w:lineRule="auto"/>
              <w:ind w:left="-90"/>
              <w:jc w:val="center"/>
              <w:rPr>
                <w:rFonts w:asciiTheme="majorBidi" w:hAnsiTheme="majorBidi" w:cstheme="majorBidi"/>
              </w:rPr>
            </w:pPr>
            <w:r w:rsidRPr="008D3405">
              <w:rPr>
                <w:rFonts w:asciiTheme="majorBidi" w:hAnsiTheme="majorBidi" w:cstheme="majorBidi"/>
              </w:rPr>
              <w:t>(.61)</w:t>
            </w:r>
          </w:p>
        </w:tc>
      </w:tr>
      <w:tr w:rsidR="002D6B5A" w:rsidRPr="008D3405" w14:paraId="67FF7A57" w14:textId="77777777" w:rsidTr="002350C7">
        <w:trPr>
          <w:trHeight w:val="270"/>
        </w:trPr>
        <w:tc>
          <w:tcPr>
            <w:tcW w:w="3720" w:type="dxa"/>
            <w:gridSpan w:val="2"/>
            <w:tcBorders>
              <w:top w:val="nil"/>
              <w:left w:val="nil"/>
              <w:bottom w:val="nil"/>
              <w:right w:val="single" w:sz="8" w:space="0" w:color="000000"/>
            </w:tcBorders>
            <w:tcMar>
              <w:top w:w="0" w:type="dxa"/>
              <w:bottom w:w="0" w:type="dxa"/>
            </w:tcMar>
          </w:tcPr>
          <w:p w14:paraId="4EFC68EE" w14:textId="77777777" w:rsidR="002D6B5A" w:rsidRPr="008D3405" w:rsidRDefault="00000000" w:rsidP="002350C7">
            <w:pPr>
              <w:spacing w:line="240" w:lineRule="auto"/>
              <w:rPr>
                <w:rFonts w:asciiTheme="majorBidi" w:hAnsiTheme="majorBidi" w:cstheme="majorBidi"/>
              </w:rPr>
            </w:pPr>
            <w:r w:rsidRPr="008D3405">
              <w:rPr>
                <w:rFonts w:asciiTheme="majorBidi" w:hAnsiTheme="majorBidi" w:cstheme="majorBidi"/>
              </w:rPr>
              <w:t>SF-12 Mental</w:t>
            </w:r>
          </w:p>
        </w:tc>
        <w:tc>
          <w:tcPr>
            <w:tcW w:w="1170" w:type="dxa"/>
            <w:tcBorders>
              <w:top w:val="nil"/>
              <w:left w:val="single" w:sz="8" w:space="0" w:color="000000"/>
              <w:bottom w:val="nil"/>
              <w:right w:val="nil"/>
            </w:tcBorders>
            <w:tcMar>
              <w:top w:w="0" w:type="dxa"/>
              <w:bottom w:w="0" w:type="dxa"/>
            </w:tcMar>
          </w:tcPr>
          <w:p w14:paraId="4452475B"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56.02 </w:t>
            </w:r>
          </w:p>
          <w:p w14:paraId="2388402F"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(5.64)</w:t>
            </w:r>
          </w:p>
        </w:tc>
        <w:tc>
          <w:tcPr>
            <w:tcW w:w="1020" w:type="dxa"/>
            <w:tcBorders>
              <w:top w:val="nil"/>
              <w:left w:val="nil"/>
              <w:bottom w:val="nil"/>
              <w:right w:val="nil"/>
            </w:tcBorders>
            <w:tcMar>
              <w:top w:w="0" w:type="dxa"/>
              <w:bottom w:w="0" w:type="dxa"/>
            </w:tcMar>
          </w:tcPr>
          <w:p w14:paraId="3D13018C"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46.08 </w:t>
            </w:r>
          </w:p>
          <w:p w14:paraId="1D2F33B9"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(7.79) </w:t>
            </w:r>
          </w:p>
        </w:tc>
        <w:tc>
          <w:tcPr>
            <w:tcW w:w="1605" w:type="dxa"/>
            <w:tcBorders>
              <w:top w:val="nil"/>
              <w:left w:val="nil"/>
              <w:bottom w:val="nil"/>
              <w:right w:val="nil"/>
            </w:tcBorders>
            <w:tcMar>
              <w:top w:w="0" w:type="dxa"/>
              <w:bottom w:w="0" w:type="dxa"/>
            </w:tcMar>
          </w:tcPr>
          <w:p w14:paraId="36E00E35"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49.91 </w:t>
            </w:r>
          </w:p>
          <w:p w14:paraId="4C8DE477"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(9.83) </w:t>
            </w:r>
          </w:p>
        </w:tc>
        <w:tc>
          <w:tcPr>
            <w:tcW w:w="1335" w:type="dxa"/>
            <w:tcBorders>
              <w:top w:val="nil"/>
              <w:left w:val="nil"/>
              <w:bottom w:val="nil"/>
              <w:right w:val="nil"/>
            </w:tcBorders>
            <w:tcMar>
              <w:top w:w="0" w:type="dxa"/>
              <w:bottom w:w="0" w:type="dxa"/>
            </w:tcMar>
          </w:tcPr>
          <w:p w14:paraId="7A828191"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53.93 </w:t>
            </w:r>
          </w:p>
          <w:p w14:paraId="7BB19DCB"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(7.66)</w:t>
            </w:r>
          </w:p>
        </w:tc>
      </w:tr>
      <w:tr w:rsidR="002D6B5A" w:rsidRPr="008D3405" w14:paraId="5001C06C" w14:textId="77777777" w:rsidTr="002350C7">
        <w:trPr>
          <w:trHeight w:val="285"/>
        </w:trPr>
        <w:tc>
          <w:tcPr>
            <w:tcW w:w="3720" w:type="dxa"/>
            <w:gridSpan w:val="2"/>
            <w:tcBorders>
              <w:top w:val="nil"/>
              <w:left w:val="nil"/>
              <w:bottom w:val="single" w:sz="8" w:space="0" w:color="000000"/>
              <w:right w:val="single" w:sz="8" w:space="0" w:color="000000"/>
            </w:tcBorders>
            <w:tcMar>
              <w:top w:w="0" w:type="dxa"/>
              <w:bottom w:w="0" w:type="dxa"/>
            </w:tcMar>
          </w:tcPr>
          <w:p w14:paraId="4F0556B6" w14:textId="77777777" w:rsidR="002D6B5A" w:rsidRPr="008D3405" w:rsidRDefault="00000000" w:rsidP="002350C7">
            <w:pPr>
              <w:spacing w:line="240" w:lineRule="auto"/>
              <w:rPr>
                <w:rFonts w:asciiTheme="majorBidi" w:hAnsiTheme="majorBidi" w:cstheme="majorBidi"/>
              </w:rPr>
            </w:pPr>
            <w:r w:rsidRPr="008D3405">
              <w:rPr>
                <w:rFonts w:asciiTheme="majorBidi" w:hAnsiTheme="majorBidi" w:cstheme="majorBidi"/>
              </w:rPr>
              <w:t>SF-12 Physical</w:t>
            </w:r>
          </w:p>
        </w:tc>
        <w:tc>
          <w:tcPr>
            <w:tcW w:w="1170" w:type="dxa"/>
            <w:tcBorders>
              <w:top w:val="nil"/>
              <w:left w:val="single" w:sz="8" w:space="0" w:color="000000"/>
              <w:bottom w:val="single" w:sz="8" w:space="0" w:color="000000"/>
              <w:right w:val="nil"/>
            </w:tcBorders>
            <w:tcMar>
              <w:top w:w="0" w:type="dxa"/>
              <w:bottom w:w="0" w:type="dxa"/>
            </w:tcMar>
          </w:tcPr>
          <w:p w14:paraId="1ADC6EAB"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49.31 </w:t>
            </w:r>
          </w:p>
          <w:p w14:paraId="158E54D7"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(9.21)</w:t>
            </w:r>
          </w:p>
        </w:tc>
        <w:tc>
          <w:tcPr>
            <w:tcW w:w="1020" w:type="dxa"/>
            <w:tcBorders>
              <w:top w:val="nil"/>
              <w:left w:val="nil"/>
              <w:bottom w:val="single" w:sz="8" w:space="0" w:color="000000"/>
              <w:right w:val="nil"/>
            </w:tcBorders>
            <w:tcMar>
              <w:top w:w="0" w:type="dxa"/>
              <w:bottom w:w="0" w:type="dxa"/>
            </w:tcMar>
          </w:tcPr>
          <w:p w14:paraId="105970DC"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41.40 </w:t>
            </w:r>
          </w:p>
          <w:p w14:paraId="524B569A"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(6.04)</w:t>
            </w:r>
          </w:p>
        </w:tc>
        <w:tc>
          <w:tcPr>
            <w:tcW w:w="1605" w:type="dxa"/>
            <w:tcBorders>
              <w:top w:val="nil"/>
              <w:left w:val="nil"/>
              <w:bottom w:val="single" w:sz="8" w:space="0" w:color="000000"/>
              <w:right w:val="nil"/>
            </w:tcBorders>
            <w:tcMar>
              <w:top w:w="0" w:type="dxa"/>
              <w:bottom w:w="0" w:type="dxa"/>
            </w:tcMar>
          </w:tcPr>
          <w:p w14:paraId="2F463201"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46.28 </w:t>
            </w:r>
          </w:p>
          <w:p w14:paraId="32F924F5"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(8.24)</w:t>
            </w:r>
          </w:p>
        </w:tc>
        <w:tc>
          <w:tcPr>
            <w:tcW w:w="1335" w:type="dxa"/>
            <w:tcBorders>
              <w:top w:val="nil"/>
              <w:left w:val="nil"/>
              <w:bottom w:val="single" w:sz="8" w:space="0" w:color="000000"/>
              <w:right w:val="nil"/>
            </w:tcBorders>
            <w:tcMar>
              <w:top w:w="0" w:type="dxa"/>
              <w:bottom w:w="0" w:type="dxa"/>
            </w:tcMar>
          </w:tcPr>
          <w:p w14:paraId="1B0BA79E"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 xml:space="preserve"> 49.93 </w:t>
            </w:r>
          </w:p>
          <w:p w14:paraId="292A1F5B" w14:textId="77777777" w:rsidR="002D6B5A" w:rsidRPr="008D3405" w:rsidRDefault="00000000" w:rsidP="002350C7">
            <w:pPr>
              <w:spacing w:line="240" w:lineRule="auto"/>
              <w:jc w:val="center"/>
              <w:rPr>
                <w:rFonts w:asciiTheme="majorBidi" w:hAnsiTheme="majorBidi" w:cstheme="majorBidi"/>
              </w:rPr>
            </w:pPr>
            <w:r w:rsidRPr="008D3405">
              <w:rPr>
                <w:rFonts w:asciiTheme="majorBidi" w:hAnsiTheme="majorBidi" w:cstheme="majorBidi"/>
              </w:rPr>
              <w:t>(7.91)</w:t>
            </w:r>
          </w:p>
        </w:tc>
      </w:tr>
    </w:tbl>
    <w:p w14:paraId="6E3FCB52" w14:textId="77777777" w:rsidR="002D6B5A" w:rsidRPr="008D3405" w:rsidRDefault="00000000" w:rsidP="008D3405">
      <w:pPr>
        <w:pStyle w:val="Heading2"/>
        <w:spacing w:line="240" w:lineRule="auto"/>
        <w:rPr>
          <w:rFonts w:asciiTheme="majorBidi" w:hAnsiTheme="majorBidi" w:cstheme="majorBidi"/>
        </w:rPr>
      </w:pPr>
      <w:bookmarkStart w:id="3" w:name="_pnsa1em3ebok" w:colFirst="0" w:colLast="0"/>
      <w:bookmarkEnd w:id="3"/>
      <w:r w:rsidRPr="008D3405">
        <w:rPr>
          <w:rFonts w:asciiTheme="majorBidi" w:hAnsiTheme="majorBidi" w:cstheme="majorBidi"/>
        </w:rPr>
        <w:t>Measures</w:t>
      </w:r>
    </w:p>
    <w:p w14:paraId="2067EBB2" w14:textId="77777777" w:rsidR="002D6B5A" w:rsidRPr="008D3405" w:rsidRDefault="00000000" w:rsidP="008D3405">
      <w:pPr>
        <w:pStyle w:val="Heading3"/>
        <w:spacing w:line="240" w:lineRule="auto"/>
        <w:rPr>
          <w:rFonts w:asciiTheme="majorBidi" w:hAnsiTheme="majorBidi" w:cstheme="majorBidi"/>
          <w:b/>
        </w:rPr>
      </w:pPr>
      <w:bookmarkStart w:id="4" w:name="_25uov987l4vf" w:colFirst="0" w:colLast="0"/>
      <w:bookmarkEnd w:id="4"/>
      <w:r w:rsidRPr="008D3405">
        <w:rPr>
          <w:rFonts w:asciiTheme="majorBidi" w:hAnsiTheme="majorBidi" w:cstheme="majorBidi"/>
          <w:b/>
        </w:rPr>
        <w:t>Religious and Spiritual Identity</w:t>
      </w:r>
    </w:p>
    <w:p w14:paraId="4DC9DC83" w14:textId="77777777" w:rsidR="002D6B5A" w:rsidRPr="008D3405" w:rsidRDefault="00000000" w:rsidP="008D3405">
      <w:pPr>
        <w:spacing w:line="240" w:lineRule="auto"/>
        <w:ind w:firstLine="720"/>
        <w:rPr>
          <w:rFonts w:asciiTheme="majorBidi" w:hAnsiTheme="majorBidi" w:cstheme="majorBidi"/>
        </w:rPr>
      </w:pPr>
      <w:r w:rsidRPr="008D3405">
        <w:rPr>
          <w:rFonts w:asciiTheme="majorBidi" w:hAnsiTheme="majorBidi" w:cstheme="majorBidi"/>
        </w:rPr>
        <w:t xml:space="preserve">To assess religious and spiritual identity, participants were asked to endorse one of four statements: 1) I am both spiritual and religious; 2) I am spiritual but not religious; 3) I am religious, but not spiritual; or 4) I am neither spiritual nor religious. These were recoded into two binary variables – spiritual and religious – where 0 represented not identifying and 1 represented identifying with each respective label. </w:t>
      </w:r>
    </w:p>
    <w:p w14:paraId="541D670E" w14:textId="77777777" w:rsidR="002D6B5A" w:rsidRPr="008D3405" w:rsidRDefault="00000000" w:rsidP="008D3405">
      <w:pPr>
        <w:spacing w:line="240" w:lineRule="auto"/>
        <w:rPr>
          <w:rFonts w:asciiTheme="majorBidi" w:hAnsiTheme="majorBidi" w:cstheme="majorBidi"/>
          <w:b/>
          <w:i/>
        </w:rPr>
      </w:pPr>
      <w:r w:rsidRPr="008D3405">
        <w:rPr>
          <w:rFonts w:asciiTheme="majorBidi" w:hAnsiTheme="majorBidi" w:cstheme="majorBidi"/>
          <w:b/>
          <w:i/>
        </w:rPr>
        <w:t>Religious Coping</w:t>
      </w:r>
    </w:p>
    <w:p w14:paraId="07075949" w14:textId="6F22E3CE" w:rsidR="002D6B5A" w:rsidRPr="008D3405" w:rsidRDefault="00000000" w:rsidP="002350C7">
      <w:pPr>
        <w:spacing w:line="240" w:lineRule="auto"/>
        <w:rPr>
          <w:rFonts w:asciiTheme="majorBidi" w:hAnsiTheme="majorBidi" w:cstheme="majorBidi"/>
        </w:rPr>
      </w:pPr>
      <w:r w:rsidRPr="008D3405">
        <w:rPr>
          <w:rFonts w:asciiTheme="majorBidi" w:hAnsiTheme="majorBidi" w:cstheme="majorBidi"/>
        </w:rPr>
        <w:tab/>
        <w:t xml:space="preserve">Religious coping strategy was assessed by asking participants to report how often they relied on fourteen different, </w:t>
      </w:r>
      <w:proofErr w:type="gramStart"/>
      <w:r w:rsidRPr="008D3405">
        <w:rPr>
          <w:rFonts w:asciiTheme="majorBidi" w:hAnsiTheme="majorBidi" w:cstheme="majorBidi"/>
        </w:rPr>
        <w:t>religiously-based</w:t>
      </w:r>
      <w:proofErr w:type="gramEnd"/>
      <w:r w:rsidRPr="008D3405">
        <w:rPr>
          <w:rFonts w:asciiTheme="majorBidi" w:hAnsiTheme="majorBidi" w:cstheme="majorBidi"/>
        </w:rPr>
        <w:t xml:space="preserve"> coping strategies during “recent stressful events.” On a scale of </w:t>
      </w:r>
      <w:r w:rsidRPr="008D3405">
        <w:rPr>
          <w:rFonts w:asciiTheme="majorBidi" w:hAnsiTheme="majorBidi" w:cstheme="majorBidi"/>
          <w:i/>
        </w:rPr>
        <w:t xml:space="preserve">1 </w:t>
      </w:r>
      <w:r w:rsidRPr="008D3405">
        <w:rPr>
          <w:rFonts w:asciiTheme="majorBidi" w:hAnsiTheme="majorBidi" w:cstheme="majorBidi"/>
        </w:rPr>
        <w:t>(</w:t>
      </w:r>
      <w:r w:rsidRPr="008D3405">
        <w:rPr>
          <w:rFonts w:asciiTheme="majorBidi" w:hAnsiTheme="majorBidi" w:cstheme="majorBidi"/>
          <w:i/>
        </w:rPr>
        <w:t>not at all</w:t>
      </w:r>
      <w:r w:rsidRPr="008D3405">
        <w:rPr>
          <w:rFonts w:asciiTheme="majorBidi" w:hAnsiTheme="majorBidi" w:cstheme="majorBidi"/>
        </w:rPr>
        <w:t>) to 4 (</w:t>
      </w:r>
      <w:r w:rsidRPr="008D3405">
        <w:rPr>
          <w:rFonts w:asciiTheme="majorBidi" w:hAnsiTheme="majorBidi" w:cstheme="majorBidi"/>
          <w:i/>
        </w:rPr>
        <w:t>a great deal</w:t>
      </w:r>
      <w:r w:rsidRPr="008D3405">
        <w:rPr>
          <w:rFonts w:asciiTheme="majorBidi" w:hAnsiTheme="majorBidi" w:cstheme="majorBidi"/>
        </w:rPr>
        <w:t xml:space="preserve">), participants rated their reliance upon strategies such as wondering “what I did for God to punish me” and working “together with God to relieve my worries.” Factor analyses conducted by the SSSH study team indicated a 2-factor structure of these items, with factors representing positive and negative religious coping strategies. Items showed strong primary factor loadings and no secondary loadings (see </w:t>
      </w:r>
      <w:r w:rsidR="002350C7">
        <w:rPr>
          <w:rFonts w:asciiTheme="majorBidi" w:hAnsiTheme="majorBidi" w:cstheme="majorBidi"/>
        </w:rPr>
        <w:fldChar w:fldCharType="begin"/>
      </w:r>
      <w:r w:rsidR="002350C7">
        <w:rPr>
          <w:rFonts w:asciiTheme="majorBidi" w:hAnsiTheme="majorBidi" w:cstheme="majorBidi"/>
        </w:rPr>
        <w:instrText xml:space="preserve"> ADDIN ZOTERO_ITEM CSL_CITATION {"citationID":"d1gJ0jSs","properties":{"formattedCitation":"(Warner et al., 2021)","plainCitation":"(Warner et al., 2021)","noteIndex":0},"citationItems":[{"id":11797,"uris":["http://zotero.org/users/5040089/items/PS6ZLF96"],"itemData":{"id":11797,"type":"article-journal","abstract":"This paper describes the development and initial psychometric testing of the baseline Spirituality Survey (SS-1) from the Study on Stress, Spirituality, and Health (SSSH) which contained a mixture of items selected from validated existing scales and new items generated to measure important constructs not captured by existing instruments. The purpose was to establish the validity of new and existing measures in our racially/ethnically diverse sample. Psychometric properties of the SS-1 were evaluated using standard psychometric analyses in 4,634 SSSH participants. Predictive validity of SS-1 scales was assessed in relation to the physical and mental health component scores from the Short-Form 12 Health Survey (SF-12). Scales exhibited adequate to strong psychometric properties and demonstrated construct and predictive validity. Overall, the correlational findings provide solid evidence that the SS-1 scales are associated with a wide range of relevant R/S attitudes, mental health, and to a lesser degree physical health.","container-title":"Religions","DOI":"10.3390/rel12030150","ISSN":"2077-1444","issue":"3","journalAbbreviation":"Religions (Basel)","note":"PMID: 34484812\nPMCID: PMC8415767","page":"150","source":"PubMed Central","title":"“The Study on Stress, Spirituality, and Health (SSSH): Psychometric Evaluation and Initial Validation of the SSSH Baseline Spirituality Survey”","title-short":"“The Study on Stress, Spirituality, and Health (SSSH)","volume":"12","author":[{"family":"Warner","given":"Erica T."},{"family":"Kent","given":"Blake Victor"},{"family":"Zhang","given":"Ying"},{"family":"Argentieri","given":"M. Austin"},{"family":"Rowatt","given":"Wade C."},{"family":"Pargament","given":"Kenneth"},{"family":"Koenig","given":"Harold G."},{"family":"Underwood","given":"Lynn"},{"family":"Cole","given":"Shelley A."},{"family":"Daviglus","given":"Martha L."},{"family":"Kanaya","given":"Alka M."},{"family":"Palmer","given":"Julie R."},{"family":"Huang","given":"Tianyi"},{"family":"Blais","given":"Mark A."},{"family":"Shields","given":"Alexandra E."}],"issued":{"date-parts":[["2021",3]]}}}],"schema":"https://github.com/citation-style-language/schema/raw/master/csl-citation.json"} </w:instrText>
      </w:r>
      <w:r w:rsidR="002350C7">
        <w:rPr>
          <w:rFonts w:asciiTheme="majorBidi" w:hAnsiTheme="majorBidi" w:cstheme="majorBidi"/>
        </w:rPr>
        <w:fldChar w:fldCharType="separate"/>
      </w:r>
      <w:r w:rsidR="002350C7" w:rsidRPr="002350C7">
        <w:t>Warner et al., 2021</w:t>
      </w:r>
      <w:r w:rsidR="002350C7">
        <w:rPr>
          <w:rFonts w:asciiTheme="majorBidi" w:hAnsiTheme="majorBidi" w:cstheme="majorBidi"/>
        </w:rPr>
        <w:fldChar w:fldCharType="end"/>
      </w:r>
      <w:r w:rsidRPr="008D3405">
        <w:rPr>
          <w:rFonts w:asciiTheme="majorBidi" w:hAnsiTheme="majorBidi" w:cstheme="majorBidi"/>
        </w:rPr>
        <w:t xml:space="preserve"> for more details). Based on these factor loadings, items were averaged to create two composite scores of positive and negative religious coping strategy </w:t>
      </w:r>
      <w:proofErr w:type="gramStart"/>
      <w:r w:rsidRPr="008D3405">
        <w:rPr>
          <w:rFonts w:asciiTheme="majorBidi" w:hAnsiTheme="majorBidi" w:cstheme="majorBidi"/>
        </w:rPr>
        <w:t>use</w:t>
      </w:r>
      <w:proofErr w:type="gramEnd"/>
      <w:r w:rsidRPr="008D3405">
        <w:rPr>
          <w:rFonts w:asciiTheme="majorBidi" w:hAnsiTheme="majorBidi" w:cstheme="majorBidi"/>
        </w:rPr>
        <w:t xml:space="preserve">. </w:t>
      </w:r>
      <w:r w:rsidR="002350C7">
        <w:rPr>
          <w:rFonts w:asciiTheme="majorBidi" w:hAnsiTheme="majorBidi" w:cstheme="majorBidi"/>
        </w:rPr>
        <w:t xml:space="preserve">See Appendix A for all items. </w:t>
      </w:r>
    </w:p>
    <w:p w14:paraId="3FF8E6CA" w14:textId="77777777" w:rsidR="002D6B5A" w:rsidRPr="008D3405" w:rsidRDefault="00000000" w:rsidP="008D3405">
      <w:pPr>
        <w:spacing w:line="240" w:lineRule="auto"/>
        <w:rPr>
          <w:rFonts w:asciiTheme="majorBidi" w:hAnsiTheme="majorBidi" w:cstheme="majorBidi"/>
          <w:b/>
          <w:i/>
        </w:rPr>
      </w:pPr>
      <w:r w:rsidRPr="008D3405">
        <w:rPr>
          <w:rFonts w:asciiTheme="majorBidi" w:hAnsiTheme="majorBidi" w:cstheme="majorBidi"/>
          <w:b/>
          <w:i/>
        </w:rPr>
        <w:lastRenderedPageBreak/>
        <w:t>Mental Health</w:t>
      </w:r>
    </w:p>
    <w:p w14:paraId="4ABA9FBC" w14:textId="77777777" w:rsidR="002D6B5A" w:rsidRPr="008D3405" w:rsidRDefault="00000000" w:rsidP="008D3405">
      <w:pPr>
        <w:spacing w:line="240" w:lineRule="auto"/>
        <w:ind w:firstLine="720"/>
        <w:rPr>
          <w:rFonts w:asciiTheme="majorBidi" w:hAnsiTheme="majorBidi" w:cstheme="majorBidi"/>
        </w:rPr>
      </w:pPr>
      <w:r w:rsidRPr="008D3405">
        <w:rPr>
          <w:rFonts w:asciiTheme="majorBidi" w:hAnsiTheme="majorBidi" w:cstheme="majorBidi"/>
        </w:rPr>
        <w:t xml:space="preserve">Mental health was assessed using the Mental Component Summary of the SF-12 which captures general psychological distress and well-being, with higher scores indicating better health. Items include questions such as “Have you felt calm and peaceful?” and “Have you felt </w:t>
      </w:r>
      <w:proofErr w:type="gramStart"/>
      <w:r w:rsidRPr="008D3405">
        <w:rPr>
          <w:rFonts w:asciiTheme="majorBidi" w:hAnsiTheme="majorBidi" w:cstheme="majorBidi"/>
        </w:rPr>
        <w:t>down-hearted</w:t>
      </w:r>
      <w:proofErr w:type="gramEnd"/>
      <w:r w:rsidRPr="008D3405">
        <w:rPr>
          <w:rFonts w:asciiTheme="majorBidi" w:hAnsiTheme="majorBidi" w:cstheme="majorBidi"/>
        </w:rPr>
        <w:t xml:space="preserve"> and blue?”.</w:t>
      </w:r>
    </w:p>
    <w:p w14:paraId="748ECCA8" w14:textId="77777777" w:rsidR="002D6B5A" w:rsidRPr="008D3405" w:rsidRDefault="00000000" w:rsidP="008D3405">
      <w:pPr>
        <w:spacing w:line="240" w:lineRule="auto"/>
        <w:rPr>
          <w:rFonts w:asciiTheme="majorBidi" w:hAnsiTheme="majorBidi" w:cstheme="majorBidi"/>
          <w:b/>
          <w:i/>
        </w:rPr>
      </w:pPr>
      <w:r w:rsidRPr="008D3405">
        <w:rPr>
          <w:rFonts w:asciiTheme="majorBidi" w:hAnsiTheme="majorBidi" w:cstheme="majorBidi"/>
          <w:b/>
          <w:i/>
        </w:rPr>
        <w:t>Physical Health</w:t>
      </w:r>
    </w:p>
    <w:p w14:paraId="254E2F4F" w14:textId="77777777" w:rsidR="002D6B5A" w:rsidRPr="008D3405" w:rsidRDefault="00000000" w:rsidP="008D3405">
      <w:pPr>
        <w:spacing w:line="240" w:lineRule="auto"/>
        <w:ind w:firstLine="720"/>
        <w:rPr>
          <w:rFonts w:asciiTheme="majorBidi" w:hAnsiTheme="majorBidi" w:cstheme="majorBidi"/>
        </w:rPr>
      </w:pPr>
      <w:r w:rsidRPr="008D3405">
        <w:rPr>
          <w:rFonts w:asciiTheme="majorBidi" w:hAnsiTheme="majorBidi" w:cstheme="majorBidi"/>
        </w:rPr>
        <w:t>Physical health was assessed using the Physical Component Summary of the SF-12 which captures general perceptions of one’s health as good or bad, as well as the extent to which</w:t>
      </w:r>
    </w:p>
    <w:p w14:paraId="4379C14A"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daily activities are interrupted by physical health symptoms. Items include questions such as “Does your health now limit you in moderate activities?” and “Have you accomplished less than you would like as a result of your physical health?”.</w:t>
      </w:r>
    </w:p>
    <w:p w14:paraId="30F91AB0" w14:textId="77777777" w:rsidR="002D6B5A" w:rsidRPr="008D3405" w:rsidRDefault="00000000" w:rsidP="008D3405">
      <w:pPr>
        <w:spacing w:line="240" w:lineRule="auto"/>
        <w:rPr>
          <w:rFonts w:asciiTheme="majorBidi" w:hAnsiTheme="majorBidi" w:cstheme="majorBidi"/>
          <w:b/>
          <w:i/>
        </w:rPr>
      </w:pPr>
      <w:r w:rsidRPr="008D3405">
        <w:rPr>
          <w:rFonts w:asciiTheme="majorBidi" w:hAnsiTheme="majorBidi" w:cstheme="majorBidi"/>
          <w:b/>
          <w:i/>
        </w:rPr>
        <w:t>Demographics</w:t>
      </w:r>
    </w:p>
    <w:p w14:paraId="5F818D81" w14:textId="77777777" w:rsidR="002D6B5A" w:rsidRPr="008D3405" w:rsidRDefault="00000000" w:rsidP="008D3405">
      <w:pPr>
        <w:spacing w:line="240" w:lineRule="auto"/>
        <w:ind w:firstLine="720"/>
        <w:rPr>
          <w:rFonts w:asciiTheme="majorBidi" w:hAnsiTheme="majorBidi" w:cstheme="majorBidi"/>
        </w:rPr>
      </w:pPr>
      <w:r w:rsidRPr="008D3405">
        <w:rPr>
          <w:rFonts w:asciiTheme="majorBidi" w:hAnsiTheme="majorBidi" w:cstheme="majorBidi"/>
        </w:rPr>
        <w:t xml:space="preserve">All relevant covariate data was collected within three years of key variables. When available, covariates included year of birth, gender (except for the NHSII sample which was entirely women), marital status, and income. Descriptive statistics are available in Table 1. </w:t>
      </w:r>
    </w:p>
    <w:p w14:paraId="081E7737" w14:textId="77777777" w:rsidR="002D6B5A" w:rsidRPr="008D3405" w:rsidRDefault="00000000" w:rsidP="008D3405">
      <w:pPr>
        <w:pStyle w:val="Heading2"/>
        <w:spacing w:line="240" w:lineRule="auto"/>
        <w:rPr>
          <w:rFonts w:asciiTheme="majorBidi" w:hAnsiTheme="majorBidi" w:cstheme="majorBidi"/>
        </w:rPr>
      </w:pPr>
      <w:bookmarkStart w:id="5" w:name="_k028xsruizfi" w:colFirst="0" w:colLast="0"/>
      <w:bookmarkEnd w:id="5"/>
      <w:r w:rsidRPr="008D3405">
        <w:rPr>
          <w:rFonts w:asciiTheme="majorBidi" w:hAnsiTheme="majorBidi" w:cstheme="majorBidi"/>
        </w:rPr>
        <w:t>Analytical Strategy</w:t>
      </w:r>
    </w:p>
    <w:p w14:paraId="13D03B4C" w14:textId="77777777" w:rsidR="002D6B5A" w:rsidRPr="008D3405" w:rsidRDefault="00000000" w:rsidP="008D3405">
      <w:pPr>
        <w:pStyle w:val="Heading2"/>
        <w:spacing w:line="240" w:lineRule="auto"/>
        <w:ind w:firstLine="720"/>
        <w:rPr>
          <w:rFonts w:asciiTheme="majorBidi" w:hAnsiTheme="majorBidi" w:cstheme="majorBidi"/>
        </w:rPr>
      </w:pPr>
      <w:bookmarkStart w:id="6" w:name="_4jc8t0m108p5" w:colFirst="0" w:colLast="0"/>
      <w:bookmarkEnd w:id="6"/>
      <w:r w:rsidRPr="008D3405">
        <w:rPr>
          <w:rFonts w:asciiTheme="majorBidi" w:hAnsiTheme="majorBidi" w:cstheme="majorBidi"/>
          <w:b w:val="0"/>
        </w:rPr>
        <w:t xml:space="preserve">The </w:t>
      </w:r>
      <w:proofErr w:type="spellStart"/>
      <w:r w:rsidRPr="008D3405">
        <w:rPr>
          <w:rFonts w:asciiTheme="majorBidi" w:hAnsiTheme="majorBidi" w:cstheme="majorBidi"/>
          <w:b w:val="0"/>
          <w:i/>
        </w:rPr>
        <w:t>lavaan</w:t>
      </w:r>
      <w:proofErr w:type="spellEnd"/>
      <w:r w:rsidRPr="008D3405">
        <w:rPr>
          <w:rFonts w:asciiTheme="majorBidi" w:hAnsiTheme="majorBidi" w:cstheme="majorBidi"/>
          <w:b w:val="0"/>
          <w:i/>
        </w:rPr>
        <w:t xml:space="preserve"> </w:t>
      </w:r>
      <w:r w:rsidRPr="008D3405">
        <w:rPr>
          <w:rFonts w:asciiTheme="majorBidi" w:hAnsiTheme="majorBidi" w:cstheme="majorBidi"/>
          <w:b w:val="0"/>
        </w:rPr>
        <w:t xml:space="preserve">package in R was used to examine the proposed path models. All variables were treated as manifest variables. Missing data were handled using Full Information Maximum Likelihood (FIML). To establish the mediating role of positive and negative religious coping strategies, we began by building a model where religious and spiritual identity directly predicted mental and physical health as shown in Equation 1 and Figure 1. If the direct effect of the R/S variables on physical and mental health variables are null, this justifies the removal of the direct effect in subsequent models and the introduction of religious coping as mediating variables. </w:t>
      </w:r>
    </w:p>
    <w:p w14:paraId="367F7C92"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noProof/>
        </w:rPr>
        <w:drawing>
          <wp:inline distT="114300" distB="114300" distL="114300" distR="114300" wp14:anchorId="59B002EC" wp14:editId="506CF492">
            <wp:extent cx="2767013" cy="2536428"/>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2767013" cy="2536428"/>
                    </a:xfrm>
                    <a:prstGeom prst="rect">
                      <a:avLst/>
                    </a:prstGeom>
                    <a:ln/>
                  </pic:spPr>
                </pic:pic>
              </a:graphicData>
            </a:graphic>
          </wp:inline>
        </w:drawing>
      </w:r>
    </w:p>
    <w:p w14:paraId="53DABC16"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b/>
        </w:rPr>
        <w:t xml:space="preserve">Figure 1. </w:t>
      </w:r>
      <w:r w:rsidRPr="008D3405">
        <w:rPr>
          <w:rFonts w:asciiTheme="majorBidi" w:hAnsiTheme="majorBidi" w:cstheme="majorBidi"/>
        </w:rPr>
        <w:t>Path model for depicting direct effects of R/S on mental and physical health.</w:t>
      </w:r>
    </w:p>
    <w:p w14:paraId="096E8A09" w14:textId="77777777" w:rsidR="002D6B5A" w:rsidRPr="008D3405" w:rsidRDefault="002D6B5A" w:rsidP="008D3405">
      <w:pPr>
        <w:spacing w:line="240" w:lineRule="auto"/>
        <w:rPr>
          <w:rFonts w:asciiTheme="majorBidi" w:hAnsiTheme="majorBidi" w:cstheme="majorBidi"/>
          <w:b/>
        </w:rPr>
      </w:pPr>
    </w:p>
    <w:p w14:paraId="70B24047"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b/>
        </w:rPr>
        <w:t xml:space="preserve">Equation 1. </w:t>
      </w:r>
      <w:r w:rsidRPr="008D3405">
        <w:rPr>
          <w:rFonts w:asciiTheme="majorBidi" w:hAnsiTheme="majorBidi" w:cstheme="majorBidi"/>
        </w:rPr>
        <w:t xml:space="preserve">Model used to estimate the direct effect of religious and spiritual identity upon health (Model 1). </w:t>
      </w:r>
    </w:p>
    <w:p w14:paraId="0158C8CD" w14:textId="77777777" w:rsidR="002D6B5A" w:rsidRPr="008D3405" w:rsidRDefault="00000000" w:rsidP="008D3405">
      <w:pPr>
        <w:spacing w:line="240" w:lineRule="auto"/>
        <w:ind w:left="2160"/>
        <w:rPr>
          <w:rFonts w:asciiTheme="majorBidi" w:hAnsiTheme="majorBidi" w:cstheme="majorBidi"/>
          <w:i/>
          <w:vertAlign w:val="subscript"/>
        </w:rPr>
      </w:pPr>
      <w:r w:rsidRPr="008D3405">
        <w:rPr>
          <w:rFonts w:asciiTheme="majorBidi" w:hAnsiTheme="majorBidi" w:cstheme="majorBidi"/>
        </w:rPr>
        <w:t>MentalHealth</w:t>
      </w:r>
      <w:r w:rsidRPr="008D3405">
        <w:rPr>
          <w:rFonts w:asciiTheme="majorBidi" w:hAnsiTheme="majorBidi" w:cstheme="majorBidi"/>
          <w:i/>
          <w:vertAlign w:val="subscript"/>
        </w:rPr>
        <w:t>i</w:t>
      </w:r>
      <w:r w:rsidRPr="008D3405">
        <w:rPr>
          <w:rFonts w:asciiTheme="majorBidi" w:hAnsiTheme="majorBidi" w:cstheme="majorBidi"/>
          <w:i/>
        </w:rPr>
        <w:t xml:space="preserve"> = b</w:t>
      </w:r>
      <w:r w:rsidRPr="008D3405">
        <w:rPr>
          <w:rFonts w:asciiTheme="majorBidi" w:hAnsiTheme="majorBidi" w:cstheme="majorBidi"/>
          <w:i/>
          <w:vertAlign w:val="subscript"/>
        </w:rPr>
        <w:t xml:space="preserve">1  </w:t>
      </w:r>
      <w:r w:rsidRPr="008D3405">
        <w:rPr>
          <w:rFonts w:asciiTheme="majorBidi" w:hAnsiTheme="majorBidi" w:cstheme="majorBidi"/>
          <w:i/>
        </w:rPr>
        <w:t xml:space="preserve">· </w:t>
      </w:r>
      <w:proofErr w:type="spellStart"/>
      <w:r w:rsidRPr="008D3405">
        <w:rPr>
          <w:rFonts w:asciiTheme="majorBidi" w:hAnsiTheme="majorBidi" w:cstheme="majorBidi"/>
        </w:rPr>
        <w:t>Religious</w:t>
      </w:r>
      <w:r w:rsidRPr="008D3405">
        <w:rPr>
          <w:rFonts w:asciiTheme="majorBidi" w:hAnsiTheme="majorBidi" w:cstheme="majorBidi"/>
          <w:i/>
          <w:vertAlign w:val="subscript"/>
        </w:rPr>
        <w:t>i</w:t>
      </w:r>
      <w:proofErr w:type="spellEnd"/>
      <w:r w:rsidRPr="008D3405">
        <w:rPr>
          <w:rFonts w:asciiTheme="majorBidi" w:hAnsiTheme="majorBidi" w:cstheme="majorBidi"/>
          <w:i/>
          <w:vertAlign w:val="subscript"/>
        </w:rPr>
        <w:t xml:space="preserve"> </w:t>
      </w:r>
      <w:r w:rsidRPr="008D3405">
        <w:rPr>
          <w:rFonts w:asciiTheme="majorBidi" w:hAnsiTheme="majorBidi" w:cstheme="majorBidi"/>
          <w:i/>
        </w:rPr>
        <w:t>+</w:t>
      </w:r>
      <w:r w:rsidRPr="008D3405">
        <w:rPr>
          <w:rFonts w:asciiTheme="majorBidi" w:hAnsiTheme="majorBidi" w:cstheme="majorBidi"/>
        </w:rPr>
        <w:t xml:space="preserve"> </w:t>
      </w:r>
      <w:r w:rsidRPr="008D3405">
        <w:rPr>
          <w:rFonts w:asciiTheme="majorBidi" w:hAnsiTheme="majorBidi" w:cstheme="majorBidi"/>
          <w:i/>
        </w:rPr>
        <w:t>b</w:t>
      </w:r>
      <w:r w:rsidRPr="008D3405">
        <w:rPr>
          <w:rFonts w:asciiTheme="majorBidi" w:hAnsiTheme="majorBidi" w:cstheme="majorBidi"/>
          <w:i/>
          <w:vertAlign w:val="subscript"/>
        </w:rPr>
        <w:t xml:space="preserve">3  </w:t>
      </w:r>
      <w:r w:rsidRPr="008D3405">
        <w:rPr>
          <w:rFonts w:asciiTheme="majorBidi" w:hAnsiTheme="majorBidi" w:cstheme="majorBidi"/>
          <w:i/>
        </w:rPr>
        <w:t xml:space="preserve">· </w:t>
      </w:r>
      <w:proofErr w:type="spellStart"/>
      <w:r w:rsidRPr="008D3405">
        <w:rPr>
          <w:rFonts w:asciiTheme="majorBidi" w:hAnsiTheme="majorBidi" w:cstheme="majorBidi"/>
        </w:rPr>
        <w:t>Spiritual</w:t>
      </w:r>
      <w:r w:rsidRPr="008D3405">
        <w:rPr>
          <w:rFonts w:asciiTheme="majorBidi" w:hAnsiTheme="majorBidi" w:cstheme="majorBidi"/>
          <w:i/>
          <w:vertAlign w:val="subscript"/>
        </w:rPr>
        <w:t>i</w:t>
      </w:r>
      <w:proofErr w:type="spellEnd"/>
      <w:r w:rsidRPr="008D3405">
        <w:rPr>
          <w:rFonts w:asciiTheme="majorBidi" w:hAnsiTheme="majorBidi" w:cstheme="majorBidi"/>
          <w:i/>
          <w:vertAlign w:val="subscript"/>
        </w:rPr>
        <w:t xml:space="preserve"> </w:t>
      </w:r>
      <w:r w:rsidRPr="008D3405">
        <w:rPr>
          <w:rFonts w:asciiTheme="majorBidi" w:hAnsiTheme="majorBidi" w:cstheme="majorBidi"/>
        </w:rPr>
        <w:t>+</w:t>
      </w:r>
      <w:r w:rsidRPr="008D3405">
        <w:rPr>
          <w:rFonts w:asciiTheme="majorBidi" w:hAnsiTheme="majorBidi" w:cstheme="majorBidi"/>
          <w:i/>
          <w:vertAlign w:val="subscript"/>
        </w:rPr>
        <w:t xml:space="preserve"> </w:t>
      </w:r>
      <w:r w:rsidRPr="008D3405">
        <w:rPr>
          <w:rFonts w:asciiTheme="majorBidi" w:hAnsiTheme="majorBidi" w:cstheme="majorBidi"/>
          <w:i/>
        </w:rPr>
        <w:t>e</w:t>
      </w:r>
      <w:r w:rsidRPr="008D3405">
        <w:rPr>
          <w:rFonts w:asciiTheme="majorBidi" w:hAnsiTheme="majorBidi" w:cstheme="majorBidi"/>
          <w:vertAlign w:val="subscript"/>
        </w:rPr>
        <w:t>1</w:t>
      </w:r>
      <w:r w:rsidRPr="008D3405">
        <w:rPr>
          <w:rFonts w:asciiTheme="majorBidi" w:hAnsiTheme="majorBidi" w:cstheme="majorBidi"/>
          <w:i/>
          <w:vertAlign w:val="subscript"/>
        </w:rPr>
        <w:t>i</w:t>
      </w:r>
    </w:p>
    <w:p w14:paraId="461C0E41" w14:textId="77777777" w:rsidR="002D6B5A" w:rsidRPr="008D3405" w:rsidRDefault="00000000" w:rsidP="008D3405">
      <w:pPr>
        <w:spacing w:line="240" w:lineRule="auto"/>
        <w:ind w:left="2160"/>
        <w:rPr>
          <w:rFonts w:asciiTheme="majorBidi" w:hAnsiTheme="majorBidi" w:cstheme="majorBidi"/>
        </w:rPr>
      </w:pPr>
      <w:proofErr w:type="spellStart"/>
      <w:r w:rsidRPr="008D3405">
        <w:rPr>
          <w:rFonts w:asciiTheme="majorBidi" w:hAnsiTheme="majorBidi" w:cstheme="majorBidi"/>
        </w:rPr>
        <w:t>PhysicalHealth</w:t>
      </w:r>
      <w:r w:rsidRPr="008D3405">
        <w:rPr>
          <w:rFonts w:asciiTheme="majorBidi" w:hAnsiTheme="majorBidi" w:cstheme="majorBidi"/>
          <w:i/>
          <w:vertAlign w:val="subscript"/>
        </w:rPr>
        <w:t>i</w:t>
      </w:r>
      <w:proofErr w:type="spellEnd"/>
      <w:r w:rsidRPr="008D3405">
        <w:rPr>
          <w:rFonts w:asciiTheme="majorBidi" w:hAnsiTheme="majorBidi" w:cstheme="majorBidi"/>
          <w:i/>
        </w:rPr>
        <w:t xml:space="preserve"> = b</w:t>
      </w:r>
      <w:r w:rsidRPr="008D3405">
        <w:rPr>
          <w:rFonts w:asciiTheme="majorBidi" w:hAnsiTheme="majorBidi" w:cstheme="majorBidi"/>
          <w:i/>
          <w:vertAlign w:val="subscript"/>
        </w:rPr>
        <w:t xml:space="preserve">2  </w:t>
      </w:r>
      <w:r w:rsidRPr="008D3405">
        <w:rPr>
          <w:rFonts w:asciiTheme="majorBidi" w:hAnsiTheme="majorBidi" w:cstheme="majorBidi"/>
          <w:i/>
        </w:rPr>
        <w:t xml:space="preserve">· </w:t>
      </w:r>
      <w:proofErr w:type="spellStart"/>
      <w:r w:rsidRPr="008D3405">
        <w:rPr>
          <w:rFonts w:asciiTheme="majorBidi" w:hAnsiTheme="majorBidi" w:cstheme="majorBidi"/>
        </w:rPr>
        <w:t>Religious</w:t>
      </w:r>
      <w:r w:rsidRPr="008D3405">
        <w:rPr>
          <w:rFonts w:asciiTheme="majorBidi" w:hAnsiTheme="majorBidi" w:cstheme="majorBidi"/>
          <w:i/>
          <w:vertAlign w:val="subscript"/>
        </w:rPr>
        <w:t>i</w:t>
      </w:r>
      <w:proofErr w:type="spellEnd"/>
      <w:r w:rsidRPr="008D3405">
        <w:rPr>
          <w:rFonts w:asciiTheme="majorBidi" w:hAnsiTheme="majorBidi" w:cstheme="majorBidi"/>
          <w:i/>
          <w:vertAlign w:val="subscript"/>
        </w:rPr>
        <w:t xml:space="preserve"> </w:t>
      </w:r>
      <w:r w:rsidRPr="008D3405">
        <w:rPr>
          <w:rFonts w:asciiTheme="majorBidi" w:hAnsiTheme="majorBidi" w:cstheme="majorBidi"/>
          <w:i/>
        </w:rPr>
        <w:t>+</w:t>
      </w:r>
      <w:r w:rsidRPr="008D3405">
        <w:rPr>
          <w:rFonts w:asciiTheme="majorBidi" w:hAnsiTheme="majorBidi" w:cstheme="majorBidi"/>
        </w:rPr>
        <w:t xml:space="preserve"> </w:t>
      </w:r>
      <w:r w:rsidRPr="008D3405">
        <w:rPr>
          <w:rFonts w:asciiTheme="majorBidi" w:hAnsiTheme="majorBidi" w:cstheme="majorBidi"/>
          <w:i/>
        </w:rPr>
        <w:t>b</w:t>
      </w:r>
      <w:r w:rsidRPr="008D3405">
        <w:rPr>
          <w:rFonts w:asciiTheme="majorBidi" w:hAnsiTheme="majorBidi" w:cstheme="majorBidi"/>
          <w:i/>
          <w:vertAlign w:val="subscript"/>
        </w:rPr>
        <w:t xml:space="preserve">4  </w:t>
      </w:r>
      <w:r w:rsidRPr="008D3405">
        <w:rPr>
          <w:rFonts w:asciiTheme="majorBidi" w:hAnsiTheme="majorBidi" w:cstheme="majorBidi"/>
          <w:i/>
        </w:rPr>
        <w:t xml:space="preserve">· </w:t>
      </w:r>
      <w:proofErr w:type="spellStart"/>
      <w:r w:rsidRPr="008D3405">
        <w:rPr>
          <w:rFonts w:asciiTheme="majorBidi" w:hAnsiTheme="majorBidi" w:cstheme="majorBidi"/>
        </w:rPr>
        <w:t>Spiritual</w:t>
      </w:r>
      <w:r w:rsidRPr="008D3405">
        <w:rPr>
          <w:rFonts w:asciiTheme="majorBidi" w:hAnsiTheme="majorBidi" w:cstheme="majorBidi"/>
          <w:i/>
          <w:vertAlign w:val="subscript"/>
        </w:rPr>
        <w:t>i</w:t>
      </w:r>
      <w:proofErr w:type="spellEnd"/>
      <w:r w:rsidRPr="008D3405">
        <w:rPr>
          <w:rFonts w:asciiTheme="majorBidi" w:hAnsiTheme="majorBidi" w:cstheme="majorBidi"/>
          <w:i/>
          <w:vertAlign w:val="subscript"/>
        </w:rPr>
        <w:t xml:space="preserve"> </w:t>
      </w:r>
      <w:r w:rsidRPr="008D3405">
        <w:rPr>
          <w:rFonts w:asciiTheme="majorBidi" w:hAnsiTheme="majorBidi" w:cstheme="majorBidi"/>
          <w:i/>
        </w:rPr>
        <w:t>+</w:t>
      </w:r>
      <w:r w:rsidRPr="008D3405">
        <w:rPr>
          <w:rFonts w:asciiTheme="majorBidi" w:hAnsiTheme="majorBidi" w:cstheme="majorBidi"/>
        </w:rPr>
        <w:t xml:space="preserve"> </w:t>
      </w:r>
      <w:r w:rsidRPr="008D3405">
        <w:rPr>
          <w:rFonts w:asciiTheme="majorBidi" w:hAnsiTheme="majorBidi" w:cstheme="majorBidi"/>
          <w:i/>
        </w:rPr>
        <w:t>e</w:t>
      </w:r>
      <w:r w:rsidRPr="008D3405">
        <w:rPr>
          <w:rFonts w:asciiTheme="majorBidi" w:hAnsiTheme="majorBidi" w:cstheme="majorBidi"/>
          <w:vertAlign w:val="subscript"/>
        </w:rPr>
        <w:t>2</w:t>
      </w:r>
      <w:r w:rsidRPr="008D3405">
        <w:rPr>
          <w:rFonts w:asciiTheme="majorBidi" w:hAnsiTheme="majorBidi" w:cstheme="majorBidi"/>
          <w:i/>
          <w:vertAlign w:val="subscript"/>
        </w:rPr>
        <w:t>i</w:t>
      </w:r>
    </w:p>
    <w:p w14:paraId="3D5BACC8" w14:textId="77777777" w:rsidR="002D6B5A" w:rsidRPr="008D3405" w:rsidRDefault="00000000" w:rsidP="008D3405">
      <w:pPr>
        <w:pStyle w:val="Heading2"/>
        <w:spacing w:line="240" w:lineRule="auto"/>
        <w:ind w:firstLine="720"/>
        <w:rPr>
          <w:rFonts w:asciiTheme="majorBidi" w:hAnsiTheme="majorBidi" w:cstheme="majorBidi"/>
          <w:b w:val="0"/>
        </w:rPr>
      </w:pPr>
      <w:bookmarkStart w:id="7" w:name="_5sp68dlgi81o" w:colFirst="0" w:colLast="0"/>
      <w:bookmarkEnd w:id="7"/>
      <w:r w:rsidRPr="008D3405">
        <w:rPr>
          <w:rFonts w:asciiTheme="majorBidi" w:hAnsiTheme="majorBidi" w:cstheme="majorBidi"/>
          <w:b w:val="0"/>
          <w:noProof/>
        </w:rPr>
        <w:lastRenderedPageBreak/>
        <w:drawing>
          <wp:inline distT="114300" distB="114300" distL="114300" distR="114300" wp14:anchorId="7EEF60E6" wp14:editId="40654BEB">
            <wp:extent cx="4676077" cy="282513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4676077" cy="2825130"/>
                    </a:xfrm>
                    <a:prstGeom prst="rect">
                      <a:avLst/>
                    </a:prstGeom>
                    <a:ln/>
                  </pic:spPr>
                </pic:pic>
              </a:graphicData>
            </a:graphic>
          </wp:inline>
        </w:drawing>
      </w:r>
    </w:p>
    <w:p w14:paraId="01003972"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b/>
        </w:rPr>
        <w:t xml:space="preserve">Figure 2. </w:t>
      </w:r>
      <w:r w:rsidRPr="008D3405">
        <w:rPr>
          <w:rFonts w:asciiTheme="majorBidi" w:hAnsiTheme="majorBidi" w:cstheme="majorBidi"/>
        </w:rPr>
        <w:t>Path model for Model 2.</w:t>
      </w:r>
    </w:p>
    <w:p w14:paraId="00A87427" w14:textId="77777777" w:rsidR="002D6B5A" w:rsidRPr="008D3405" w:rsidRDefault="00000000" w:rsidP="008D3405">
      <w:pPr>
        <w:pStyle w:val="Heading2"/>
        <w:spacing w:line="240" w:lineRule="auto"/>
        <w:ind w:firstLine="720"/>
        <w:rPr>
          <w:rFonts w:asciiTheme="majorBidi" w:hAnsiTheme="majorBidi" w:cstheme="majorBidi"/>
          <w:b w:val="0"/>
        </w:rPr>
      </w:pPr>
      <w:bookmarkStart w:id="8" w:name="_8g2ynntqxj5i" w:colFirst="0" w:colLast="0"/>
      <w:bookmarkEnd w:id="8"/>
      <w:r w:rsidRPr="008D3405">
        <w:rPr>
          <w:rFonts w:asciiTheme="majorBidi" w:hAnsiTheme="majorBidi" w:cstheme="majorBidi"/>
          <w:b w:val="0"/>
        </w:rPr>
        <w:t xml:space="preserve">Then, we built a model which removed the direct effects of R/S identity on the health variables to account for the potential mediating effects of positive and negative religious coping. The following equations specify the hypothesized significant effects based on the theoretical model illustrated in Figure 2: </w:t>
      </w:r>
    </w:p>
    <w:p w14:paraId="597CB650" w14:textId="77777777" w:rsidR="002D6B5A" w:rsidRPr="008D3405" w:rsidRDefault="002D6B5A" w:rsidP="008D3405">
      <w:pPr>
        <w:spacing w:line="240" w:lineRule="auto"/>
        <w:rPr>
          <w:rFonts w:asciiTheme="majorBidi" w:hAnsiTheme="majorBidi" w:cstheme="majorBidi"/>
        </w:rPr>
      </w:pPr>
    </w:p>
    <w:p w14:paraId="206AFE9B" w14:textId="77777777" w:rsidR="002D6B5A" w:rsidRPr="002350C7" w:rsidRDefault="00000000" w:rsidP="008D3405">
      <w:pPr>
        <w:spacing w:line="240" w:lineRule="auto"/>
        <w:rPr>
          <w:rFonts w:asciiTheme="majorBidi" w:hAnsiTheme="majorBidi" w:cstheme="majorBidi"/>
          <w:bCs/>
        </w:rPr>
      </w:pPr>
      <w:r w:rsidRPr="008D3405">
        <w:rPr>
          <w:rFonts w:asciiTheme="majorBidi" w:hAnsiTheme="majorBidi" w:cstheme="majorBidi"/>
          <w:b/>
        </w:rPr>
        <w:t xml:space="preserve">Equation 2. </w:t>
      </w:r>
      <w:r w:rsidRPr="002350C7">
        <w:rPr>
          <w:rFonts w:asciiTheme="majorBidi" w:hAnsiTheme="majorBidi" w:cstheme="majorBidi"/>
          <w:bCs/>
        </w:rPr>
        <w:t xml:space="preserve">Model used to estimate the mediating effect of religious coping in the relationship between religious/spiritual identity and health (Model 2). </w:t>
      </w:r>
    </w:p>
    <w:p w14:paraId="43B63BE0" w14:textId="77777777" w:rsidR="002D6B5A" w:rsidRPr="008D3405" w:rsidRDefault="00000000" w:rsidP="008D3405">
      <w:pPr>
        <w:spacing w:line="240" w:lineRule="auto"/>
        <w:ind w:left="2160"/>
        <w:rPr>
          <w:rFonts w:asciiTheme="majorBidi" w:hAnsiTheme="majorBidi" w:cstheme="majorBidi"/>
          <w:i/>
          <w:vertAlign w:val="subscript"/>
        </w:rPr>
      </w:pPr>
      <w:proofErr w:type="spellStart"/>
      <w:r w:rsidRPr="008D3405">
        <w:rPr>
          <w:rFonts w:asciiTheme="majorBidi" w:hAnsiTheme="majorBidi" w:cstheme="majorBidi"/>
        </w:rPr>
        <w:t>PosReligCop</w:t>
      </w:r>
      <w:r w:rsidRPr="008D3405">
        <w:rPr>
          <w:rFonts w:asciiTheme="majorBidi" w:hAnsiTheme="majorBidi" w:cstheme="majorBidi"/>
          <w:i/>
          <w:vertAlign w:val="subscript"/>
        </w:rPr>
        <w:t>i</w:t>
      </w:r>
      <w:proofErr w:type="spellEnd"/>
      <w:r w:rsidRPr="008D3405">
        <w:rPr>
          <w:rFonts w:asciiTheme="majorBidi" w:hAnsiTheme="majorBidi" w:cstheme="majorBidi"/>
          <w:i/>
          <w:vertAlign w:val="subscript"/>
        </w:rPr>
        <w:t xml:space="preserve"> </w:t>
      </w:r>
      <w:r w:rsidRPr="008D3405">
        <w:rPr>
          <w:rFonts w:asciiTheme="majorBidi" w:hAnsiTheme="majorBidi" w:cstheme="majorBidi"/>
          <w:i/>
        </w:rPr>
        <w:t>= b</w:t>
      </w:r>
      <w:r w:rsidRPr="008D3405">
        <w:rPr>
          <w:rFonts w:asciiTheme="majorBidi" w:hAnsiTheme="majorBidi" w:cstheme="majorBidi"/>
          <w:i/>
          <w:vertAlign w:val="subscript"/>
        </w:rPr>
        <w:t xml:space="preserve">1  </w:t>
      </w:r>
      <w:r w:rsidRPr="008D3405">
        <w:rPr>
          <w:rFonts w:asciiTheme="majorBidi" w:hAnsiTheme="majorBidi" w:cstheme="majorBidi"/>
          <w:i/>
        </w:rPr>
        <w:t xml:space="preserve">· </w:t>
      </w:r>
      <w:proofErr w:type="spellStart"/>
      <w:r w:rsidRPr="008D3405">
        <w:rPr>
          <w:rFonts w:asciiTheme="majorBidi" w:hAnsiTheme="majorBidi" w:cstheme="majorBidi"/>
        </w:rPr>
        <w:t>Religious</w:t>
      </w:r>
      <w:r w:rsidRPr="008D3405">
        <w:rPr>
          <w:rFonts w:asciiTheme="majorBidi" w:hAnsiTheme="majorBidi" w:cstheme="majorBidi"/>
          <w:i/>
          <w:vertAlign w:val="subscript"/>
        </w:rPr>
        <w:t>i</w:t>
      </w:r>
      <w:proofErr w:type="spellEnd"/>
      <w:r w:rsidRPr="008D3405">
        <w:rPr>
          <w:rFonts w:asciiTheme="majorBidi" w:hAnsiTheme="majorBidi" w:cstheme="majorBidi"/>
          <w:i/>
          <w:vertAlign w:val="subscript"/>
        </w:rPr>
        <w:t xml:space="preserve"> </w:t>
      </w:r>
      <w:r w:rsidRPr="008D3405">
        <w:rPr>
          <w:rFonts w:asciiTheme="majorBidi" w:hAnsiTheme="majorBidi" w:cstheme="majorBidi"/>
          <w:i/>
        </w:rPr>
        <w:t>+</w:t>
      </w:r>
      <w:r w:rsidRPr="008D3405">
        <w:rPr>
          <w:rFonts w:asciiTheme="majorBidi" w:hAnsiTheme="majorBidi" w:cstheme="majorBidi"/>
        </w:rPr>
        <w:t xml:space="preserve"> </w:t>
      </w:r>
      <w:r w:rsidRPr="008D3405">
        <w:rPr>
          <w:rFonts w:asciiTheme="majorBidi" w:hAnsiTheme="majorBidi" w:cstheme="majorBidi"/>
          <w:i/>
        </w:rPr>
        <w:t>b</w:t>
      </w:r>
      <w:r w:rsidRPr="008D3405">
        <w:rPr>
          <w:rFonts w:asciiTheme="majorBidi" w:hAnsiTheme="majorBidi" w:cstheme="majorBidi"/>
          <w:i/>
          <w:vertAlign w:val="subscript"/>
        </w:rPr>
        <w:t xml:space="preserve">3  </w:t>
      </w:r>
      <w:r w:rsidRPr="008D3405">
        <w:rPr>
          <w:rFonts w:asciiTheme="majorBidi" w:hAnsiTheme="majorBidi" w:cstheme="majorBidi"/>
          <w:i/>
        </w:rPr>
        <w:t xml:space="preserve">· </w:t>
      </w:r>
      <w:proofErr w:type="spellStart"/>
      <w:r w:rsidRPr="008D3405">
        <w:rPr>
          <w:rFonts w:asciiTheme="majorBidi" w:hAnsiTheme="majorBidi" w:cstheme="majorBidi"/>
        </w:rPr>
        <w:t>Spiritual</w:t>
      </w:r>
      <w:r w:rsidRPr="008D3405">
        <w:rPr>
          <w:rFonts w:asciiTheme="majorBidi" w:hAnsiTheme="majorBidi" w:cstheme="majorBidi"/>
          <w:i/>
          <w:vertAlign w:val="subscript"/>
        </w:rPr>
        <w:t>i</w:t>
      </w:r>
      <w:proofErr w:type="spellEnd"/>
      <w:r w:rsidRPr="008D3405">
        <w:rPr>
          <w:rFonts w:asciiTheme="majorBidi" w:hAnsiTheme="majorBidi" w:cstheme="majorBidi"/>
          <w:i/>
          <w:vertAlign w:val="subscript"/>
        </w:rPr>
        <w:t xml:space="preserve"> </w:t>
      </w:r>
      <w:r w:rsidRPr="008D3405">
        <w:rPr>
          <w:rFonts w:asciiTheme="majorBidi" w:hAnsiTheme="majorBidi" w:cstheme="majorBidi"/>
        </w:rPr>
        <w:t>+</w:t>
      </w:r>
      <w:r w:rsidRPr="008D3405">
        <w:rPr>
          <w:rFonts w:asciiTheme="majorBidi" w:hAnsiTheme="majorBidi" w:cstheme="majorBidi"/>
          <w:i/>
          <w:vertAlign w:val="subscript"/>
        </w:rPr>
        <w:t xml:space="preserve"> </w:t>
      </w:r>
      <w:r w:rsidRPr="008D3405">
        <w:rPr>
          <w:rFonts w:asciiTheme="majorBidi" w:hAnsiTheme="majorBidi" w:cstheme="majorBidi"/>
          <w:i/>
        </w:rPr>
        <w:t>e</w:t>
      </w:r>
      <w:r w:rsidRPr="008D3405">
        <w:rPr>
          <w:rFonts w:asciiTheme="majorBidi" w:hAnsiTheme="majorBidi" w:cstheme="majorBidi"/>
          <w:vertAlign w:val="subscript"/>
        </w:rPr>
        <w:t>1</w:t>
      </w:r>
      <w:r w:rsidRPr="008D3405">
        <w:rPr>
          <w:rFonts w:asciiTheme="majorBidi" w:hAnsiTheme="majorBidi" w:cstheme="majorBidi"/>
          <w:i/>
          <w:vertAlign w:val="subscript"/>
        </w:rPr>
        <w:t>i</w:t>
      </w:r>
    </w:p>
    <w:p w14:paraId="4123E9B9" w14:textId="77777777" w:rsidR="002D6B5A" w:rsidRPr="008D3405" w:rsidRDefault="00000000" w:rsidP="008D3405">
      <w:pPr>
        <w:spacing w:line="240" w:lineRule="auto"/>
        <w:ind w:left="2160"/>
        <w:rPr>
          <w:rFonts w:asciiTheme="majorBidi" w:hAnsiTheme="majorBidi" w:cstheme="majorBidi"/>
          <w:i/>
          <w:vertAlign w:val="subscript"/>
        </w:rPr>
      </w:pPr>
      <w:proofErr w:type="spellStart"/>
      <w:r w:rsidRPr="008D3405">
        <w:rPr>
          <w:rFonts w:asciiTheme="majorBidi" w:hAnsiTheme="majorBidi" w:cstheme="majorBidi"/>
        </w:rPr>
        <w:t>NegReligCop</w:t>
      </w:r>
      <w:r w:rsidRPr="008D3405">
        <w:rPr>
          <w:rFonts w:asciiTheme="majorBidi" w:hAnsiTheme="majorBidi" w:cstheme="majorBidi"/>
          <w:i/>
          <w:vertAlign w:val="subscript"/>
        </w:rPr>
        <w:t>i</w:t>
      </w:r>
      <w:proofErr w:type="spellEnd"/>
      <w:r w:rsidRPr="008D3405">
        <w:rPr>
          <w:rFonts w:asciiTheme="majorBidi" w:hAnsiTheme="majorBidi" w:cstheme="majorBidi"/>
          <w:i/>
        </w:rPr>
        <w:t xml:space="preserve"> = b</w:t>
      </w:r>
      <w:r w:rsidRPr="008D3405">
        <w:rPr>
          <w:rFonts w:asciiTheme="majorBidi" w:hAnsiTheme="majorBidi" w:cstheme="majorBidi"/>
          <w:i/>
          <w:vertAlign w:val="subscript"/>
        </w:rPr>
        <w:t xml:space="preserve">2  </w:t>
      </w:r>
      <w:r w:rsidRPr="008D3405">
        <w:rPr>
          <w:rFonts w:asciiTheme="majorBidi" w:hAnsiTheme="majorBidi" w:cstheme="majorBidi"/>
          <w:i/>
        </w:rPr>
        <w:t xml:space="preserve">· </w:t>
      </w:r>
      <w:proofErr w:type="spellStart"/>
      <w:r w:rsidRPr="008D3405">
        <w:rPr>
          <w:rFonts w:asciiTheme="majorBidi" w:hAnsiTheme="majorBidi" w:cstheme="majorBidi"/>
        </w:rPr>
        <w:t>Religious</w:t>
      </w:r>
      <w:r w:rsidRPr="008D3405">
        <w:rPr>
          <w:rFonts w:asciiTheme="majorBidi" w:hAnsiTheme="majorBidi" w:cstheme="majorBidi"/>
          <w:i/>
          <w:vertAlign w:val="subscript"/>
        </w:rPr>
        <w:t>i</w:t>
      </w:r>
      <w:proofErr w:type="spellEnd"/>
      <w:r w:rsidRPr="008D3405">
        <w:rPr>
          <w:rFonts w:asciiTheme="majorBidi" w:hAnsiTheme="majorBidi" w:cstheme="majorBidi"/>
          <w:i/>
          <w:vertAlign w:val="subscript"/>
        </w:rPr>
        <w:t xml:space="preserve"> </w:t>
      </w:r>
      <w:r w:rsidRPr="008D3405">
        <w:rPr>
          <w:rFonts w:asciiTheme="majorBidi" w:hAnsiTheme="majorBidi" w:cstheme="majorBidi"/>
          <w:i/>
        </w:rPr>
        <w:t>+</w:t>
      </w:r>
      <w:r w:rsidRPr="008D3405">
        <w:rPr>
          <w:rFonts w:asciiTheme="majorBidi" w:hAnsiTheme="majorBidi" w:cstheme="majorBidi"/>
        </w:rPr>
        <w:t xml:space="preserve"> </w:t>
      </w:r>
      <w:r w:rsidRPr="008D3405">
        <w:rPr>
          <w:rFonts w:asciiTheme="majorBidi" w:hAnsiTheme="majorBidi" w:cstheme="majorBidi"/>
          <w:i/>
        </w:rPr>
        <w:t>b</w:t>
      </w:r>
      <w:r w:rsidRPr="008D3405">
        <w:rPr>
          <w:rFonts w:asciiTheme="majorBidi" w:hAnsiTheme="majorBidi" w:cstheme="majorBidi"/>
          <w:i/>
          <w:vertAlign w:val="subscript"/>
        </w:rPr>
        <w:t xml:space="preserve">4  </w:t>
      </w:r>
      <w:r w:rsidRPr="008D3405">
        <w:rPr>
          <w:rFonts w:asciiTheme="majorBidi" w:hAnsiTheme="majorBidi" w:cstheme="majorBidi"/>
          <w:i/>
        </w:rPr>
        <w:t xml:space="preserve">· </w:t>
      </w:r>
      <w:proofErr w:type="spellStart"/>
      <w:r w:rsidRPr="008D3405">
        <w:rPr>
          <w:rFonts w:asciiTheme="majorBidi" w:hAnsiTheme="majorBidi" w:cstheme="majorBidi"/>
        </w:rPr>
        <w:t>Spiritual</w:t>
      </w:r>
      <w:r w:rsidRPr="008D3405">
        <w:rPr>
          <w:rFonts w:asciiTheme="majorBidi" w:hAnsiTheme="majorBidi" w:cstheme="majorBidi"/>
          <w:i/>
          <w:vertAlign w:val="subscript"/>
        </w:rPr>
        <w:t>i</w:t>
      </w:r>
      <w:proofErr w:type="spellEnd"/>
      <w:r w:rsidRPr="008D3405">
        <w:rPr>
          <w:rFonts w:asciiTheme="majorBidi" w:hAnsiTheme="majorBidi" w:cstheme="majorBidi"/>
          <w:i/>
          <w:vertAlign w:val="subscript"/>
        </w:rPr>
        <w:t xml:space="preserve"> </w:t>
      </w:r>
      <w:r w:rsidRPr="008D3405">
        <w:rPr>
          <w:rFonts w:asciiTheme="majorBidi" w:hAnsiTheme="majorBidi" w:cstheme="majorBidi"/>
          <w:i/>
        </w:rPr>
        <w:t>+</w:t>
      </w:r>
      <w:r w:rsidRPr="008D3405">
        <w:rPr>
          <w:rFonts w:asciiTheme="majorBidi" w:hAnsiTheme="majorBidi" w:cstheme="majorBidi"/>
        </w:rPr>
        <w:t xml:space="preserve"> </w:t>
      </w:r>
      <w:r w:rsidRPr="008D3405">
        <w:rPr>
          <w:rFonts w:asciiTheme="majorBidi" w:hAnsiTheme="majorBidi" w:cstheme="majorBidi"/>
          <w:i/>
        </w:rPr>
        <w:t>e</w:t>
      </w:r>
      <w:r w:rsidRPr="008D3405">
        <w:rPr>
          <w:rFonts w:asciiTheme="majorBidi" w:hAnsiTheme="majorBidi" w:cstheme="majorBidi"/>
          <w:vertAlign w:val="subscript"/>
        </w:rPr>
        <w:t>2</w:t>
      </w:r>
      <w:r w:rsidRPr="008D3405">
        <w:rPr>
          <w:rFonts w:asciiTheme="majorBidi" w:hAnsiTheme="majorBidi" w:cstheme="majorBidi"/>
          <w:i/>
          <w:vertAlign w:val="subscript"/>
        </w:rPr>
        <w:t>i</w:t>
      </w:r>
    </w:p>
    <w:p w14:paraId="19CA46E2" w14:textId="77777777" w:rsidR="002D6B5A" w:rsidRPr="008D3405" w:rsidRDefault="00000000" w:rsidP="008D3405">
      <w:pPr>
        <w:spacing w:line="240" w:lineRule="auto"/>
        <w:ind w:left="2160"/>
        <w:rPr>
          <w:rFonts w:asciiTheme="majorBidi" w:hAnsiTheme="majorBidi" w:cstheme="majorBidi"/>
          <w:i/>
          <w:vertAlign w:val="subscript"/>
        </w:rPr>
      </w:pPr>
      <w:r w:rsidRPr="008D3405">
        <w:rPr>
          <w:rFonts w:asciiTheme="majorBidi" w:hAnsiTheme="majorBidi" w:cstheme="majorBidi"/>
        </w:rPr>
        <w:t>MentalHealth</w:t>
      </w:r>
      <w:r w:rsidRPr="008D3405">
        <w:rPr>
          <w:rFonts w:asciiTheme="majorBidi" w:hAnsiTheme="majorBidi" w:cstheme="majorBidi"/>
          <w:i/>
          <w:vertAlign w:val="subscript"/>
        </w:rPr>
        <w:t>i</w:t>
      </w:r>
      <w:r w:rsidRPr="008D3405">
        <w:rPr>
          <w:rFonts w:asciiTheme="majorBidi" w:hAnsiTheme="majorBidi" w:cstheme="majorBidi"/>
          <w:i/>
        </w:rPr>
        <w:t xml:space="preserve"> = b</w:t>
      </w:r>
      <w:r w:rsidRPr="008D3405">
        <w:rPr>
          <w:rFonts w:asciiTheme="majorBidi" w:hAnsiTheme="majorBidi" w:cstheme="majorBidi"/>
          <w:i/>
          <w:vertAlign w:val="subscript"/>
        </w:rPr>
        <w:t xml:space="preserve">5  </w:t>
      </w:r>
      <w:r w:rsidRPr="008D3405">
        <w:rPr>
          <w:rFonts w:asciiTheme="majorBidi" w:hAnsiTheme="majorBidi" w:cstheme="majorBidi"/>
          <w:i/>
        </w:rPr>
        <w:t xml:space="preserve">· </w:t>
      </w:r>
      <w:proofErr w:type="spellStart"/>
      <w:r w:rsidRPr="008D3405">
        <w:rPr>
          <w:rFonts w:asciiTheme="majorBidi" w:hAnsiTheme="majorBidi" w:cstheme="majorBidi"/>
        </w:rPr>
        <w:t>PosReligCop</w:t>
      </w:r>
      <w:r w:rsidRPr="008D3405">
        <w:rPr>
          <w:rFonts w:asciiTheme="majorBidi" w:hAnsiTheme="majorBidi" w:cstheme="majorBidi"/>
          <w:i/>
          <w:vertAlign w:val="subscript"/>
        </w:rPr>
        <w:t>i</w:t>
      </w:r>
      <w:proofErr w:type="spellEnd"/>
      <w:r w:rsidRPr="008D3405">
        <w:rPr>
          <w:rFonts w:asciiTheme="majorBidi" w:hAnsiTheme="majorBidi" w:cstheme="majorBidi"/>
          <w:i/>
          <w:vertAlign w:val="subscript"/>
        </w:rPr>
        <w:t xml:space="preserve"> </w:t>
      </w:r>
      <w:r w:rsidRPr="008D3405">
        <w:rPr>
          <w:rFonts w:asciiTheme="majorBidi" w:hAnsiTheme="majorBidi" w:cstheme="majorBidi"/>
          <w:i/>
        </w:rPr>
        <w:t>+</w:t>
      </w:r>
      <w:r w:rsidRPr="008D3405">
        <w:rPr>
          <w:rFonts w:asciiTheme="majorBidi" w:hAnsiTheme="majorBidi" w:cstheme="majorBidi"/>
        </w:rPr>
        <w:t xml:space="preserve"> </w:t>
      </w:r>
      <w:r w:rsidRPr="008D3405">
        <w:rPr>
          <w:rFonts w:asciiTheme="majorBidi" w:hAnsiTheme="majorBidi" w:cstheme="majorBidi"/>
          <w:i/>
        </w:rPr>
        <w:t>b</w:t>
      </w:r>
      <w:r w:rsidRPr="008D3405">
        <w:rPr>
          <w:rFonts w:asciiTheme="majorBidi" w:hAnsiTheme="majorBidi" w:cstheme="majorBidi"/>
          <w:i/>
          <w:vertAlign w:val="subscript"/>
        </w:rPr>
        <w:t xml:space="preserve">7  </w:t>
      </w:r>
      <w:r w:rsidRPr="008D3405">
        <w:rPr>
          <w:rFonts w:asciiTheme="majorBidi" w:hAnsiTheme="majorBidi" w:cstheme="majorBidi"/>
          <w:i/>
        </w:rPr>
        <w:t xml:space="preserve">· </w:t>
      </w:r>
      <w:proofErr w:type="spellStart"/>
      <w:r w:rsidRPr="008D3405">
        <w:rPr>
          <w:rFonts w:asciiTheme="majorBidi" w:hAnsiTheme="majorBidi" w:cstheme="majorBidi"/>
        </w:rPr>
        <w:t>NegReligCop</w:t>
      </w:r>
      <w:r w:rsidRPr="008D3405">
        <w:rPr>
          <w:rFonts w:asciiTheme="majorBidi" w:hAnsiTheme="majorBidi" w:cstheme="majorBidi"/>
          <w:i/>
          <w:vertAlign w:val="subscript"/>
        </w:rPr>
        <w:t>i</w:t>
      </w:r>
      <w:proofErr w:type="spellEnd"/>
      <w:r w:rsidRPr="008D3405">
        <w:rPr>
          <w:rFonts w:asciiTheme="majorBidi" w:hAnsiTheme="majorBidi" w:cstheme="majorBidi"/>
          <w:i/>
          <w:vertAlign w:val="subscript"/>
        </w:rPr>
        <w:t xml:space="preserve"> </w:t>
      </w:r>
      <w:r w:rsidRPr="008D3405">
        <w:rPr>
          <w:rFonts w:asciiTheme="majorBidi" w:hAnsiTheme="majorBidi" w:cstheme="majorBidi"/>
          <w:i/>
        </w:rPr>
        <w:t>+</w:t>
      </w:r>
      <w:r w:rsidRPr="008D3405">
        <w:rPr>
          <w:rFonts w:asciiTheme="majorBidi" w:hAnsiTheme="majorBidi" w:cstheme="majorBidi"/>
        </w:rPr>
        <w:t xml:space="preserve"> </w:t>
      </w:r>
      <w:r w:rsidRPr="008D3405">
        <w:rPr>
          <w:rFonts w:asciiTheme="majorBidi" w:hAnsiTheme="majorBidi" w:cstheme="majorBidi"/>
          <w:i/>
        </w:rPr>
        <w:t>e</w:t>
      </w:r>
      <w:r w:rsidRPr="008D3405">
        <w:rPr>
          <w:rFonts w:asciiTheme="majorBidi" w:hAnsiTheme="majorBidi" w:cstheme="majorBidi"/>
          <w:vertAlign w:val="subscript"/>
        </w:rPr>
        <w:t>3</w:t>
      </w:r>
      <w:r w:rsidRPr="008D3405">
        <w:rPr>
          <w:rFonts w:asciiTheme="majorBidi" w:hAnsiTheme="majorBidi" w:cstheme="majorBidi"/>
          <w:i/>
          <w:vertAlign w:val="subscript"/>
        </w:rPr>
        <w:t>i</w:t>
      </w:r>
    </w:p>
    <w:p w14:paraId="000E1C6E" w14:textId="77777777" w:rsidR="002D6B5A" w:rsidRPr="008D3405" w:rsidRDefault="00000000" w:rsidP="008D3405">
      <w:pPr>
        <w:spacing w:line="240" w:lineRule="auto"/>
        <w:ind w:left="2160"/>
        <w:rPr>
          <w:rFonts w:asciiTheme="majorBidi" w:hAnsiTheme="majorBidi" w:cstheme="majorBidi"/>
          <w:i/>
          <w:vertAlign w:val="subscript"/>
        </w:rPr>
      </w:pPr>
      <w:proofErr w:type="spellStart"/>
      <w:r w:rsidRPr="008D3405">
        <w:rPr>
          <w:rFonts w:asciiTheme="majorBidi" w:hAnsiTheme="majorBidi" w:cstheme="majorBidi"/>
        </w:rPr>
        <w:t>PhysicalHealth</w:t>
      </w:r>
      <w:r w:rsidRPr="008D3405">
        <w:rPr>
          <w:rFonts w:asciiTheme="majorBidi" w:hAnsiTheme="majorBidi" w:cstheme="majorBidi"/>
          <w:i/>
          <w:vertAlign w:val="subscript"/>
        </w:rPr>
        <w:t>i</w:t>
      </w:r>
      <w:proofErr w:type="spellEnd"/>
      <w:r w:rsidRPr="008D3405">
        <w:rPr>
          <w:rFonts w:asciiTheme="majorBidi" w:hAnsiTheme="majorBidi" w:cstheme="majorBidi"/>
          <w:i/>
        </w:rPr>
        <w:t xml:space="preserve"> = b</w:t>
      </w:r>
      <w:r w:rsidRPr="008D3405">
        <w:rPr>
          <w:rFonts w:asciiTheme="majorBidi" w:hAnsiTheme="majorBidi" w:cstheme="majorBidi"/>
          <w:i/>
          <w:vertAlign w:val="subscript"/>
        </w:rPr>
        <w:t xml:space="preserve">6 </w:t>
      </w:r>
      <w:r w:rsidRPr="008D3405">
        <w:rPr>
          <w:rFonts w:asciiTheme="majorBidi" w:hAnsiTheme="majorBidi" w:cstheme="majorBidi"/>
          <w:i/>
        </w:rPr>
        <w:t xml:space="preserve">· </w:t>
      </w:r>
      <w:proofErr w:type="spellStart"/>
      <w:r w:rsidRPr="008D3405">
        <w:rPr>
          <w:rFonts w:asciiTheme="majorBidi" w:hAnsiTheme="majorBidi" w:cstheme="majorBidi"/>
        </w:rPr>
        <w:t>PosReligCop</w:t>
      </w:r>
      <w:r w:rsidRPr="008D3405">
        <w:rPr>
          <w:rFonts w:asciiTheme="majorBidi" w:hAnsiTheme="majorBidi" w:cstheme="majorBidi"/>
          <w:i/>
          <w:vertAlign w:val="subscript"/>
        </w:rPr>
        <w:t>i</w:t>
      </w:r>
      <w:proofErr w:type="spellEnd"/>
      <w:r w:rsidRPr="008D3405">
        <w:rPr>
          <w:rFonts w:asciiTheme="majorBidi" w:hAnsiTheme="majorBidi" w:cstheme="majorBidi"/>
          <w:i/>
          <w:vertAlign w:val="subscript"/>
        </w:rPr>
        <w:t xml:space="preserve"> </w:t>
      </w:r>
      <w:r w:rsidRPr="008D3405">
        <w:rPr>
          <w:rFonts w:asciiTheme="majorBidi" w:hAnsiTheme="majorBidi" w:cstheme="majorBidi"/>
          <w:i/>
        </w:rPr>
        <w:t>+</w:t>
      </w:r>
      <w:r w:rsidRPr="008D3405">
        <w:rPr>
          <w:rFonts w:asciiTheme="majorBidi" w:hAnsiTheme="majorBidi" w:cstheme="majorBidi"/>
        </w:rPr>
        <w:t xml:space="preserve"> </w:t>
      </w:r>
      <w:r w:rsidRPr="008D3405">
        <w:rPr>
          <w:rFonts w:asciiTheme="majorBidi" w:hAnsiTheme="majorBidi" w:cstheme="majorBidi"/>
          <w:i/>
        </w:rPr>
        <w:t>b</w:t>
      </w:r>
      <w:r w:rsidRPr="008D3405">
        <w:rPr>
          <w:rFonts w:asciiTheme="majorBidi" w:hAnsiTheme="majorBidi" w:cstheme="majorBidi"/>
          <w:i/>
          <w:vertAlign w:val="subscript"/>
        </w:rPr>
        <w:t xml:space="preserve">8  </w:t>
      </w:r>
      <w:r w:rsidRPr="008D3405">
        <w:rPr>
          <w:rFonts w:asciiTheme="majorBidi" w:hAnsiTheme="majorBidi" w:cstheme="majorBidi"/>
          <w:i/>
        </w:rPr>
        <w:t xml:space="preserve">· </w:t>
      </w:r>
      <w:proofErr w:type="spellStart"/>
      <w:r w:rsidRPr="008D3405">
        <w:rPr>
          <w:rFonts w:asciiTheme="majorBidi" w:hAnsiTheme="majorBidi" w:cstheme="majorBidi"/>
        </w:rPr>
        <w:t>NegReligCop</w:t>
      </w:r>
      <w:r w:rsidRPr="008D3405">
        <w:rPr>
          <w:rFonts w:asciiTheme="majorBidi" w:hAnsiTheme="majorBidi" w:cstheme="majorBidi"/>
          <w:i/>
          <w:vertAlign w:val="subscript"/>
        </w:rPr>
        <w:t>i</w:t>
      </w:r>
      <w:proofErr w:type="spellEnd"/>
      <w:r w:rsidRPr="008D3405">
        <w:rPr>
          <w:rFonts w:asciiTheme="majorBidi" w:hAnsiTheme="majorBidi" w:cstheme="majorBidi"/>
          <w:i/>
          <w:vertAlign w:val="subscript"/>
        </w:rPr>
        <w:t xml:space="preserve"> </w:t>
      </w:r>
      <w:r w:rsidRPr="008D3405">
        <w:rPr>
          <w:rFonts w:asciiTheme="majorBidi" w:hAnsiTheme="majorBidi" w:cstheme="majorBidi"/>
          <w:i/>
        </w:rPr>
        <w:t>+</w:t>
      </w:r>
      <w:r w:rsidRPr="008D3405">
        <w:rPr>
          <w:rFonts w:asciiTheme="majorBidi" w:hAnsiTheme="majorBidi" w:cstheme="majorBidi"/>
          <w:i/>
          <w:vertAlign w:val="subscript"/>
        </w:rPr>
        <w:t xml:space="preserve">  </w:t>
      </w:r>
      <w:r w:rsidRPr="008D3405">
        <w:rPr>
          <w:rFonts w:asciiTheme="majorBidi" w:hAnsiTheme="majorBidi" w:cstheme="majorBidi"/>
          <w:i/>
        </w:rPr>
        <w:t>e</w:t>
      </w:r>
      <w:r w:rsidRPr="008D3405">
        <w:rPr>
          <w:rFonts w:asciiTheme="majorBidi" w:hAnsiTheme="majorBidi" w:cstheme="majorBidi"/>
          <w:vertAlign w:val="subscript"/>
        </w:rPr>
        <w:t>4</w:t>
      </w:r>
      <w:r w:rsidRPr="008D3405">
        <w:rPr>
          <w:rFonts w:asciiTheme="majorBidi" w:hAnsiTheme="majorBidi" w:cstheme="majorBidi"/>
          <w:i/>
          <w:vertAlign w:val="subscript"/>
        </w:rPr>
        <w:t>i</w:t>
      </w:r>
    </w:p>
    <w:p w14:paraId="386550A6" w14:textId="77777777" w:rsidR="002D6B5A" w:rsidRPr="008D3405" w:rsidRDefault="002D6B5A" w:rsidP="008D3405">
      <w:pPr>
        <w:spacing w:line="240" w:lineRule="auto"/>
        <w:rPr>
          <w:rFonts w:asciiTheme="majorBidi" w:hAnsiTheme="majorBidi" w:cstheme="majorBidi"/>
        </w:rPr>
      </w:pPr>
    </w:p>
    <w:p w14:paraId="52DF8531" w14:textId="4B4B16C5" w:rsidR="002D6B5A" w:rsidRPr="008D3405" w:rsidRDefault="00000000" w:rsidP="002350C7">
      <w:pPr>
        <w:pStyle w:val="Heading2"/>
        <w:spacing w:line="240" w:lineRule="auto"/>
        <w:ind w:firstLine="20"/>
        <w:rPr>
          <w:rFonts w:asciiTheme="majorBidi" w:hAnsiTheme="majorBidi" w:cstheme="majorBidi"/>
          <w:b w:val="0"/>
        </w:rPr>
      </w:pPr>
      <w:bookmarkStart w:id="9" w:name="_ukuksx1k0erg" w:colFirst="0" w:colLast="0"/>
      <w:bookmarkEnd w:id="9"/>
      <w:r w:rsidRPr="008D3405">
        <w:rPr>
          <w:rFonts w:asciiTheme="majorBidi" w:hAnsiTheme="majorBidi" w:cstheme="majorBidi"/>
          <w:b w:val="0"/>
        </w:rPr>
        <w:t xml:space="preserve">Correlations between religious and spiritual identity, positive and negative coping, and mental and physical health were also included in the model. Two versions of each model were run; the first included no covariates, while the second included year of birth, gender (when applicable), marital status, and income as covariates. </w:t>
      </w:r>
      <w:bookmarkStart w:id="10" w:name="_dvq4fiaa1jz3" w:colFirst="0" w:colLast="0"/>
      <w:bookmarkEnd w:id="10"/>
    </w:p>
    <w:p w14:paraId="4474281A" w14:textId="1AB55C0F" w:rsidR="002D6B5A" w:rsidRPr="008D3405" w:rsidRDefault="00000000" w:rsidP="002350C7">
      <w:pPr>
        <w:pStyle w:val="Heading2"/>
        <w:spacing w:line="240" w:lineRule="auto"/>
        <w:ind w:firstLine="720"/>
        <w:rPr>
          <w:rFonts w:asciiTheme="majorBidi" w:hAnsiTheme="majorBidi" w:cstheme="majorBidi"/>
          <w:b w:val="0"/>
        </w:rPr>
      </w:pPr>
      <w:bookmarkStart w:id="11" w:name="_sozto56vd9t5" w:colFirst="0" w:colLast="0"/>
      <w:bookmarkEnd w:id="11"/>
      <w:r w:rsidRPr="008D3405">
        <w:rPr>
          <w:rFonts w:asciiTheme="majorBidi" w:hAnsiTheme="majorBidi" w:cstheme="majorBidi"/>
          <w:b w:val="0"/>
        </w:rPr>
        <w:t xml:space="preserve">Further, we preregistered a third model, which included religious affiliation as a moderating variable on paths </w:t>
      </w:r>
      <w:r w:rsidRPr="008D3405">
        <w:rPr>
          <w:rFonts w:asciiTheme="majorBidi" w:hAnsiTheme="majorBidi" w:cstheme="majorBidi"/>
          <w:b w:val="0"/>
          <w:i/>
        </w:rPr>
        <w:t>b</w:t>
      </w:r>
      <w:r w:rsidRPr="008D3405">
        <w:rPr>
          <w:rFonts w:asciiTheme="majorBidi" w:hAnsiTheme="majorBidi" w:cstheme="majorBidi"/>
          <w:b w:val="0"/>
          <w:i/>
          <w:vertAlign w:val="subscript"/>
        </w:rPr>
        <w:t xml:space="preserve">1 </w:t>
      </w:r>
      <w:r w:rsidRPr="008D3405">
        <w:rPr>
          <w:rFonts w:asciiTheme="majorBidi" w:hAnsiTheme="majorBidi" w:cstheme="majorBidi"/>
          <w:b w:val="0"/>
        </w:rPr>
        <w:t xml:space="preserve">- </w:t>
      </w:r>
      <w:r w:rsidRPr="008D3405">
        <w:rPr>
          <w:rFonts w:asciiTheme="majorBidi" w:hAnsiTheme="majorBidi" w:cstheme="majorBidi"/>
          <w:b w:val="0"/>
          <w:i/>
        </w:rPr>
        <w:t>b</w:t>
      </w:r>
      <w:r w:rsidRPr="008D3405">
        <w:rPr>
          <w:rFonts w:asciiTheme="majorBidi" w:hAnsiTheme="majorBidi" w:cstheme="majorBidi"/>
          <w:b w:val="0"/>
          <w:i/>
          <w:vertAlign w:val="subscript"/>
        </w:rPr>
        <w:t>4</w:t>
      </w:r>
      <w:r w:rsidRPr="008D3405">
        <w:rPr>
          <w:rFonts w:asciiTheme="majorBidi" w:hAnsiTheme="majorBidi" w:cstheme="majorBidi"/>
          <w:b w:val="0"/>
        </w:rPr>
        <w:t xml:space="preserve">. No consistent effects were found. Results are included in the supplemental materials. </w:t>
      </w:r>
      <w:bookmarkStart w:id="12" w:name="_ozbyt2oqz9nw" w:colFirst="0" w:colLast="0"/>
      <w:bookmarkEnd w:id="12"/>
    </w:p>
    <w:p w14:paraId="37333E12" w14:textId="77777777" w:rsidR="002D6B5A" w:rsidRPr="008D3405" w:rsidRDefault="00000000" w:rsidP="002350C7">
      <w:pPr>
        <w:pStyle w:val="Heading2"/>
        <w:spacing w:line="240" w:lineRule="auto"/>
        <w:ind w:firstLine="720"/>
        <w:rPr>
          <w:rFonts w:asciiTheme="majorBidi" w:hAnsiTheme="majorBidi" w:cstheme="majorBidi"/>
        </w:rPr>
      </w:pPr>
      <w:bookmarkStart w:id="13" w:name="_go3jsg6ld9ar" w:colFirst="0" w:colLast="0"/>
      <w:bookmarkEnd w:id="13"/>
      <w:r w:rsidRPr="008D3405">
        <w:rPr>
          <w:rFonts w:asciiTheme="majorBidi" w:hAnsiTheme="majorBidi" w:cstheme="majorBidi"/>
          <w:b w:val="0"/>
        </w:rPr>
        <w:t>Acceptable model fit was assessed using a SRMR less than .08 (Hu &amp; Bentler, 1999), though we also report χ</w:t>
      </w:r>
      <w:r w:rsidRPr="008D3405">
        <w:rPr>
          <w:rFonts w:asciiTheme="majorBidi" w:hAnsiTheme="majorBidi" w:cstheme="majorBidi"/>
          <w:b w:val="0"/>
          <w:vertAlign w:val="superscript"/>
        </w:rPr>
        <w:t>2</w:t>
      </w:r>
      <w:r w:rsidRPr="008D3405">
        <w:rPr>
          <w:rFonts w:asciiTheme="majorBidi" w:hAnsiTheme="majorBidi" w:cstheme="majorBidi"/>
          <w:b w:val="0"/>
        </w:rPr>
        <w:t xml:space="preserve"> CFI, TLI, and RMSEA for interested readers in Table 2. </w:t>
      </w:r>
    </w:p>
    <w:p w14:paraId="43E0FD19" w14:textId="77777777" w:rsidR="002D6B5A" w:rsidRPr="008D3405" w:rsidRDefault="00000000" w:rsidP="008D3405">
      <w:pPr>
        <w:pStyle w:val="Heading1"/>
        <w:spacing w:line="240" w:lineRule="auto"/>
        <w:rPr>
          <w:rFonts w:asciiTheme="majorBidi" w:hAnsiTheme="majorBidi" w:cstheme="majorBidi"/>
        </w:rPr>
      </w:pPr>
      <w:bookmarkStart w:id="14" w:name="_4t3og7elm257" w:colFirst="0" w:colLast="0"/>
      <w:bookmarkEnd w:id="14"/>
      <w:r w:rsidRPr="008D3405">
        <w:rPr>
          <w:rFonts w:asciiTheme="majorBidi" w:hAnsiTheme="majorBidi" w:cstheme="majorBidi"/>
        </w:rPr>
        <w:br w:type="page"/>
      </w:r>
    </w:p>
    <w:p w14:paraId="295A89A4" w14:textId="77777777" w:rsidR="002D6B5A" w:rsidRPr="008D3405" w:rsidRDefault="00000000" w:rsidP="008D3405">
      <w:pPr>
        <w:pStyle w:val="Heading1"/>
        <w:spacing w:line="240" w:lineRule="auto"/>
        <w:rPr>
          <w:rFonts w:asciiTheme="majorBidi" w:hAnsiTheme="majorBidi" w:cstheme="majorBidi"/>
        </w:rPr>
      </w:pPr>
      <w:bookmarkStart w:id="15" w:name="_bo96ynhe54kx" w:colFirst="0" w:colLast="0"/>
      <w:bookmarkEnd w:id="15"/>
      <w:r w:rsidRPr="008D3405">
        <w:rPr>
          <w:rFonts w:asciiTheme="majorBidi" w:hAnsiTheme="majorBidi" w:cstheme="majorBidi"/>
        </w:rPr>
        <w:lastRenderedPageBreak/>
        <w:t>Results</w:t>
      </w:r>
    </w:p>
    <w:p w14:paraId="115F1F17"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t>Sample 1: NHSII</w:t>
      </w:r>
    </w:p>
    <w:p w14:paraId="093865EA"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ab/>
        <w:t xml:space="preserve">The direct effect model was designed to test the significance of the direct effect of religious and spiritual affiliation on physical and mental health. Spirituality did not significantly predict mental health (β = -.001 [-.033, .031], </w:t>
      </w:r>
      <w:r w:rsidRPr="008D3405">
        <w:rPr>
          <w:rFonts w:asciiTheme="majorBidi" w:hAnsiTheme="majorBidi" w:cstheme="majorBidi"/>
          <w:i/>
        </w:rPr>
        <w:t>p</w:t>
      </w:r>
      <w:r w:rsidRPr="008D3405">
        <w:rPr>
          <w:rFonts w:asciiTheme="majorBidi" w:hAnsiTheme="majorBidi" w:cstheme="majorBidi"/>
        </w:rPr>
        <w:t xml:space="preserve"> = .958) or physical health (β = -.006 [-.039, .026], </w:t>
      </w:r>
      <w:r w:rsidRPr="008D3405">
        <w:rPr>
          <w:rFonts w:asciiTheme="majorBidi" w:hAnsiTheme="majorBidi" w:cstheme="majorBidi"/>
          <w:i/>
        </w:rPr>
        <w:t>p</w:t>
      </w:r>
      <w:r w:rsidRPr="008D3405">
        <w:rPr>
          <w:rFonts w:asciiTheme="majorBidi" w:hAnsiTheme="majorBidi" w:cstheme="majorBidi"/>
        </w:rPr>
        <w:t xml:space="preserve"> = .697). Religiosity did not predict physical health (β = .000 [-.032, .032], </w:t>
      </w:r>
      <w:r w:rsidRPr="008D3405">
        <w:rPr>
          <w:rFonts w:asciiTheme="majorBidi" w:hAnsiTheme="majorBidi" w:cstheme="majorBidi"/>
          <w:i/>
        </w:rPr>
        <w:t>p</w:t>
      </w:r>
      <w:r w:rsidRPr="008D3405">
        <w:rPr>
          <w:rFonts w:asciiTheme="majorBidi" w:hAnsiTheme="majorBidi" w:cstheme="majorBidi"/>
        </w:rPr>
        <w:t xml:space="preserve"> = .985), but it positively predicted mental health (β = .074 [.042, .106], </w:t>
      </w:r>
      <w:r w:rsidRPr="008D3405">
        <w:rPr>
          <w:rFonts w:asciiTheme="majorBidi" w:hAnsiTheme="majorBidi" w:cstheme="majorBidi"/>
          <w:i/>
        </w:rPr>
        <w:t>p</w:t>
      </w:r>
      <w:r w:rsidRPr="008D3405">
        <w:rPr>
          <w:rFonts w:asciiTheme="majorBidi" w:hAnsiTheme="majorBidi" w:cstheme="majorBidi"/>
        </w:rPr>
        <w:t xml:space="preserve"> &lt; .001).  </w:t>
      </w:r>
    </w:p>
    <w:p w14:paraId="53AA6A18"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ab/>
        <w:t>The χ</w:t>
      </w:r>
      <w:r w:rsidRPr="008D3405">
        <w:rPr>
          <w:rFonts w:asciiTheme="majorBidi" w:hAnsiTheme="majorBidi" w:cstheme="majorBidi"/>
          <w:vertAlign w:val="superscript"/>
        </w:rPr>
        <w:t>2</w:t>
      </w:r>
      <w:r w:rsidRPr="008D3405">
        <w:rPr>
          <w:rFonts w:asciiTheme="majorBidi" w:hAnsiTheme="majorBidi" w:cstheme="majorBidi"/>
        </w:rPr>
        <w:t xml:space="preserve"> test of model fit indicated that this model produced a covariance matrix that was not significantly different than the sample covariance matrix, χ</w:t>
      </w:r>
      <w:r w:rsidRPr="008D3405">
        <w:rPr>
          <w:rFonts w:asciiTheme="majorBidi" w:hAnsiTheme="majorBidi" w:cstheme="majorBidi"/>
          <w:vertAlign w:val="superscript"/>
        </w:rPr>
        <w:t>2</w:t>
      </w:r>
      <w:r w:rsidRPr="008D3405">
        <w:rPr>
          <w:rFonts w:asciiTheme="majorBidi" w:hAnsiTheme="majorBidi" w:cstheme="majorBidi"/>
        </w:rPr>
        <w:t xml:space="preserve">(4) = 8.072, </w:t>
      </w:r>
      <w:r w:rsidRPr="008D3405">
        <w:rPr>
          <w:rFonts w:asciiTheme="majorBidi" w:hAnsiTheme="majorBidi" w:cstheme="majorBidi"/>
          <w:i/>
        </w:rPr>
        <w:t>p</w:t>
      </w:r>
      <w:r w:rsidRPr="008D3405">
        <w:rPr>
          <w:rFonts w:asciiTheme="majorBidi" w:hAnsiTheme="majorBidi" w:cstheme="majorBidi"/>
        </w:rPr>
        <w:t xml:space="preserve"> = .089, and this was supported by the other model fit indices (SRMR = .006; Table 2). Those who identified as religious were significantly more likely to report using positive religious coping strategies (β = .556 [.535, .578], </w:t>
      </w:r>
      <w:r w:rsidRPr="008D3405">
        <w:rPr>
          <w:rFonts w:asciiTheme="majorBidi" w:hAnsiTheme="majorBidi" w:cstheme="majorBidi"/>
          <w:i/>
        </w:rPr>
        <w:t>p</w:t>
      </w:r>
      <w:r w:rsidRPr="008D3405">
        <w:rPr>
          <w:rFonts w:asciiTheme="majorBidi" w:hAnsiTheme="majorBidi" w:cstheme="majorBidi"/>
        </w:rPr>
        <w:t xml:space="preserve"> &lt; .001), as well as negative religious coping strategies (β = .166 [.135, .198], </w:t>
      </w:r>
      <w:r w:rsidRPr="008D3405">
        <w:rPr>
          <w:rFonts w:asciiTheme="majorBidi" w:hAnsiTheme="majorBidi" w:cstheme="majorBidi"/>
          <w:i/>
        </w:rPr>
        <w:t>p</w:t>
      </w:r>
      <w:r w:rsidRPr="008D3405">
        <w:rPr>
          <w:rFonts w:asciiTheme="majorBidi" w:hAnsiTheme="majorBidi" w:cstheme="majorBidi"/>
        </w:rPr>
        <w:t xml:space="preserve"> &lt; .001). Those who identified as spiritual were significantly more likely to report using positive religious coping strategies (β = .151 [.122, .180], </w:t>
      </w:r>
      <w:r w:rsidRPr="008D3405">
        <w:rPr>
          <w:rFonts w:asciiTheme="majorBidi" w:hAnsiTheme="majorBidi" w:cstheme="majorBidi"/>
          <w:i/>
        </w:rPr>
        <w:t>p</w:t>
      </w:r>
      <w:r w:rsidRPr="008D3405">
        <w:rPr>
          <w:rFonts w:asciiTheme="majorBidi" w:hAnsiTheme="majorBidi" w:cstheme="majorBidi"/>
        </w:rPr>
        <w:t xml:space="preserve"> &lt; .001), but spiritual identity was not related to use of negative religious coping strategies (β = -.013 [-.049, .024], </w:t>
      </w:r>
      <w:r w:rsidRPr="008D3405">
        <w:rPr>
          <w:rFonts w:asciiTheme="majorBidi" w:hAnsiTheme="majorBidi" w:cstheme="majorBidi"/>
          <w:i/>
        </w:rPr>
        <w:t>p</w:t>
      </w:r>
      <w:r w:rsidRPr="008D3405">
        <w:rPr>
          <w:rFonts w:asciiTheme="majorBidi" w:hAnsiTheme="majorBidi" w:cstheme="majorBidi"/>
        </w:rPr>
        <w:t xml:space="preserve"> = .498). </w:t>
      </w:r>
    </w:p>
    <w:p w14:paraId="4BB4FB60"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b/>
        </w:rPr>
        <w:t xml:space="preserve">Table 2. </w:t>
      </w:r>
      <w:r w:rsidRPr="008D3405">
        <w:rPr>
          <w:rFonts w:asciiTheme="majorBidi" w:hAnsiTheme="majorBidi" w:cstheme="majorBidi"/>
        </w:rPr>
        <w:t>Model fit statistics across the four samples for Model 2.</w:t>
      </w:r>
    </w:p>
    <w:tbl>
      <w:tblPr>
        <w:tblStyle w:val="a0"/>
        <w:tblW w:w="6915" w:type="dxa"/>
        <w:jc w:val="center"/>
        <w:tblBorders>
          <w:top w:val="nil"/>
          <w:left w:val="nil"/>
          <w:bottom w:val="nil"/>
          <w:right w:val="nil"/>
          <w:insideH w:val="nil"/>
          <w:insideV w:val="nil"/>
        </w:tblBorders>
        <w:tblLayout w:type="fixed"/>
        <w:tblLook w:val="0600" w:firstRow="0" w:lastRow="0" w:firstColumn="0" w:lastColumn="0" w:noHBand="1" w:noVBand="1"/>
      </w:tblPr>
      <w:tblGrid>
        <w:gridCol w:w="1651"/>
        <w:gridCol w:w="1125"/>
        <w:gridCol w:w="634"/>
        <w:gridCol w:w="1045"/>
        <w:gridCol w:w="765"/>
        <w:gridCol w:w="780"/>
        <w:gridCol w:w="915"/>
      </w:tblGrid>
      <w:tr w:rsidR="002D6B5A" w:rsidRPr="008D3405" w14:paraId="38EDE9F6" w14:textId="77777777" w:rsidTr="002350C7">
        <w:trPr>
          <w:trHeight w:val="285"/>
          <w:jc w:val="center"/>
        </w:trPr>
        <w:tc>
          <w:tcPr>
            <w:tcW w:w="1650" w:type="dxa"/>
            <w:tcBorders>
              <w:top w:val="single" w:sz="8" w:space="0" w:color="000000"/>
              <w:left w:val="nil"/>
              <w:bottom w:val="single" w:sz="8" w:space="0" w:color="000000"/>
              <w:right w:val="single" w:sz="8" w:space="0" w:color="000000"/>
            </w:tcBorders>
            <w:shd w:val="clear" w:color="auto" w:fill="auto"/>
            <w:tcMar>
              <w:top w:w="0" w:type="dxa"/>
              <w:left w:w="100" w:type="dxa"/>
              <w:bottom w:w="0" w:type="dxa"/>
              <w:right w:w="100" w:type="dxa"/>
            </w:tcMar>
          </w:tcPr>
          <w:p w14:paraId="791C77D9"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1125" w:type="dxa"/>
            <w:tcBorders>
              <w:top w:val="single" w:sz="8" w:space="0" w:color="000000"/>
              <w:left w:val="nil"/>
              <w:bottom w:val="single" w:sz="8" w:space="0" w:color="000000"/>
              <w:right w:val="nil"/>
            </w:tcBorders>
            <w:shd w:val="clear" w:color="auto" w:fill="auto"/>
            <w:tcMar>
              <w:top w:w="0" w:type="dxa"/>
              <w:left w:w="100" w:type="dxa"/>
              <w:bottom w:w="0" w:type="dxa"/>
              <w:right w:w="100" w:type="dxa"/>
            </w:tcMar>
          </w:tcPr>
          <w:p w14:paraId="542EC833"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χ²</w:t>
            </w:r>
          </w:p>
        </w:tc>
        <w:tc>
          <w:tcPr>
            <w:tcW w:w="634" w:type="dxa"/>
            <w:tcBorders>
              <w:top w:val="single" w:sz="8" w:space="0" w:color="000000"/>
              <w:left w:val="nil"/>
              <w:bottom w:val="single" w:sz="8" w:space="0" w:color="000000"/>
              <w:right w:val="nil"/>
            </w:tcBorders>
            <w:shd w:val="clear" w:color="auto" w:fill="auto"/>
            <w:tcMar>
              <w:top w:w="0" w:type="dxa"/>
              <w:left w:w="100" w:type="dxa"/>
              <w:bottom w:w="0" w:type="dxa"/>
              <w:right w:w="100" w:type="dxa"/>
            </w:tcMar>
          </w:tcPr>
          <w:p w14:paraId="21C33CD9" w14:textId="77777777" w:rsidR="002D6B5A" w:rsidRPr="008D3405" w:rsidRDefault="00000000" w:rsidP="008D3405">
            <w:pPr>
              <w:spacing w:line="240" w:lineRule="auto"/>
              <w:rPr>
                <w:rFonts w:asciiTheme="majorBidi" w:hAnsiTheme="majorBidi" w:cstheme="majorBidi"/>
              </w:rPr>
            </w:pPr>
            <w:proofErr w:type="spellStart"/>
            <w:r w:rsidRPr="008D3405">
              <w:rPr>
                <w:rFonts w:asciiTheme="majorBidi" w:hAnsiTheme="majorBidi" w:cstheme="majorBidi"/>
              </w:rPr>
              <w:t>d.f.</w:t>
            </w:r>
            <w:proofErr w:type="spellEnd"/>
          </w:p>
        </w:tc>
        <w:tc>
          <w:tcPr>
            <w:tcW w:w="1045" w:type="dxa"/>
            <w:tcBorders>
              <w:top w:val="single" w:sz="8" w:space="0" w:color="000000"/>
              <w:left w:val="nil"/>
              <w:bottom w:val="single" w:sz="8" w:space="0" w:color="000000"/>
              <w:right w:val="nil"/>
            </w:tcBorders>
            <w:shd w:val="clear" w:color="auto" w:fill="auto"/>
            <w:tcMar>
              <w:top w:w="0" w:type="dxa"/>
              <w:left w:w="100" w:type="dxa"/>
              <w:bottom w:w="0" w:type="dxa"/>
              <w:right w:w="100" w:type="dxa"/>
            </w:tcMar>
          </w:tcPr>
          <w:p w14:paraId="5A020F05"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RMSEA</w:t>
            </w:r>
          </w:p>
        </w:tc>
        <w:tc>
          <w:tcPr>
            <w:tcW w:w="765" w:type="dxa"/>
            <w:tcBorders>
              <w:top w:val="single" w:sz="8" w:space="0" w:color="000000"/>
              <w:left w:val="nil"/>
              <w:bottom w:val="single" w:sz="8" w:space="0" w:color="000000"/>
              <w:right w:val="nil"/>
            </w:tcBorders>
            <w:shd w:val="clear" w:color="auto" w:fill="auto"/>
            <w:tcMar>
              <w:top w:w="0" w:type="dxa"/>
              <w:left w:w="100" w:type="dxa"/>
              <w:bottom w:w="0" w:type="dxa"/>
              <w:right w:w="100" w:type="dxa"/>
            </w:tcMar>
          </w:tcPr>
          <w:p w14:paraId="1C0729E1"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CFI</w:t>
            </w:r>
          </w:p>
        </w:tc>
        <w:tc>
          <w:tcPr>
            <w:tcW w:w="780" w:type="dxa"/>
            <w:tcBorders>
              <w:top w:val="single" w:sz="8" w:space="0" w:color="000000"/>
              <w:left w:val="nil"/>
              <w:bottom w:val="single" w:sz="8" w:space="0" w:color="000000"/>
              <w:right w:val="nil"/>
            </w:tcBorders>
            <w:shd w:val="clear" w:color="auto" w:fill="auto"/>
            <w:tcMar>
              <w:top w:w="0" w:type="dxa"/>
              <w:left w:w="100" w:type="dxa"/>
              <w:bottom w:w="0" w:type="dxa"/>
              <w:right w:w="100" w:type="dxa"/>
            </w:tcMar>
          </w:tcPr>
          <w:p w14:paraId="59DE6844"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TLI</w:t>
            </w:r>
          </w:p>
        </w:tc>
        <w:tc>
          <w:tcPr>
            <w:tcW w:w="915" w:type="dxa"/>
            <w:tcBorders>
              <w:top w:val="single" w:sz="8" w:space="0" w:color="000000"/>
              <w:left w:val="nil"/>
              <w:bottom w:val="single" w:sz="8" w:space="0" w:color="000000"/>
              <w:right w:val="nil"/>
            </w:tcBorders>
            <w:shd w:val="clear" w:color="auto" w:fill="auto"/>
            <w:tcMar>
              <w:top w:w="0" w:type="dxa"/>
              <w:left w:w="100" w:type="dxa"/>
              <w:bottom w:w="0" w:type="dxa"/>
              <w:right w:w="100" w:type="dxa"/>
            </w:tcMar>
          </w:tcPr>
          <w:p w14:paraId="4452D624"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SRMR</w:t>
            </w:r>
          </w:p>
        </w:tc>
      </w:tr>
      <w:tr w:rsidR="002D6B5A" w:rsidRPr="008D3405" w14:paraId="5801015E" w14:textId="77777777" w:rsidTr="002350C7">
        <w:trPr>
          <w:trHeight w:val="285"/>
          <w:jc w:val="center"/>
        </w:trPr>
        <w:tc>
          <w:tcPr>
            <w:tcW w:w="1650" w:type="dxa"/>
            <w:tcBorders>
              <w:top w:val="nil"/>
              <w:left w:val="nil"/>
              <w:bottom w:val="nil"/>
              <w:right w:val="nil"/>
            </w:tcBorders>
            <w:shd w:val="clear" w:color="auto" w:fill="auto"/>
            <w:tcMar>
              <w:top w:w="0" w:type="dxa"/>
              <w:left w:w="100" w:type="dxa"/>
              <w:bottom w:w="0" w:type="dxa"/>
              <w:right w:w="100" w:type="dxa"/>
            </w:tcMar>
          </w:tcPr>
          <w:p w14:paraId="1A3555C4"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NHSII</w:t>
            </w:r>
          </w:p>
        </w:tc>
        <w:tc>
          <w:tcPr>
            <w:tcW w:w="1125" w:type="dxa"/>
            <w:tcBorders>
              <w:top w:val="nil"/>
              <w:left w:val="nil"/>
              <w:bottom w:val="nil"/>
              <w:right w:val="nil"/>
            </w:tcBorders>
            <w:shd w:val="clear" w:color="auto" w:fill="auto"/>
            <w:tcMar>
              <w:top w:w="0" w:type="dxa"/>
              <w:left w:w="100" w:type="dxa"/>
              <w:bottom w:w="0" w:type="dxa"/>
              <w:right w:w="100" w:type="dxa"/>
            </w:tcMar>
          </w:tcPr>
          <w:p w14:paraId="0B27FA0D"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8.072</w:t>
            </w:r>
          </w:p>
        </w:tc>
        <w:tc>
          <w:tcPr>
            <w:tcW w:w="634" w:type="dxa"/>
            <w:tcBorders>
              <w:top w:val="nil"/>
              <w:left w:val="nil"/>
              <w:bottom w:val="nil"/>
              <w:right w:val="nil"/>
            </w:tcBorders>
            <w:shd w:val="clear" w:color="auto" w:fill="auto"/>
            <w:tcMar>
              <w:top w:w="0" w:type="dxa"/>
              <w:left w:w="100" w:type="dxa"/>
              <w:bottom w:w="0" w:type="dxa"/>
              <w:right w:w="100" w:type="dxa"/>
            </w:tcMar>
          </w:tcPr>
          <w:p w14:paraId="17B080E5"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4</w:t>
            </w:r>
          </w:p>
        </w:tc>
        <w:tc>
          <w:tcPr>
            <w:tcW w:w="1045" w:type="dxa"/>
            <w:tcBorders>
              <w:top w:val="nil"/>
              <w:left w:val="nil"/>
              <w:bottom w:val="nil"/>
              <w:right w:val="nil"/>
            </w:tcBorders>
            <w:shd w:val="clear" w:color="auto" w:fill="auto"/>
            <w:tcMar>
              <w:top w:w="0" w:type="dxa"/>
              <w:left w:w="100" w:type="dxa"/>
              <w:bottom w:w="0" w:type="dxa"/>
              <w:right w:w="100" w:type="dxa"/>
            </w:tcMar>
          </w:tcPr>
          <w:p w14:paraId="694D7F32"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.016</w:t>
            </w:r>
          </w:p>
        </w:tc>
        <w:tc>
          <w:tcPr>
            <w:tcW w:w="765" w:type="dxa"/>
            <w:tcBorders>
              <w:top w:val="nil"/>
              <w:left w:val="nil"/>
              <w:bottom w:val="nil"/>
              <w:right w:val="nil"/>
            </w:tcBorders>
            <w:shd w:val="clear" w:color="auto" w:fill="auto"/>
            <w:tcMar>
              <w:top w:w="0" w:type="dxa"/>
              <w:left w:w="100" w:type="dxa"/>
              <w:bottom w:w="0" w:type="dxa"/>
              <w:right w:w="100" w:type="dxa"/>
            </w:tcMar>
          </w:tcPr>
          <w:p w14:paraId="5D158F3B"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.998</w:t>
            </w:r>
          </w:p>
        </w:tc>
        <w:tc>
          <w:tcPr>
            <w:tcW w:w="780" w:type="dxa"/>
            <w:tcBorders>
              <w:top w:val="nil"/>
              <w:left w:val="nil"/>
              <w:bottom w:val="nil"/>
              <w:right w:val="nil"/>
            </w:tcBorders>
            <w:shd w:val="clear" w:color="auto" w:fill="auto"/>
            <w:tcMar>
              <w:top w:w="0" w:type="dxa"/>
              <w:left w:w="100" w:type="dxa"/>
              <w:bottom w:w="0" w:type="dxa"/>
              <w:right w:w="100" w:type="dxa"/>
            </w:tcMar>
          </w:tcPr>
          <w:p w14:paraId="1F24C41F"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.994</w:t>
            </w:r>
          </w:p>
        </w:tc>
        <w:tc>
          <w:tcPr>
            <w:tcW w:w="915" w:type="dxa"/>
            <w:tcBorders>
              <w:top w:val="nil"/>
              <w:left w:val="nil"/>
              <w:bottom w:val="nil"/>
              <w:right w:val="nil"/>
            </w:tcBorders>
            <w:shd w:val="clear" w:color="auto" w:fill="auto"/>
            <w:tcMar>
              <w:top w:w="0" w:type="dxa"/>
              <w:left w:w="100" w:type="dxa"/>
              <w:bottom w:w="0" w:type="dxa"/>
              <w:right w:w="100" w:type="dxa"/>
            </w:tcMar>
          </w:tcPr>
          <w:p w14:paraId="60848C23"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.006</w:t>
            </w:r>
          </w:p>
        </w:tc>
      </w:tr>
      <w:tr w:rsidR="002D6B5A" w:rsidRPr="008D3405" w14:paraId="00AE4B0D" w14:textId="77777777" w:rsidTr="002350C7">
        <w:trPr>
          <w:trHeight w:val="270"/>
          <w:jc w:val="center"/>
        </w:trPr>
        <w:tc>
          <w:tcPr>
            <w:tcW w:w="1650" w:type="dxa"/>
            <w:tcBorders>
              <w:top w:val="nil"/>
              <w:left w:val="nil"/>
              <w:bottom w:val="nil"/>
              <w:right w:val="nil"/>
            </w:tcBorders>
            <w:shd w:val="clear" w:color="auto" w:fill="auto"/>
            <w:tcMar>
              <w:top w:w="0" w:type="dxa"/>
              <w:left w:w="100" w:type="dxa"/>
              <w:bottom w:w="0" w:type="dxa"/>
              <w:right w:w="100" w:type="dxa"/>
            </w:tcMar>
          </w:tcPr>
          <w:p w14:paraId="399E4725"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SHS</w:t>
            </w:r>
          </w:p>
        </w:tc>
        <w:tc>
          <w:tcPr>
            <w:tcW w:w="1125" w:type="dxa"/>
            <w:tcBorders>
              <w:top w:val="nil"/>
              <w:left w:val="nil"/>
              <w:bottom w:val="nil"/>
              <w:right w:val="nil"/>
            </w:tcBorders>
            <w:shd w:val="clear" w:color="auto" w:fill="auto"/>
            <w:tcMar>
              <w:top w:w="0" w:type="dxa"/>
              <w:left w:w="100" w:type="dxa"/>
              <w:bottom w:w="0" w:type="dxa"/>
              <w:right w:w="100" w:type="dxa"/>
            </w:tcMar>
          </w:tcPr>
          <w:p w14:paraId="081C21AC"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2.547</w:t>
            </w:r>
          </w:p>
        </w:tc>
        <w:tc>
          <w:tcPr>
            <w:tcW w:w="634" w:type="dxa"/>
            <w:tcBorders>
              <w:top w:val="nil"/>
              <w:left w:val="nil"/>
              <w:bottom w:val="nil"/>
              <w:right w:val="nil"/>
            </w:tcBorders>
            <w:shd w:val="clear" w:color="auto" w:fill="auto"/>
            <w:tcMar>
              <w:top w:w="0" w:type="dxa"/>
              <w:left w:w="100" w:type="dxa"/>
              <w:bottom w:w="0" w:type="dxa"/>
              <w:right w:w="100" w:type="dxa"/>
            </w:tcMar>
          </w:tcPr>
          <w:p w14:paraId="3A44850C"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4</w:t>
            </w:r>
          </w:p>
        </w:tc>
        <w:tc>
          <w:tcPr>
            <w:tcW w:w="1045" w:type="dxa"/>
            <w:tcBorders>
              <w:top w:val="nil"/>
              <w:left w:val="nil"/>
              <w:bottom w:val="nil"/>
              <w:right w:val="nil"/>
            </w:tcBorders>
            <w:shd w:val="clear" w:color="auto" w:fill="auto"/>
            <w:tcMar>
              <w:top w:w="0" w:type="dxa"/>
              <w:left w:w="100" w:type="dxa"/>
              <w:bottom w:w="0" w:type="dxa"/>
              <w:right w:w="100" w:type="dxa"/>
            </w:tcMar>
          </w:tcPr>
          <w:p w14:paraId="71B0F4B9"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.000</w:t>
            </w:r>
          </w:p>
        </w:tc>
        <w:tc>
          <w:tcPr>
            <w:tcW w:w="765" w:type="dxa"/>
            <w:tcBorders>
              <w:top w:val="nil"/>
              <w:left w:val="nil"/>
              <w:bottom w:val="nil"/>
              <w:right w:val="nil"/>
            </w:tcBorders>
            <w:shd w:val="clear" w:color="auto" w:fill="auto"/>
            <w:tcMar>
              <w:top w:w="0" w:type="dxa"/>
              <w:left w:w="100" w:type="dxa"/>
              <w:bottom w:w="0" w:type="dxa"/>
              <w:right w:w="100" w:type="dxa"/>
            </w:tcMar>
          </w:tcPr>
          <w:p w14:paraId="2CA95578"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1.00</w:t>
            </w:r>
          </w:p>
        </w:tc>
        <w:tc>
          <w:tcPr>
            <w:tcW w:w="780" w:type="dxa"/>
            <w:tcBorders>
              <w:top w:val="nil"/>
              <w:left w:val="nil"/>
              <w:bottom w:val="nil"/>
              <w:right w:val="nil"/>
            </w:tcBorders>
            <w:shd w:val="clear" w:color="auto" w:fill="auto"/>
            <w:tcMar>
              <w:top w:w="0" w:type="dxa"/>
              <w:left w:w="100" w:type="dxa"/>
              <w:bottom w:w="0" w:type="dxa"/>
              <w:right w:w="100" w:type="dxa"/>
            </w:tcMar>
          </w:tcPr>
          <w:p w14:paraId="7740A499"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1.015</w:t>
            </w:r>
          </w:p>
        </w:tc>
        <w:tc>
          <w:tcPr>
            <w:tcW w:w="915" w:type="dxa"/>
            <w:tcBorders>
              <w:top w:val="nil"/>
              <w:left w:val="nil"/>
              <w:bottom w:val="nil"/>
              <w:right w:val="nil"/>
            </w:tcBorders>
            <w:shd w:val="clear" w:color="auto" w:fill="auto"/>
            <w:tcMar>
              <w:top w:w="0" w:type="dxa"/>
              <w:left w:w="100" w:type="dxa"/>
              <w:bottom w:w="0" w:type="dxa"/>
              <w:right w:w="100" w:type="dxa"/>
            </w:tcMar>
          </w:tcPr>
          <w:p w14:paraId="05F770C8"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.010</w:t>
            </w:r>
          </w:p>
        </w:tc>
      </w:tr>
      <w:tr w:rsidR="002D6B5A" w:rsidRPr="008D3405" w14:paraId="31A2B897" w14:textId="77777777" w:rsidTr="002350C7">
        <w:trPr>
          <w:trHeight w:val="270"/>
          <w:jc w:val="center"/>
        </w:trPr>
        <w:tc>
          <w:tcPr>
            <w:tcW w:w="1650" w:type="dxa"/>
            <w:tcBorders>
              <w:top w:val="nil"/>
              <w:left w:val="nil"/>
              <w:bottom w:val="nil"/>
              <w:right w:val="nil"/>
            </w:tcBorders>
            <w:shd w:val="clear" w:color="auto" w:fill="auto"/>
            <w:tcMar>
              <w:top w:w="0" w:type="dxa"/>
              <w:left w:w="100" w:type="dxa"/>
              <w:bottom w:w="0" w:type="dxa"/>
              <w:right w:w="100" w:type="dxa"/>
            </w:tcMar>
          </w:tcPr>
          <w:p w14:paraId="3981F383"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HCHS/SOLS</w:t>
            </w:r>
          </w:p>
        </w:tc>
        <w:tc>
          <w:tcPr>
            <w:tcW w:w="1125" w:type="dxa"/>
            <w:tcBorders>
              <w:top w:val="nil"/>
              <w:left w:val="nil"/>
              <w:bottom w:val="nil"/>
              <w:right w:val="nil"/>
            </w:tcBorders>
            <w:shd w:val="clear" w:color="auto" w:fill="auto"/>
            <w:tcMar>
              <w:top w:w="0" w:type="dxa"/>
              <w:left w:w="100" w:type="dxa"/>
              <w:bottom w:w="0" w:type="dxa"/>
              <w:right w:w="100" w:type="dxa"/>
            </w:tcMar>
          </w:tcPr>
          <w:p w14:paraId="4967AE80"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3.390</w:t>
            </w:r>
          </w:p>
        </w:tc>
        <w:tc>
          <w:tcPr>
            <w:tcW w:w="634" w:type="dxa"/>
            <w:tcBorders>
              <w:top w:val="nil"/>
              <w:left w:val="nil"/>
              <w:bottom w:val="nil"/>
              <w:right w:val="nil"/>
            </w:tcBorders>
            <w:shd w:val="clear" w:color="auto" w:fill="auto"/>
            <w:tcMar>
              <w:top w:w="0" w:type="dxa"/>
              <w:left w:w="100" w:type="dxa"/>
              <w:bottom w:w="0" w:type="dxa"/>
              <w:right w:w="100" w:type="dxa"/>
            </w:tcMar>
          </w:tcPr>
          <w:p w14:paraId="299E3580"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4</w:t>
            </w:r>
          </w:p>
        </w:tc>
        <w:tc>
          <w:tcPr>
            <w:tcW w:w="1045" w:type="dxa"/>
            <w:tcBorders>
              <w:top w:val="nil"/>
              <w:left w:val="nil"/>
              <w:bottom w:val="nil"/>
              <w:right w:val="nil"/>
            </w:tcBorders>
            <w:shd w:val="clear" w:color="auto" w:fill="auto"/>
            <w:tcMar>
              <w:top w:w="0" w:type="dxa"/>
              <w:left w:w="100" w:type="dxa"/>
              <w:bottom w:w="0" w:type="dxa"/>
              <w:right w:w="100" w:type="dxa"/>
            </w:tcMar>
          </w:tcPr>
          <w:p w14:paraId="3577308A"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.000</w:t>
            </w:r>
          </w:p>
        </w:tc>
        <w:tc>
          <w:tcPr>
            <w:tcW w:w="765" w:type="dxa"/>
            <w:tcBorders>
              <w:top w:val="nil"/>
              <w:left w:val="nil"/>
              <w:bottom w:val="nil"/>
              <w:right w:val="nil"/>
            </w:tcBorders>
            <w:shd w:val="clear" w:color="auto" w:fill="auto"/>
            <w:tcMar>
              <w:top w:w="0" w:type="dxa"/>
              <w:left w:w="100" w:type="dxa"/>
              <w:bottom w:w="0" w:type="dxa"/>
              <w:right w:w="100" w:type="dxa"/>
            </w:tcMar>
          </w:tcPr>
          <w:p w14:paraId="388DEB16"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1.00</w:t>
            </w:r>
          </w:p>
        </w:tc>
        <w:tc>
          <w:tcPr>
            <w:tcW w:w="780" w:type="dxa"/>
            <w:tcBorders>
              <w:top w:val="nil"/>
              <w:left w:val="nil"/>
              <w:bottom w:val="nil"/>
              <w:right w:val="nil"/>
            </w:tcBorders>
            <w:shd w:val="clear" w:color="auto" w:fill="auto"/>
            <w:tcMar>
              <w:top w:w="0" w:type="dxa"/>
              <w:left w:w="100" w:type="dxa"/>
              <w:bottom w:w="0" w:type="dxa"/>
              <w:right w:w="100" w:type="dxa"/>
            </w:tcMar>
          </w:tcPr>
          <w:p w14:paraId="37807360"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1.021</w:t>
            </w:r>
          </w:p>
        </w:tc>
        <w:tc>
          <w:tcPr>
            <w:tcW w:w="915" w:type="dxa"/>
            <w:tcBorders>
              <w:top w:val="nil"/>
              <w:left w:val="nil"/>
              <w:bottom w:val="nil"/>
              <w:right w:val="nil"/>
            </w:tcBorders>
            <w:shd w:val="clear" w:color="auto" w:fill="auto"/>
            <w:tcMar>
              <w:top w:w="0" w:type="dxa"/>
              <w:left w:w="100" w:type="dxa"/>
              <w:bottom w:w="0" w:type="dxa"/>
              <w:right w:w="100" w:type="dxa"/>
            </w:tcMar>
          </w:tcPr>
          <w:p w14:paraId="55D6EF2F"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.012</w:t>
            </w:r>
          </w:p>
        </w:tc>
      </w:tr>
      <w:tr w:rsidR="002D6B5A" w:rsidRPr="008D3405" w14:paraId="122BF2C6" w14:textId="77777777" w:rsidTr="002350C7">
        <w:trPr>
          <w:trHeight w:val="285"/>
          <w:jc w:val="center"/>
        </w:trPr>
        <w:tc>
          <w:tcPr>
            <w:tcW w:w="1650" w:type="dxa"/>
            <w:tcBorders>
              <w:top w:val="nil"/>
              <w:left w:val="nil"/>
              <w:bottom w:val="single" w:sz="8" w:space="0" w:color="000000"/>
              <w:right w:val="nil"/>
            </w:tcBorders>
            <w:shd w:val="clear" w:color="auto" w:fill="auto"/>
            <w:tcMar>
              <w:top w:w="0" w:type="dxa"/>
              <w:left w:w="100" w:type="dxa"/>
              <w:bottom w:w="0" w:type="dxa"/>
              <w:right w:w="100" w:type="dxa"/>
            </w:tcMar>
          </w:tcPr>
          <w:p w14:paraId="4A903C84"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MASALA</w:t>
            </w:r>
          </w:p>
        </w:tc>
        <w:tc>
          <w:tcPr>
            <w:tcW w:w="1125" w:type="dxa"/>
            <w:tcBorders>
              <w:top w:val="nil"/>
              <w:left w:val="nil"/>
              <w:bottom w:val="single" w:sz="8" w:space="0" w:color="000000"/>
              <w:right w:val="nil"/>
            </w:tcBorders>
            <w:shd w:val="clear" w:color="auto" w:fill="auto"/>
            <w:tcMar>
              <w:top w:w="0" w:type="dxa"/>
              <w:left w:w="100" w:type="dxa"/>
              <w:bottom w:w="0" w:type="dxa"/>
              <w:right w:w="100" w:type="dxa"/>
            </w:tcMar>
          </w:tcPr>
          <w:p w14:paraId="1A6E6E9E"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1.775*</w:t>
            </w:r>
          </w:p>
        </w:tc>
        <w:tc>
          <w:tcPr>
            <w:tcW w:w="634" w:type="dxa"/>
            <w:tcBorders>
              <w:top w:val="nil"/>
              <w:left w:val="nil"/>
              <w:bottom w:val="single" w:sz="8" w:space="0" w:color="000000"/>
              <w:right w:val="nil"/>
            </w:tcBorders>
            <w:shd w:val="clear" w:color="auto" w:fill="auto"/>
            <w:tcMar>
              <w:top w:w="0" w:type="dxa"/>
              <w:left w:w="100" w:type="dxa"/>
              <w:bottom w:w="0" w:type="dxa"/>
              <w:right w:w="100" w:type="dxa"/>
            </w:tcMar>
          </w:tcPr>
          <w:p w14:paraId="199674FF"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4</w:t>
            </w:r>
          </w:p>
        </w:tc>
        <w:tc>
          <w:tcPr>
            <w:tcW w:w="1045" w:type="dxa"/>
            <w:tcBorders>
              <w:top w:val="nil"/>
              <w:left w:val="nil"/>
              <w:bottom w:val="single" w:sz="8" w:space="0" w:color="000000"/>
              <w:right w:val="nil"/>
            </w:tcBorders>
            <w:shd w:val="clear" w:color="auto" w:fill="auto"/>
            <w:tcMar>
              <w:top w:w="0" w:type="dxa"/>
              <w:left w:w="100" w:type="dxa"/>
              <w:bottom w:w="0" w:type="dxa"/>
              <w:right w:w="100" w:type="dxa"/>
            </w:tcMar>
          </w:tcPr>
          <w:p w14:paraId="3C132D0F"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.042</w:t>
            </w:r>
          </w:p>
        </w:tc>
        <w:tc>
          <w:tcPr>
            <w:tcW w:w="765" w:type="dxa"/>
            <w:tcBorders>
              <w:top w:val="nil"/>
              <w:left w:val="nil"/>
              <w:bottom w:val="single" w:sz="8" w:space="0" w:color="000000"/>
              <w:right w:val="nil"/>
            </w:tcBorders>
            <w:shd w:val="clear" w:color="auto" w:fill="auto"/>
            <w:tcMar>
              <w:top w:w="0" w:type="dxa"/>
              <w:left w:w="100" w:type="dxa"/>
              <w:bottom w:w="0" w:type="dxa"/>
              <w:right w:w="100" w:type="dxa"/>
            </w:tcMar>
          </w:tcPr>
          <w:p w14:paraId="46B46ACC"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.983</w:t>
            </w:r>
          </w:p>
        </w:tc>
        <w:tc>
          <w:tcPr>
            <w:tcW w:w="780" w:type="dxa"/>
            <w:tcBorders>
              <w:top w:val="nil"/>
              <w:left w:val="nil"/>
              <w:bottom w:val="single" w:sz="8" w:space="0" w:color="000000"/>
              <w:right w:val="nil"/>
            </w:tcBorders>
            <w:shd w:val="clear" w:color="auto" w:fill="auto"/>
            <w:tcMar>
              <w:top w:w="0" w:type="dxa"/>
              <w:left w:w="100" w:type="dxa"/>
              <w:bottom w:w="0" w:type="dxa"/>
              <w:right w:w="100" w:type="dxa"/>
            </w:tcMar>
          </w:tcPr>
          <w:p w14:paraId="1271DF7E"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.937</w:t>
            </w:r>
          </w:p>
        </w:tc>
        <w:tc>
          <w:tcPr>
            <w:tcW w:w="915" w:type="dxa"/>
            <w:tcBorders>
              <w:top w:val="nil"/>
              <w:left w:val="nil"/>
              <w:bottom w:val="single" w:sz="8" w:space="0" w:color="000000"/>
              <w:right w:val="nil"/>
            </w:tcBorders>
            <w:shd w:val="clear" w:color="auto" w:fill="auto"/>
            <w:tcMar>
              <w:top w:w="0" w:type="dxa"/>
              <w:left w:w="100" w:type="dxa"/>
              <w:bottom w:w="0" w:type="dxa"/>
              <w:right w:w="100" w:type="dxa"/>
            </w:tcMar>
          </w:tcPr>
          <w:p w14:paraId="35978DE9"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.018</w:t>
            </w:r>
          </w:p>
        </w:tc>
      </w:tr>
      <w:tr w:rsidR="002D6B5A" w:rsidRPr="008D3405" w14:paraId="1703BB94" w14:textId="77777777" w:rsidTr="002350C7">
        <w:trPr>
          <w:trHeight w:val="27"/>
          <w:jc w:val="center"/>
        </w:trPr>
        <w:tc>
          <w:tcPr>
            <w:tcW w:w="2775" w:type="dxa"/>
            <w:gridSpan w:val="2"/>
            <w:tcBorders>
              <w:top w:val="nil"/>
              <w:left w:val="nil"/>
              <w:bottom w:val="nil"/>
              <w:right w:val="nil"/>
            </w:tcBorders>
            <w:shd w:val="clear" w:color="auto" w:fill="auto"/>
            <w:tcMar>
              <w:top w:w="0" w:type="dxa"/>
              <w:left w:w="100" w:type="dxa"/>
              <w:bottom w:w="0" w:type="dxa"/>
              <w:right w:w="100" w:type="dxa"/>
            </w:tcMar>
          </w:tcPr>
          <w:p w14:paraId="3B0D4237"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Note: * </w:t>
            </w:r>
            <w:r w:rsidRPr="008D3405">
              <w:rPr>
                <w:rFonts w:asciiTheme="majorBidi" w:hAnsiTheme="majorBidi" w:cstheme="majorBidi"/>
                <w:i/>
              </w:rPr>
              <w:t>p</w:t>
            </w:r>
            <w:r w:rsidRPr="008D3405">
              <w:rPr>
                <w:rFonts w:asciiTheme="majorBidi" w:hAnsiTheme="majorBidi" w:cstheme="majorBidi"/>
              </w:rPr>
              <w:t xml:space="preserve"> &lt; .05</w:t>
            </w:r>
          </w:p>
        </w:tc>
        <w:tc>
          <w:tcPr>
            <w:tcW w:w="634" w:type="dxa"/>
            <w:tcBorders>
              <w:top w:val="nil"/>
              <w:left w:val="nil"/>
              <w:bottom w:val="nil"/>
              <w:right w:val="nil"/>
            </w:tcBorders>
            <w:shd w:val="clear" w:color="auto" w:fill="auto"/>
            <w:tcMar>
              <w:top w:w="0" w:type="dxa"/>
              <w:left w:w="100" w:type="dxa"/>
              <w:bottom w:w="0" w:type="dxa"/>
              <w:right w:w="100" w:type="dxa"/>
            </w:tcMar>
          </w:tcPr>
          <w:p w14:paraId="06B1F8DF" w14:textId="77777777" w:rsidR="002D6B5A" w:rsidRPr="008D3405" w:rsidRDefault="002D6B5A" w:rsidP="008D3405">
            <w:pPr>
              <w:spacing w:line="240" w:lineRule="auto"/>
              <w:rPr>
                <w:rFonts w:asciiTheme="majorBidi" w:hAnsiTheme="majorBidi" w:cstheme="majorBidi"/>
              </w:rPr>
            </w:pPr>
          </w:p>
        </w:tc>
        <w:tc>
          <w:tcPr>
            <w:tcW w:w="1045" w:type="dxa"/>
            <w:tcBorders>
              <w:top w:val="nil"/>
              <w:left w:val="nil"/>
              <w:bottom w:val="nil"/>
              <w:right w:val="nil"/>
            </w:tcBorders>
            <w:shd w:val="clear" w:color="auto" w:fill="auto"/>
            <w:tcMar>
              <w:top w:w="0" w:type="dxa"/>
              <w:left w:w="100" w:type="dxa"/>
              <w:bottom w:w="0" w:type="dxa"/>
              <w:right w:w="100" w:type="dxa"/>
            </w:tcMar>
          </w:tcPr>
          <w:p w14:paraId="74A54206" w14:textId="77777777" w:rsidR="002D6B5A" w:rsidRPr="008D3405" w:rsidRDefault="002D6B5A" w:rsidP="008D3405">
            <w:pPr>
              <w:spacing w:line="240" w:lineRule="auto"/>
              <w:rPr>
                <w:rFonts w:asciiTheme="majorBidi" w:hAnsiTheme="majorBidi" w:cstheme="majorBidi"/>
              </w:rPr>
            </w:pPr>
          </w:p>
        </w:tc>
        <w:tc>
          <w:tcPr>
            <w:tcW w:w="765" w:type="dxa"/>
            <w:tcBorders>
              <w:top w:val="nil"/>
              <w:left w:val="nil"/>
              <w:bottom w:val="nil"/>
              <w:right w:val="nil"/>
            </w:tcBorders>
            <w:shd w:val="clear" w:color="auto" w:fill="auto"/>
            <w:tcMar>
              <w:top w:w="0" w:type="dxa"/>
              <w:left w:w="100" w:type="dxa"/>
              <w:bottom w:w="0" w:type="dxa"/>
              <w:right w:w="100" w:type="dxa"/>
            </w:tcMar>
          </w:tcPr>
          <w:p w14:paraId="02E2D72B" w14:textId="77777777" w:rsidR="002D6B5A" w:rsidRPr="008D3405" w:rsidRDefault="002D6B5A" w:rsidP="008D3405">
            <w:pPr>
              <w:spacing w:line="240" w:lineRule="auto"/>
              <w:rPr>
                <w:rFonts w:asciiTheme="majorBidi" w:hAnsiTheme="majorBidi" w:cstheme="majorBidi"/>
              </w:rPr>
            </w:pPr>
          </w:p>
        </w:tc>
        <w:tc>
          <w:tcPr>
            <w:tcW w:w="780" w:type="dxa"/>
            <w:tcBorders>
              <w:top w:val="nil"/>
              <w:left w:val="nil"/>
              <w:bottom w:val="nil"/>
              <w:right w:val="nil"/>
            </w:tcBorders>
            <w:shd w:val="clear" w:color="auto" w:fill="auto"/>
            <w:tcMar>
              <w:top w:w="0" w:type="dxa"/>
              <w:left w:w="100" w:type="dxa"/>
              <w:bottom w:w="0" w:type="dxa"/>
              <w:right w:w="100" w:type="dxa"/>
            </w:tcMar>
          </w:tcPr>
          <w:p w14:paraId="5365512E" w14:textId="77777777" w:rsidR="002D6B5A" w:rsidRPr="008D3405" w:rsidRDefault="002D6B5A" w:rsidP="008D3405">
            <w:pPr>
              <w:spacing w:line="240" w:lineRule="auto"/>
              <w:rPr>
                <w:rFonts w:asciiTheme="majorBidi" w:hAnsiTheme="majorBidi" w:cstheme="majorBidi"/>
              </w:rPr>
            </w:pPr>
          </w:p>
        </w:tc>
        <w:tc>
          <w:tcPr>
            <w:tcW w:w="915" w:type="dxa"/>
            <w:tcBorders>
              <w:top w:val="nil"/>
              <w:left w:val="nil"/>
              <w:bottom w:val="nil"/>
              <w:right w:val="nil"/>
            </w:tcBorders>
            <w:shd w:val="clear" w:color="auto" w:fill="auto"/>
            <w:tcMar>
              <w:top w:w="0" w:type="dxa"/>
              <w:left w:w="100" w:type="dxa"/>
              <w:bottom w:w="0" w:type="dxa"/>
              <w:right w:w="100" w:type="dxa"/>
            </w:tcMar>
          </w:tcPr>
          <w:p w14:paraId="70E83344" w14:textId="77777777" w:rsidR="002D6B5A" w:rsidRPr="008D3405" w:rsidRDefault="002D6B5A" w:rsidP="008D3405">
            <w:pPr>
              <w:spacing w:line="240" w:lineRule="auto"/>
              <w:rPr>
                <w:rFonts w:asciiTheme="majorBidi" w:hAnsiTheme="majorBidi" w:cstheme="majorBidi"/>
              </w:rPr>
            </w:pPr>
          </w:p>
        </w:tc>
      </w:tr>
    </w:tbl>
    <w:p w14:paraId="053FEA9F" w14:textId="77777777" w:rsidR="002D6B5A" w:rsidRPr="008D3405" w:rsidRDefault="00000000" w:rsidP="008D3405">
      <w:pPr>
        <w:spacing w:line="240" w:lineRule="auto"/>
        <w:ind w:firstLine="720"/>
        <w:rPr>
          <w:rFonts w:asciiTheme="majorBidi" w:hAnsiTheme="majorBidi" w:cstheme="majorBidi"/>
        </w:rPr>
      </w:pPr>
      <w:r w:rsidRPr="008D3405">
        <w:rPr>
          <w:rFonts w:asciiTheme="majorBidi" w:hAnsiTheme="majorBidi" w:cstheme="majorBidi"/>
        </w:rPr>
        <w:t xml:space="preserve">Use of positive religious coping strategies predicted better mental health (β = .150 [.118, .182], </w:t>
      </w:r>
      <w:r w:rsidRPr="008D3405">
        <w:rPr>
          <w:rFonts w:asciiTheme="majorBidi" w:hAnsiTheme="majorBidi" w:cstheme="majorBidi"/>
          <w:i/>
        </w:rPr>
        <w:t>p</w:t>
      </w:r>
      <w:r w:rsidRPr="008D3405">
        <w:rPr>
          <w:rFonts w:asciiTheme="majorBidi" w:hAnsiTheme="majorBidi" w:cstheme="majorBidi"/>
        </w:rPr>
        <w:t xml:space="preserve"> &lt; .001), but was not related to physical health (β = -.010 [-.043, .024], </w:t>
      </w:r>
      <w:r w:rsidRPr="008D3405">
        <w:rPr>
          <w:rFonts w:asciiTheme="majorBidi" w:hAnsiTheme="majorBidi" w:cstheme="majorBidi"/>
          <w:i/>
        </w:rPr>
        <w:t>p</w:t>
      </w:r>
      <w:r w:rsidRPr="008D3405">
        <w:rPr>
          <w:rFonts w:asciiTheme="majorBidi" w:hAnsiTheme="majorBidi" w:cstheme="majorBidi"/>
        </w:rPr>
        <w:t xml:space="preserve"> = .571). Use of negative religious coping strategies predicted diminished mental health (β = -.179 [-.212, -.146], </w:t>
      </w:r>
      <w:r w:rsidRPr="008D3405">
        <w:rPr>
          <w:rFonts w:asciiTheme="majorBidi" w:hAnsiTheme="majorBidi" w:cstheme="majorBidi"/>
          <w:i/>
        </w:rPr>
        <w:t>p</w:t>
      </w:r>
      <w:r w:rsidRPr="008D3405">
        <w:rPr>
          <w:rFonts w:asciiTheme="majorBidi" w:hAnsiTheme="majorBidi" w:cstheme="majorBidi"/>
        </w:rPr>
        <w:t xml:space="preserve"> &lt; .001) and physical health (β = -.091 [-.124, -.057], </w:t>
      </w:r>
      <w:r w:rsidRPr="008D3405">
        <w:rPr>
          <w:rFonts w:asciiTheme="majorBidi" w:hAnsiTheme="majorBidi" w:cstheme="majorBidi"/>
          <w:i/>
        </w:rPr>
        <w:t>p</w:t>
      </w:r>
      <w:r w:rsidRPr="008D3405">
        <w:rPr>
          <w:rFonts w:asciiTheme="majorBidi" w:hAnsiTheme="majorBidi" w:cstheme="majorBidi"/>
        </w:rPr>
        <w:t xml:space="preserve"> &lt; .001). In the version of the model including covariates, substantive effects were the same (Table S2)</w:t>
      </w:r>
      <w:r w:rsidRPr="008D3405">
        <w:rPr>
          <w:rFonts w:asciiTheme="majorBidi" w:hAnsiTheme="majorBidi" w:cstheme="majorBidi"/>
          <w:i/>
          <w:noProof/>
        </w:rPr>
        <w:drawing>
          <wp:inline distT="114300" distB="114300" distL="114300" distR="114300" wp14:anchorId="091E53A9" wp14:editId="6B7C3356">
            <wp:extent cx="5353050" cy="240201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5353050" cy="2402010"/>
                    </a:xfrm>
                    <a:prstGeom prst="rect">
                      <a:avLst/>
                    </a:prstGeom>
                    <a:ln/>
                  </pic:spPr>
                </pic:pic>
              </a:graphicData>
            </a:graphic>
          </wp:inline>
        </w:drawing>
      </w:r>
    </w:p>
    <w:p w14:paraId="00187EAD" w14:textId="77777777" w:rsidR="002D6B5A" w:rsidRPr="008D3405" w:rsidRDefault="002D6B5A" w:rsidP="008D3405">
      <w:pPr>
        <w:spacing w:line="240" w:lineRule="auto"/>
        <w:rPr>
          <w:rFonts w:asciiTheme="majorBidi" w:hAnsiTheme="majorBidi" w:cstheme="majorBidi"/>
          <w:i/>
        </w:rPr>
      </w:pPr>
    </w:p>
    <w:p w14:paraId="46C06D11"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b/>
        </w:rPr>
        <w:t xml:space="preserve">Figure 3. </w:t>
      </w:r>
      <w:r w:rsidRPr="008D3405">
        <w:rPr>
          <w:rFonts w:asciiTheme="majorBidi" w:hAnsiTheme="majorBidi" w:cstheme="majorBidi"/>
        </w:rPr>
        <w:t xml:space="preserve">Path diagram for Model 2 with NHSII data. </w:t>
      </w:r>
    </w:p>
    <w:p w14:paraId="5F25042F"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t>Sample 2: SHS</w:t>
      </w:r>
    </w:p>
    <w:p w14:paraId="2A1E72D7"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ab/>
        <w:t xml:space="preserve">Like the NHSII model, the direct effect model did not find significant effects of spirituality on physical health (β = -.040 [-.116, .036], </w:t>
      </w:r>
      <w:r w:rsidRPr="008D3405">
        <w:rPr>
          <w:rFonts w:asciiTheme="majorBidi" w:hAnsiTheme="majorBidi" w:cstheme="majorBidi"/>
          <w:i/>
        </w:rPr>
        <w:t>p</w:t>
      </w:r>
      <w:r w:rsidRPr="008D3405">
        <w:rPr>
          <w:rFonts w:asciiTheme="majorBidi" w:hAnsiTheme="majorBidi" w:cstheme="majorBidi"/>
        </w:rPr>
        <w:t xml:space="preserve"> = .306) or mental health (β = .007 [-</w:t>
      </w:r>
      <w:r w:rsidRPr="008D3405">
        <w:rPr>
          <w:rFonts w:asciiTheme="majorBidi" w:hAnsiTheme="majorBidi" w:cstheme="majorBidi"/>
        </w:rPr>
        <w:lastRenderedPageBreak/>
        <w:t xml:space="preserve">.069, .083], </w:t>
      </w:r>
      <w:r w:rsidRPr="008D3405">
        <w:rPr>
          <w:rFonts w:asciiTheme="majorBidi" w:hAnsiTheme="majorBidi" w:cstheme="majorBidi"/>
          <w:i/>
        </w:rPr>
        <w:t>p</w:t>
      </w:r>
      <w:r w:rsidRPr="008D3405">
        <w:rPr>
          <w:rFonts w:asciiTheme="majorBidi" w:hAnsiTheme="majorBidi" w:cstheme="majorBidi"/>
        </w:rPr>
        <w:t xml:space="preserve"> = .854). Additionally, there was no direct effect of religiosity on physical health  (β = -.011 [-.089, .067], </w:t>
      </w:r>
      <w:r w:rsidRPr="008D3405">
        <w:rPr>
          <w:rFonts w:asciiTheme="majorBidi" w:hAnsiTheme="majorBidi" w:cstheme="majorBidi"/>
          <w:i/>
        </w:rPr>
        <w:t>p</w:t>
      </w:r>
      <w:r w:rsidRPr="008D3405">
        <w:rPr>
          <w:rFonts w:asciiTheme="majorBidi" w:hAnsiTheme="majorBidi" w:cstheme="majorBidi"/>
        </w:rPr>
        <w:t xml:space="preserve"> = .776) or mental health (β = .019 [-.059, .097], </w:t>
      </w:r>
      <w:r w:rsidRPr="008D3405">
        <w:rPr>
          <w:rFonts w:asciiTheme="majorBidi" w:hAnsiTheme="majorBidi" w:cstheme="majorBidi"/>
          <w:i/>
        </w:rPr>
        <w:t>p</w:t>
      </w:r>
      <w:r w:rsidRPr="008D3405">
        <w:rPr>
          <w:rFonts w:asciiTheme="majorBidi" w:hAnsiTheme="majorBidi" w:cstheme="majorBidi"/>
        </w:rPr>
        <w:t xml:space="preserve"> = .635).</w:t>
      </w:r>
    </w:p>
    <w:p w14:paraId="6D286DEE" w14:textId="77777777" w:rsidR="002D6B5A" w:rsidRPr="008D3405" w:rsidRDefault="00000000" w:rsidP="008D3405">
      <w:pPr>
        <w:spacing w:line="240" w:lineRule="auto"/>
        <w:ind w:firstLine="720"/>
        <w:rPr>
          <w:rFonts w:asciiTheme="majorBidi" w:hAnsiTheme="majorBidi" w:cstheme="majorBidi"/>
        </w:rPr>
      </w:pPr>
      <w:r w:rsidRPr="008D3405">
        <w:rPr>
          <w:rFonts w:asciiTheme="majorBidi" w:hAnsiTheme="majorBidi" w:cstheme="majorBidi"/>
        </w:rPr>
        <w:t>The χ</w:t>
      </w:r>
      <w:r w:rsidRPr="008D3405">
        <w:rPr>
          <w:rFonts w:asciiTheme="majorBidi" w:hAnsiTheme="majorBidi" w:cstheme="majorBidi"/>
          <w:vertAlign w:val="superscript"/>
        </w:rPr>
        <w:t>2</w:t>
      </w:r>
      <w:r w:rsidRPr="008D3405">
        <w:rPr>
          <w:rFonts w:asciiTheme="majorBidi" w:hAnsiTheme="majorBidi" w:cstheme="majorBidi"/>
        </w:rPr>
        <w:t xml:space="preserve"> test of model fit indicated that this model produced a covariance matrix that was not significantly different than the sample covariance matrix, χ</w:t>
      </w:r>
      <w:r w:rsidRPr="008D3405">
        <w:rPr>
          <w:rFonts w:asciiTheme="majorBidi" w:hAnsiTheme="majorBidi" w:cstheme="majorBidi"/>
          <w:vertAlign w:val="superscript"/>
        </w:rPr>
        <w:t>2</w:t>
      </w:r>
      <w:r w:rsidRPr="008D3405">
        <w:rPr>
          <w:rFonts w:asciiTheme="majorBidi" w:hAnsiTheme="majorBidi" w:cstheme="majorBidi"/>
        </w:rPr>
        <w:t xml:space="preserve">(4) = 2.547, </w:t>
      </w:r>
      <w:r w:rsidRPr="008D3405">
        <w:rPr>
          <w:rFonts w:asciiTheme="majorBidi" w:hAnsiTheme="majorBidi" w:cstheme="majorBidi"/>
          <w:i/>
        </w:rPr>
        <w:t>p</w:t>
      </w:r>
      <w:r w:rsidRPr="008D3405">
        <w:rPr>
          <w:rFonts w:asciiTheme="majorBidi" w:hAnsiTheme="majorBidi" w:cstheme="majorBidi"/>
        </w:rPr>
        <w:t xml:space="preserve"> = .636, and this was supported by the other model fit indices (SRMR = .010; Table 2). Those who identified as religious were significantly more likely to report using positive religious coping strategies (β = .328 [.261, .395], </w:t>
      </w:r>
      <w:r w:rsidRPr="008D3405">
        <w:rPr>
          <w:rFonts w:asciiTheme="majorBidi" w:hAnsiTheme="majorBidi" w:cstheme="majorBidi"/>
          <w:i/>
        </w:rPr>
        <w:t>p</w:t>
      </w:r>
      <w:r w:rsidRPr="008D3405">
        <w:rPr>
          <w:rFonts w:asciiTheme="majorBidi" w:hAnsiTheme="majorBidi" w:cstheme="majorBidi"/>
        </w:rPr>
        <w:t xml:space="preserve"> &lt; .001), as well as negative religious coping strategies (β = .129 [.053, .205], </w:t>
      </w:r>
      <w:r w:rsidRPr="008D3405">
        <w:rPr>
          <w:rFonts w:asciiTheme="majorBidi" w:hAnsiTheme="majorBidi" w:cstheme="majorBidi"/>
          <w:i/>
        </w:rPr>
        <w:t>p</w:t>
      </w:r>
      <w:r w:rsidRPr="008D3405">
        <w:rPr>
          <w:rFonts w:asciiTheme="majorBidi" w:hAnsiTheme="majorBidi" w:cstheme="majorBidi"/>
        </w:rPr>
        <w:t xml:space="preserve"> &lt; .001). Those who identified as spiritual were significantly more likely to report using positive religious coping strategies (β = .200 [.131, .269], </w:t>
      </w:r>
      <w:r w:rsidRPr="008D3405">
        <w:rPr>
          <w:rFonts w:asciiTheme="majorBidi" w:hAnsiTheme="majorBidi" w:cstheme="majorBidi"/>
          <w:i/>
        </w:rPr>
        <w:t>p</w:t>
      </w:r>
      <w:r w:rsidRPr="008D3405">
        <w:rPr>
          <w:rFonts w:asciiTheme="majorBidi" w:hAnsiTheme="majorBidi" w:cstheme="majorBidi"/>
        </w:rPr>
        <w:t xml:space="preserve"> &lt; .001), but spiritual identity was not related to use of negative religious coping strategies (β = -.032 [-.108, .043], </w:t>
      </w:r>
      <w:r w:rsidRPr="008D3405">
        <w:rPr>
          <w:rFonts w:asciiTheme="majorBidi" w:hAnsiTheme="majorBidi" w:cstheme="majorBidi"/>
          <w:i/>
        </w:rPr>
        <w:t>p</w:t>
      </w:r>
      <w:r w:rsidRPr="008D3405">
        <w:rPr>
          <w:rFonts w:asciiTheme="majorBidi" w:hAnsiTheme="majorBidi" w:cstheme="majorBidi"/>
        </w:rPr>
        <w:t xml:space="preserve"> = .402). Use of positive religious coping strategies did not predict mental health (β = .012 [-.070, .093], </w:t>
      </w:r>
      <w:r w:rsidRPr="008D3405">
        <w:rPr>
          <w:rFonts w:asciiTheme="majorBidi" w:hAnsiTheme="majorBidi" w:cstheme="majorBidi"/>
          <w:i/>
        </w:rPr>
        <w:t>p</w:t>
      </w:r>
      <w:r w:rsidRPr="008D3405">
        <w:rPr>
          <w:rFonts w:asciiTheme="majorBidi" w:hAnsiTheme="majorBidi" w:cstheme="majorBidi"/>
        </w:rPr>
        <w:t xml:space="preserve"> = .778) or physical health (β = -.081 [-.164, .002], </w:t>
      </w:r>
      <w:r w:rsidRPr="008D3405">
        <w:rPr>
          <w:rFonts w:asciiTheme="majorBidi" w:hAnsiTheme="majorBidi" w:cstheme="majorBidi"/>
          <w:i/>
        </w:rPr>
        <w:t>p</w:t>
      </w:r>
      <w:r w:rsidRPr="008D3405">
        <w:rPr>
          <w:rFonts w:asciiTheme="majorBidi" w:hAnsiTheme="majorBidi" w:cstheme="majorBidi"/>
        </w:rPr>
        <w:t xml:space="preserve"> = .055). Use of negative religious coping strategies predicted diminished mental health (β = -.240 [-.321, -.159], </w:t>
      </w:r>
      <w:r w:rsidRPr="008D3405">
        <w:rPr>
          <w:rFonts w:asciiTheme="majorBidi" w:hAnsiTheme="majorBidi" w:cstheme="majorBidi"/>
          <w:i/>
        </w:rPr>
        <w:t>p</w:t>
      </w:r>
      <w:r w:rsidRPr="008D3405">
        <w:rPr>
          <w:rFonts w:asciiTheme="majorBidi" w:hAnsiTheme="majorBidi" w:cstheme="majorBidi"/>
        </w:rPr>
        <w:t xml:space="preserve"> &lt; .001) but not physical health (β = .076 [-.008, .160], </w:t>
      </w:r>
      <w:r w:rsidRPr="008D3405">
        <w:rPr>
          <w:rFonts w:asciiTheme="majorBidi" w:hAnsiTheme="majorBidi" w:cstheme="majorBidi"/>
          <w:i/>
        </w:rPr>
        <w:t>p</w:t>
      </w:r>
      <w:r w:rsidRPr="008D3405">
        <w:rPr>
          <w:rFonts w:asciiTheme="majorBidi" w:hAnsiTheme="majorBidi" w:cstheme="majorBidi"/>
        </w:rPr>
        <w:t xml:space="preserve"> = .076). In the version of the model including covariates, substantive effects were the same (Table S3).</w:t>
      </w:r>
      <w:r w:rsidRPr="008D3405">
        <w:rPr>
          <w:rFonts w:asciiTheme="majorBidi" w:hAnsiTheme="majorBidi" w:cstheme="majorBidi"/>
          <w:noProof/>
        </w:rPr>
        <w:drawing>
          <wp:anchor distT="114300" distB="114300" distL="114300" distR="114300" simplePos="0" relativeHeight="251658240" behindDoc="0" locked="0" layoutInCell="1" hidden="0" allowOverlap="1" wp14:anchorId="16CA6C3F" wp14:editId="6EA7660E">
            <wp:simplePos x="0" y="0"/>
            <wp:positionH relativeFrom="column">
              <wp:posOffset>-104774</wp:posOffset>
            </wp:positionH>
            <wp:positionV relativeFrom="paragraph">
              <wp:posOffset>2733675</wp:posOffset>
            </wp:positionV>
            <wp:extent cx="5529792" cy="2614244"/>
            <wp:effectExtent l="0" t="0" r="0" b="0"/>
            <wp:wrapTopAndBottom distT="114300" distB="11430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a:stretch>
                      <a:fillRect/>
                    </a:stretch>
                  </pic:blipFill>
                  <pic:spPr>
                    <a:xfrm>
                      <a:off x="0" y="0"/>
                      <a:ext cx="5529792" cy="2614244"/>
                    </a:xfrm>
                    <a:prstGeom prst="rect">
                      <a:avLst/>
                    </a:prstGeom>
                    <a:ln/>
                  </pic:spPr>
                </pic:pic>
              </a:graphicData>
            </a:graphic>
          </wp:anchor>
        </w:drawing>
      </w:r>
    </w:p>
    <w:p w14:paraId="430E3CC5"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b/>
        </w:rPr>
        <w:t xml:space="preserve">Figure 4. </w:t>
      </w:r>
      <w:r w:rsidRPr="008D3405">
        <w:rPr>
          <w:rFonts w:asciiTheme="majorBidi" w:hAnsiTheme="majorBidi" w:cstheme="majorBidi"/>
        </w:rPr>
        <w:t xml:space="preserve">Path diagram for Model 2 with SHS data. </w:t>
      </w:r>
    </w:p>
    <w:p w14:paraId="143E2E68"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t>Sample 3: HCHS/SOL</w:t>
      </w:r>
    </w:p>
    <w:p w14:paraId="30870148"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ab/>
        <w:t xml:space="preserve">In the direct effect model, none of the main effects of religiosity or spirituality on the health outcomes were significant. </w:t>
      </w:r>
    </w:p>
    <w:p w14:paraId="4648F528"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ab/>
        <w:t>The χ</w:t>
      </w:r>
      <w:r w:rsidRPr="008D3405">
        <w:rPr>
          <w:rFonts w:asciiTheme="majorBidi" w:hAnsiTheme="majorBidi" w:cstheme="majorBidi"/>
          <w:vertAlign w:val="superscript"/>
        </w:rPr>
        <w:t>2</w:t>
      </w:r>
      <w:r w:rsidRPr="008D3405">
        <w:rPr>
          <w:rFonts w:asciiTheme="majorBidi" w:hAnsiTheme="majorBidi" w:cstheme="majorBidi"/>
        </w:rPr>
        <w:t xml:space="preserve"> test of model fit indicated that the second model produced a covariance matrix that was not significantly different than the sample covariance matrix, χ</w:t>
      </w:r>
      <w:r w:rsidRPr="008D3405">
        <w:rPr>
          <w:rFonts w:asciiTheme="majorBidi" w:hAnsiTheme="majorBidi" w:cstheme="majorBidi"/>
          <w:vertAlign w:val="superscript"/>
        </w:rPr>
        <w:t>2</w:t>
      </w:r>
      <w:r w:rsidRPr="008D3405">
        <w:rPr>
          <w:rFonts w:asciiTheme="majorBidi" w:hAnsiTheme="majorBidi" w:cstheme="majorBidi"/>
        </w:rPr>
        <w:t xml:space="preserve">(4) = 3.39, </w:t>
      </w:r>
      <w:r w:rsidRPr="008D3405">
        <w:rPr>
          <w:rFonts w:asciiTheme="majorBidi" w:hAnsiTheme="majorBidi" w:cstheme="majorBidi"/>
          <w:i/>
        </w:rPr>
        <w:t>p</w:t>
      </w:r>
      <w:r w:rsidRPr="008D3405">
        <w:rPr>
          <w:rFonts w:asciiTheme="majorBidi" w:hAnsiTheme="majorBidi" w:cstheme="majorBidi"/>
        </w:rPr>
        <w:t xml:space="preserve"> = .495, and this was supported by the other model fit indices (SRMR = .012; Table 2). Those who identified as religious were significantly more likely to report using positive religious coping strategies (β = .165 [.103, .228], </w:t>
      </w:r>
      <w:r w:rsidRPr="008D3405">
        <w:rPr>
          <w:rFonts w:asciiTheme="majorBidi" w:hAnsiTheme="majorBidi" w:cstheme="majorBidi"/>
          <w:i/>
        </w:rPr>
        <w:t>p</w:t>
      </w:r>
      <w:r w:rsidRPr="008D3405">
        <w:rPr>
          <w:rFonts w:asciiTheme="majorBidi" w:hAnsiTheme="majorBidi" w:cstheme="majorBidi"/>
        </w:rPr>
        <w:t xml:space="preserve"> &lt; .001) but not negative religious coping strategies (β = .061 [-.004, .126], </w:t>
      </w:r>
      <w:r w:rsidRPr="008D3405">
        <w:rPr>
          <w:rFonts w:asciiTheme="majorBidi" w:hAnsiTheme="majorBidi" w:cstheme="majorBidi"/>
          <w:i/>
        </w:rPr>
        <w:t>p</w:t>
      </w:r>
      <w:r w:rsidRPr="008D3405">
        <w:rPr>
          <w:rFonts w:asciiTheme="majorBidi" w:hAnsiTheme="majorBidi" w:cstheme="majorBidi"/>
        </w:rPr>
        <w:t xml:space="preserve"> = .07). Those who identified as spiritual were significantly more likely to report using positive religious coping strategies (β =.197 [.134, .259], </w:t>
      </w:r>
      <w:r w:rsidRPr="008D3405">
        <w:rPr>
          <w:rFonts w:asciiTheme="majorBidi" w:hAnsiTheme="majorBidi" w:cstheme="majorBidi"/>
          <w:i/>
        </w:rPr>
        <w:t>p</w:t>
      </w:r>
      <w:r w:rsidRPr="008D3405">
        <w:rPr>
          <w:rFonts w:asciiTheme="majorBidi" w:hAnsiTheme="majorBidi" w:cstheme="majorBidi"/>
        </w:rPr>
        <w:t xml:space="preserve"> &lt; .001), but spiritual identity was not related to use of negative religious coping strategies (β = -.041 [-.105, .024], </w:t>
      </w:r>
      <w:r w:rsidRPr="008D3405">
        <w:rPr>
          <w:rFonts w:asciiTheme="majorBidi" w:hAnsiTheme="majorBidi" w:cstheme="majorBidi"/>
          <w:i/>
        </w:rPr>
        <w:t>p</w:t>
      </w:r>
      <w:r w:rsidRPr="008D3405">
        <w:rPr>
          <w:rFonts w:asciiTheme="majorBidi" w:hAnsiTheme="majorBidi" w:cstheme="majorBidi"/>
        </w:rPr>
        <w:t xml:space="preserve"> = .22). Use of positive religious coping strategies predicted better mental health (β = .105 [.038, .172], </w:t>
      </w:r>
      <w:r w:rsidRPr="008D3405">
        <w:rPr>
          <w:rFonts w:asciiTheme="majorBidi" w:hAnsiTheme="majorBidi" w:cstheme="majorBidi"/>
          <w:i/>
        </w:rPr>
        <w:t>p</w:t>
      </w:r>
      <w:r w:rsidRPr="008D3405">
        <w:rPr>
          <w:rFonts w:asciiTheme="majorBidi" w:hAnsiTheme="majorBidi" w:cstheme="majorBidi"/>
        </w:rPr>
        <w:t xml:space="preserve"> = .002), but was not related to physical health (β = -.034 [.103, .035], </w:t>
      </w:r>
      <w:r w:rsidRPr="008D3405">
        <w:rPr>
          <w:rFonts w:asciiTheme="majorBidi" w:hAnsiTheme="majorBidi" w:cstheme="majorBidi"/>
          <w:i/>
        </w:rPr>
        <w:t>p</w:t>
      </w:r>
      <w:r w:rsidRPr="008D3405">
        <w:rPr>
          <w:rFonts w:asciiTheme="majorBidi" w:hAnsiTheme="majorBidi" w:cstheme="majorBidi"/>
        </w:rPr>
        <w:t xml:space="preserve"> = .33). Use of negative religious </w:t>
      </w:r>
      <w:r w:rsidRPr="008D3405">
        <w:rPr>
          <w:rFonts w:asciiTheme="majorBidi" w:hAnsiTheme="majorBidi" w:cstheme="majorBidi"/>
        </w:rPr>
        <w:lastRenderedPageBreak/>
        <w:t xml:space="preserve">coping strategies predicted diminished mental health (β = -.189 [-.257, -.121], </w:t>
      </w:r>
      <w:r w:rsidRPr="008D3405">
        <w:rPr>
          <w:rFonts w:asciiTheme="majorBidi" w:hAnsiTheme="majorBidi" w:cstheme="majorBidi"/>
          <w:i/>
        </w:rPr>
        <w:t>p</w:t>
      </w:r>
      <w:r w:rsidRPr="008D3405">
        <w:rPr>
          <w:rFonts w:asciiTheme="majorBidi" w:hAnsiTheme="majorBidi" w:cstheme="majorBidi"/>
        </w:rPr>
        <w:t xml:space="preserve"> &lt; .001) but not physical health (β = -.052 [-.123, .019], </w:t>
      </w:r>
      <w:r w:rsidRPr="008D3405">
        <w:rPr>
          <w:rFonts w:asciiTheme="majorBidi" w:hAnsiTheme="majorBidi" w:cstheme="majorBidi"/>
          <w:i/>
        </w:rPr>
        <w:t>p</w:t>
      </w:r>
      <w:r w:rsidRPr="008D3405">
        <w:rPr>
          <w:rFonts w:asciiTheme="majorBidi" w:hAnsiTheme="majorBidi" w:cstheme="majorBidi"/>
        </w:rPr>
        <w:t xml:space="preserve"> = .15). In the version of the model including covariates, substantive effects were the same (Table S4).</w:t>
      </w:r>
    </w:p>
    <w:p w14:paraId="77F1DCBD"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noProof/>
        </w:rPr>
        <w:drawing>
          <wp:inline distT="114300" distB="114300" distL="114300" distR="114300" wp14:anchorId="270317A1" wp14:editId="3CAE4EBC">
            <wp:extent cx="5797550" cy="2666501"/>
            <wp:effectExtent l="0" t="0" r="0" b="0"/>
            <wp:docPr id="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3"/>
                    <a:srcRect/>
                    <a:stretch>
                      <a:fillRect/>
                    </a:stretch>
                  </pic:blipFill>
                  <pic:spPr>
                    <a:xfrm>
                      <a:off x="0" y="0"/>
                      <a:ext cx="5797550" cy="2666501"/>
                    </a:xfrm>
                    <a:prstGeom prst="rect">
                      <a:avLst/>
                    </a:prstGeom>
                    <a:ln/>
                  </pic:spPr>
                </pic:pic>
              </a:graphicData>
            </a:graphic>
          </wp:inline>
        </w:drawing>
      </w:r>
    </w:p>
    <w:p w14:paraId="14AE3D5E"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b/>
        </w:rPr>
        <w:t xml:space="preserve">Figure 5. </w:t>
      </w:r>
      <w:r w:rsidRPr="008D3405">
        <w:rPr>
          <w:rFonts w:asciiTheme="majorBidi" w:hAnsiTheme="majorBidi" w:cstheme="majorBidi"/>
        </w:rPr>
        <w:t xml:space="preserve">Path diagram for Model 2 with HCHS/SOL data. </w:t>
      </w:r>
    </w:p>
    <w:p w14:paraId="7B74F89D"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t>Sample 4: MASALA</w:t>
      </w:r>
    </w:p>
    <w:p w14:paraId="5172AB73"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ab/>
        <w:t xml:space="preserve">As previously found, spirituality was not related to mental health (β = .023 [-.044, .087], </w:t>
      </w:r>
      <w:r w:rsidRPr="008D3405">
        <w:rPr>
          <w:rFonts w:asciiTheme="majorBidi" w:hAnsiTheme="majorBidi" w:cstheme="majorBidi"/>
          <w:i/>
        </w:rPr>
        <w:t>p</w:t>
      </w:r>
      <w:r w:rsidRPr="008D3405">
        <w:rPr>
          <w:rFonts w:asciiTheme="majorBidi" w:hAnsiTheme="majorBidi" w:cstheme="majorBidi"/>
        </w:rPr>
        <w:t xml:space="preserve"> = .503). However, in this sample, spirituality was negatively related to physical health (β = -.132 [-.197, -.067], </w:t>
      </w:r>
      <w:r w:rsidRPr="008D3405">
        <w:rPr>
          <w:rFonts w:asciiTheme="majorBidi" w:hAnsiTheme="majorBidi" w:cstheme="majorBidi"/>
          <w:i/>
        </w:rPr>
        <w:t>p</w:t>
      </w:r>
      <w:r w:rsidRPr="008D3405">
        <w:rPr>
          <w:rFonts w:asciiTheme="majorBidi" w:hAnsiTheme="majorBidi" w:cstheme="majorBidi"/>
        </w:rPr>
        <w:t xml:space="preserve"> &lt; .001); however, this is in the opposite direction than previous research would suggest. Religiosity was not related to mental health (β = -.013 [-.079, .053], </w:t>
      </w:r>
      <w:r w:rsidRPr="008D3405">
        <w:rPr>
          <w:rFonts w:asciiTheme="majorBidi" w:hAnsiTheme="majorBidi" w:cstheme="majorBidi"/>
          <w:i/>
        </w:rPr>
        <w:t>p</w:t>
      </w:r>
      <w:r w:rsidRPr="008D3405">
        <w:rPr>
          <w:rFonts w:asciiTheme="majorBidi" w:hAnsiTheme="majorBidi" w:cstheme="majorBidi"/>
        </w:rPr>
        <w:t xml:space="preserve"> = .702) nor physical health (β = .051 [-.015, .117], </w:t>
      </w:r>
      <w:r w:rsidRPr="008D3405">
        <w:rPr>
          <w:rFonts w:asciiTheme="majorBidi" w:hAnsiTheme="majorBidi" w:cstheme="majorBidi"/>
          <w:i/>
        </w:rPr>
        <w:t>p</w:t>
      </w:r>
      <w:r w:rsidRPr="008D3405">
        <w:rPr>
          <w:rFonts w:asciiTheme="majorBidi" w:hAnsiTheme="majorBidi" w:cstheme="majorBidi"/>
        </w:rPr>
        <w:t xml:space="preserve"> = .128). </w:t>
      </w:r>
    </w:p>
    <w:p w14:paraId="372843E7"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ab/>
        <w:t>The χ</w:t>
      </w:r>
      <w:r w:rsidRPr="008D3405">
        <w:rPr>
          <w:rFonts w:asciiTheme="majorBidi" w:hAnsiTheme="majorBidi" w:cstheme="majorBidi"/>
          <w:vertAlign w:val="superscript"/>
        </w:rPr>
        <w:t>2</w:t>
      </w:r>
      <w:r w:rsidRPr="008D3405">
        <w:rPr>
          <w:rFonts w:asciiTheme="majorBidi" w:hAnsiTheme="majorBidi" w:cstheme="majorBidi"/>
        </w:rPr>
        <w:t xml:space="preserve"> test of model fit indicated that the second model produced a covariance matrix that was significantly different from the sample covariance matrix, χ</w:t>
      </w:r>
      <w:r w:rsidRPr="008D3405">
        <w:rPr>
          <w:rFonts w:asciiTheme="majorBidi" w:hAnsiTheme="majorBidi" w:cstheme="majorBidi"/>
          <w:vertAlign w:val="superscript"/>
        </w:rPr>
        <w:t>2</w:t>
      </w:r>
      <w:r w:rsidRPr="008D3405">
        <w:rPr>
          <w:rFonts w:asciiTheme="majorBidi" w:hAnsiTheme="majorBidi" w:cstheme="majorBidi"/>
        </w:rPr>
        <w:t xml:space="preserve">(4) = 1.775, </w:t>
      </w:r>
      <w:r w:rsidRPr="008D3405">
        <w:rPr>
          <w:rFonts w:asciiTheme="majorBidi" w:hAnsiTheme="majorBidi" w:cstheme="majorBidi"/>
          <w:i/>
        </w:rPr>
        <w:t>p</w:t>
      </w:r>
      <w:r w:rsidRPr="008D3405">
        <w:rPr>
          <w:rFonts w:asciiTheme="majorBidi" w:hAnsiTheme="majorBidi" w:cstheme="majorBidi"/>
        </w:rPr>
        <w:t xml:space="preserve"> = .03. However, other model fit indices indicated adequate model fit (SRMR = .018; Table 2). Those who identified as religious were significantly more likely to report using positive religious coping strategies (β = .129 [.067, .191], </w:t>
      </w:r>
      <w:r w:rsidRPr="008D3405">
        <w:rPr>
          <w:rFonts w:asciiTheme="majorBidi" w:hAnsiTheme="majorBidi" w:cstheme="majorBidi"/>
          <w:i/>
        </w:rPr>
        <w:t>p</w:t>
      </w:r>
      <w:r w:rsidRPr="008D3405">
        <w:rPr>
          <w:rFonts w:asciiTheme="majorBidi" w:hAnsiTheme="majorBidi" w:cstheme="majorBidi"/>
        </w:rPr>
        <w:t xml:space="preserve"> &lt; .001) but were not more likely to use negative religious coping strategies than the non-religious (β = -.039 [-.108, .030], </w:t>
      </w:r>
      <w:r w:rsidRPr="008D3405">
        <w:rPr>
          <w:rFonts w:asciiTheme="majorBidi" w:hAnsiTheme="majorBidi" w:cstheme="majorBidi"/>
          <w:i/>
        </w:rPr>
        <w:t>p</w:t>
      </w:r>
      <w:r w:rsidRPr="008D3405">
        <w:rPr>
          <w:rFonts w:asciiTheme="majorBidi" w:hAnsiTheme="majorBidi" w:cstheme="majorBidi"/>
        </w:rPr>
        <w:t xml:space="preserve"> = .265). Those who identified as spiritual were significantly more likely to report using positive religious coping strategies (β = .439 [.384, .494], </w:t>
      </w:r>
      <w:r w:rsidRPr="008D3405">
        <w:rPr>
          <w:rFonts w:asciiTheme="majorBidi" w:hAnsiTheme="majorBidi" w:cstheme="majorBidi"/>
          <w:i/>
        </w:rPr>
        <w:t>p</w:t>
      </w:r>
      <w:r w:rsidRPr="008D3405">
        <w:rPr>
          <w:rFonts w:asciiTheme="majorBidi" w:hAnsiTheme="majorBidi" w:cstheme="majorBidi"/>
        </w:rPr>
        <w:t xml:space="preserve"> &lt; .001), and spiritual identity was related to greater use of negative religious coping strategies (β = .238 [.172, .304], </w:t>
      </w:r>
      <w:r w:rsidRPr="008D3405">
        <w:rPr>
          <w:rFonts w:asciiTheme="majorBidi" w:hAnsiTheme="majorBidi" w:cstheme="majorBidi"/>
          <w:i/>
        </w:rPr>
        <w:t>p</w:t>
      </w:r>
      <w:r w:rsidRPr="008D3405">
        <w:rPr>
          <w:rFonts w:asciiTheme="majorBidi" w:hAnsiTheme="majorBidi" w:cstheme="majorBidi"/>
        </w:rPr>
        <w:t xml:space="preserve"> &lt; .001). Only the use of negative coping strategies was significantly related to a health outcome; greater use of negative coping strategies led to lower mental health (β = -.138 [-.213, -.063], </w:t>
      </w:r>
      <w:r w:rsidRPr="008D3405">
        <w:rPr>
          <w:rFonts w:asciiTheme="majorBidi" w:hAnsiTheme="majorBidi" w:cstheme="majorBidi"/>
          <w:i/>
        </w:rPr>
        <w:t>p</w:t>
      </w:r>
      <w:r w:rsidRPr="008D3405">
        <w:rPr>
          <w:rFonts w:asciiTheme="majorBidi" w:hAnsiTheme="majorBidi" w:cstheme="majorBidi"/>
        </w:rPr>
        <w:t xml:space="preserve"> = .001). In the model which included control variables, the effect of positive religious coping strategies on mental health was significant (β = .078 [.003, .153], </w:t>
      </w:r>
      <w:r w:rsidRPr="008D3405">
        <w:rPr>
          <w:rFonts w:asciiTheme="majorBidi" w:hAnsiTheme="majorBidi" w:cstheme="majorBidi"/>
          <w:i/>
        </w:rPr>
        <w:t>p</w:t>
      </w:r>
      <w:r w:rsidRPr="008D3405">
        <w:rPr>
          <w:rFonts w:asciiTheme="majorBidi" w:hAnsiTheme="majorBidi" w:cstheme="majorBidi"/>
        </w:rPr>
        <w:t xml:space="preserve"> &lt; .001; Table S5). </w:t>
      </w:r>
    </w:p>
    <w:p w14:paraId="1EC1C8B1"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noProof/>
        </w:rPr>
        <w:lastRenderedPageBreak/>
        <w:drawing>
          <wp:inline distT="114300" distB="114300" distL="114300" distR="114300" wp14:anchorId="060F5492" wp14:editId="152C2974">
            <wp:extent cx="5767388" cy="2911422"/>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4"/>
                    <a:srcRect/>
                    <a:stretch>
                      <a:fillRect/>
                    </a:stretch>
                  </pic:blipFill>
                  <pic:spPr>
                    <a:xfrm>
                      <a:off x="0" y="0"/>
                      <a:ext cx="5767388" cy="2911422"/>
                    </a:xfrm>
                    <a:prstGeom prst="rect">
                      <a:avLst/>
                    </a:prstGeom>
                    <a:ln/>
                  </pic:spPr>
                </pic:pic>
              </a:graphicData>
            </a:graphic>
          </wp:inline>
        </w:drawing>
      </w:r>
    </w:p>
    <w:p w14:paraId="0B3CE4A1"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b/>
        </w:rPr>
        <w:t xml:space="preserve">Figure 6. </w:t>
      </w:r>
      <w:r w:rsidRPr="008D3405">
        <w:rPr>
          <w:rFonts w:asciiTheme="majorBidi" w:hAnsiTheme="majorBidi" w:cstheme="majorBidi"/>
        </w:rPr>
        <w:t xml:space="preserve">Path diagram for Model 2 with MASALA data. </w:t>
      </w:r>
    </w:p>
    <w:p w14:paraId="3A1B9C0D" w14:textId="77777777" w:rsidR="002D6B5A" w:rsidRPr="008D3405" w:rsidRDefault="002D6B5A" w:rsidP="008D3405">
      <w:pPr>
        <w:spacing w:line="240" w:lineRule="auto"/>
        <w:rPr>
          <w:rFonts w:asciiTheme="majorBidi" w:hAnsiTheme="majorBidi" w:cstheme="majorBidi"/>
          <w:b/>
        </w:rPr>
      </w:pPr>
    </w:p>
    <w:p w14:paraId="503E74F7" w14:textId="77777777" w:rsidR="002D6B5A" w:rsidRPr="008D3405" w:rsidRDefault="00000000" w:rsidP="008D3405">
      <w:pPr>
        <w:pStyle w:val="Heading1"/>
        <w:spacing w:line="240" w:lineRule="auto"/>
        <w:rPr>
          <w:rFonts w:asciiTheme="majorBidi" w:hAnsiTheme="majorBidi" w:cstheme="majorBidi"/>
        </w:rPr>
      </w:pPr>
      <w:bookmarkStart w:id="16" w:name="_netvc91uwhj0" w:colFirst="0" w:colLast="0"/>
      <w:bookmarkEnd w:id="16"/>
      <w:r w:rsidRPr="008D3405">
        <w:rPr>
          <w:rFonts w:asciiTheme="majorBidi" w:hAnsiTheme="majorBidi" w:cstheme="majorBidi"/>
        </w:rPr>
        <w:br w:type="page"/>
      </w:r>
    </w:p>
    <w:p w14:paraId="071A0432" w14:textId="77777777" w:rsidR="002D6B5A" w:rsidRPr="008D3405" w:rsidRDefault="00000000" w:rsidP="008D3405">
      <w:pPr>
        <w:pStyle w:val="Heading1"/>
        <w:spacing w:line="240" w:lineRule="auto"/>
        <w:rPr>
          <w:rFonts w:asciiTheme="majorBidi" w:hAnsiTheme="majorBidi" w:cstheme="majorBidi"/>
        </w:rPr>
      </w:pPr>
      <w:bookmarkStart w:id="17" w:name="_1kqs1g9xpc7q" w:colFirst="0" w:colLast="0"/>
      <w:bookmarkEnd w:id="17"/>
      <w:r w:rsidRPr="008D3405">
        <w:rPr>
          <w:rFonts w:asciiTheme="majorBidi" w:hAnsiTheme="majorBidi" w:cstheme="majorBidi"/>
        </w:rPr>
        <w:lastRenderedPageBreak/>
        <w:t>Discussion</w:t>
      </w:r>
    </w:p>
    <w:p w14:paraId="0C1FAB30"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ab/>
        <w:t xml:space="preserve">The relationship between religiosity/spirituality and health has received considerable attention from researchers. Though typically understood to be a salubrious relationship, less is understood about </w:t>
      </w:r>
      <w:r w:rsidRPr="008D3405">
        <w:rPr>
          <w:rFonts w:asciiTheme="majorBidi" w:hAnsiTheme="majorBidi" w:cstheme="majorBidi"/>
          <w:i/>
        </w:rPr>
        <w:t xml:space="preserve">what </w:t>
      </w:r>
      <w:r w:rsidRPr="008D3405">
        <w:rPr>
          <w:rFonts w:asciiTheme="majorBidi" w:hAnsiTheme="majorBidi" w:cstheme="majorBidi"/>
        </w:rPr>
        <w:t>features of religious and spiritual life might promote health. Across four religiously and ethnically diverse samples, we find that:</w:t>
      </w:r>
    </w:p>
    <w:p w14:paraId="35F70CAE" w14:textId="77777777" w:rsidR="002D6B5A" w:rsidRPr="008D3405" w:rsidRDefault="00000000" w:rsidP="008D3405">
      <w:pPr>
        <w:numPr>
          <w:ilvl w:val="0"/>
          <w:numId w:val="5"/>
        </w:numPr>
        <w:spacing w:line="240" w:lineRule="auto"/>
        <w:rPr>
          <w:rFonts w:asciiTheme="majorBidi" w:hAnsiTheme="majorBidi" w:cstheme="majorBidi"/>
        </w:rPr>
      </w:pPr>
      <w:r w:rsidRPr="008D3405">
        <w:rPr>
          <w:rFonts w:asciiTheme="majorBidi" w:hAnsiTheme="majorBidi" w:cstheme="majorBidi"/>
        </w:rPr>
        <w:t xml:space="preserve">Spiritual and/or religious individuals rely on positive religious coping strategies more than those who do not identify as spiritual and/or religious. </w:t>
      </w:r>
    </w:p>
    <w:p w14:paraId="61AE4A8C" w14:textId="77777777" w:rsidR="002D6B5A" w:rsidRPr="008D3405" w:rsidRDefault="00000000" w:rsidP="008D3405">
      <w:pPr>
        <w:numPr>
          <w:ilvl w:val="0"/>
          <w:numId w:val="5"/>
        </w:numPr>
        <w:spacing w:line="240" w:lineRule="auto"/>
        <w:rPr>
          <w:rFonts w:asciiTheme="majorBidi" w:hAnsiTheme="majorBidi" w:cstheme="majorBidi"/>
        </w:rPr>
      </w:pPr>
      <w:r w:rsidRPr="008D3405">
        <w:rPr>
          <w:rFonts w:asciiTheme="majorBidi" w:hAnsiTheme="majorBidi" w:cstheme="majorBidi"/>
        </w:rPr>
        <w:t xml:space="preserve">The use of negative religious coping strategies is not consistently related to religious or spiritual identity. </w:t>
      </w:r>
    </w:p>
    <w:p w14:paraId="766EC6CE" w14:textId="77777777" w:rsidR="002D6B5A" w:rsidRPr="008D3405" w:rsidRDefault="00000000" w:rsidP="008D3405">
      <w:pPr>
        <w:numPr>
          <w:ilvl w:val="0"/>
          <w:numId w:val="5"/>
        </w:numPr>
        <w:spacing w:line="240" w:lineRule="auto"/>
        <w:rPr>
          <w:rFonts w:asciiTheme="majorBidi" w:hAnsiTheme="majorBidi" w:cstheme="majorBidi"/>
        </w:rPr>
      </w:pPr>
      <w:r w:rsidRPr="008D3405">
        <w:rPr>
          <w:rFonts w:asciiTheme="majorBidi" w:hAnsiTheme="majorBidi" w:cstheme="majorBidi"/>
        </w:rPr>
        <w:t xml:space="preserve">Individuals who utilize negative religious coping strategies show worsened mental health. </w:t>
      </w:r>
    </w:p>
    <w:p w14:paraId="12CDC6E6" w14:textId="77777777" w:rsidR="002D6B5A" w:rsidRPr="008D3405" w:rsidRDefault="00000000" w:rsidP="008D3405">
      <w:pPr>
        <w:numPr>
          <w:ilvl w:val="0"/>
          <w:numId w:val="5"/>
        </w:numPr>
        <w:spacing w:line="240" w:lineRule="auto"/>
        <w:rPr>
          <w:rFonts w:asciiTheme="majorBidi" w:hAnsiTheme="majorBidi" w:cstheme="majorBidi"/>
        </w:rPr>
      </w:pPr>
      <w:r w:rsidRPr="008D3405">
        <w:rPr>
          <w:rFonts w:asciiTheme="majorBidi" w:hAnsiTheme="majorBidi" w:cstheme="majorBidi"/>
        </w:rPr>
        <w:t xml:space="preserve">The use of positive religious coping strategies is not consistently related to physical or mental health outcomes. </w:t>
      </w:r>
    </w:p>
    <w:p w14:paraId="7B5414FB" w14:textId="77777777" w:rsidR="002D6B5A" w:rsidRPr="008D3405" w:rsidRDefault="002D6B5A" w:rsidP="008D3405">
      <w:pPr>
        <w:spacing w:line="240" w:lineRule="auto"/>
        <w:rPr>
          <w:rFonts w:asciiTheme="majorBidi" w:hAnsiTheme="majorBidi" w:cstheme="majorBidi"/>
          <w:b/>
        </w:rPr>
      </w:pPr>
    </w:p>
    <w:p w14:paraId="63B5E08F"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t xml:space="preserve">Table 3. </w:t>
      </w:r>
      <w:r w:rsidRPr="008D3405">
        <w:rPr>
          <w:rFonts w:asciiTheme="majorBidi" w:hAnsiTheme="majorBidi" w:cstheme="majorBidi"/>
        </w:rPr>
        <w:t xml:space="preserve">Summary of the direction of findings across samples for Model 2. </w:t>
      </w:r>
    </w:p>
    <w:tbl>
      <w:tblPr>
        <w:tblStyle w:val="a1"/>
        <w:tblW w:w="8067" w:type="dxa"/>
        <w:jc w:val="center"/>
        <w:tblBorders>
          <w:top w:val="nil"/>
          <w:left w:val="nil"/>
          <w:bottom w:val="nil"/>
          <w:right w:val="nil"/>
          <w:insideH w:val="nil"/>
          <w:insideV w:val="nil"/>
        </w:tblBorders>
        <w:tblLayout w:type="fixed"/>
        <w:tblLook w:val="0600" w:firstRow="0" w:lastRow="0" w:firstColumn="0" w:lastColumn="0" w:noHBand="1" w:noVBand="1"/>
      </w:tblPr>
      <w:tblGrid>
        <w:gridCol w:w="2772"/>
        <w:gridCol w:w="1230"/>
        <w:gridCol w:w="1050"/>
        <w:gridCol w:w="1650"/>
        <w:gridCol w:w="1365"/>
      </w:tblGrid>
      <w:tr w:rsidR="002D6B5A" w:rsidRPr="008D3405" w14:paraId="62413936" w14:textId="77777777" w:rsidTr="002350C7">
        <w:trPr>
          <w:trHeight w:val="227"/>
          <w:jc w:val="center"/>
        </w:trPr>
        <w:tc>
          <w:tcPr>
            <w:tcW w:w="277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374C60F"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t>Path</w:t>
            </w:r>
          </w:p>
        </w:tc>
        <w:tc>
          <w:tcPr>
            <w:tcW w:w="1230" w:type="dxa"/>
            <w:tcBorders>
              <w:top w:val="single" w:sz="6" w:space="0" w:color="000000"/>
              <w:left w:val="nil"/>
              <w:bottom w:val="single" w:sz="6" w:space="0" w:color="000000"/>
              <w:right w:val="nil"/>
            </w:tcBorders>
            <w:tcMar>
              <w:top w:w="0" w:type="dxa"/>
              <w:left w:w="100" w:type="dxa"/>
              <w:bottom w:w="0" w:type="dxa"/>
              <w:right w:w="100" w:type="dxa"/>
            </w:tcMar>
          </w:tcPr>
          <w:p w14:paraId="41DF0DCF" w14:textId="77777777" w:rsidR="002D6B5A" w:rsidRPr="008D3405" w:rsidRDefault="00000000" w:rsidP="008D3405">
            <w:pPr>
              <w:spacing w:line="240" w:lineRule="auto"/>
              <w:jc w:val="center"/>
              <w:rPr>
                <w:rFonts w:asciiTheme="majorBidi" w:hAnsiTheme="majorBidi" w:cstheme="majorBidi"/>
                <w:b/>
              </w:rPr>
            </w:pPr>
            <w:r w:rsidRPr="008D3405">
              <w:rPr>
                <w:rFonts w:asciiTheme="majorBidi" w:hAnsiTheme="majorBidi" w:cstheme="majorBidi"/>
                <w:b/>
              </w:rPr>
              <w:t>NHSII</w:t>
            </w:r>
          </w:p>
        </w:tc>
        <w:tc>
          <w:tcPr>
            <w:tcW w:w="1050" w:type="dxa"/>
            <w:tcBorders>
              <w:top w:val="single" w:sz="6" w:space="0" w:color="000000"/>
              <w:left w:val="nil"/>
              <w:bottom w:val="single" w:sz="6" w:space="0" w:color="000000"/>
              <w:right w:val="nil"/>
            </w:tcBorders>
            <w:tcMar>
              <w:top w:w="0" w:type="dxa"/>
              <w:left w:w="100" w:type="dxa"/>
              <w:bottom w:w="0" w:type="dxa"/>
              <w:right w:w="100" w:type="dxa"/>
            </w:tcMar>
          </w:tcPr>
          <w:p w14:paraId="2521884E" w14:textId="77777777" w:rsidR="002D6B5A" w:rsidRPr="008D3405" w:rsidRDefault="00000000" w:rsidP="008D3405">
            <w:pPr>
              <w:spacing w:line="240" w:lineRule="auto"/>
              <w:jc w:val="center"/>
              <w:rPr>
                <w:rFonts w:asciiTheme="majorBidi" w:hAnsiTheme="majorBidi" w:cstheme="majorBidi"/>
                <w:b/>
              </w:rPr>
            </w:pPr>
            <w:r w:rsidRPr="008D3405">
              <w:rPr>
                <w:rFonts w:asciiTheme="majorBidi" w:hAnsiTheme="majorBidi" w:cstheme="majorBidi"/>
                <w:b/>
              </w:rPr>
              <w:t>SHS</w:t>
            </w:r>
          </w:p>
        </w:tc>
        <w:tc>
          <w:tcPr>
            <w:tcW w:w="1650" w:type="dxa"/>
            <w:tcBorders>
              <w:top w:val="single" w:sz="6" w:space="0" w:color="000000"/>
              <w:left w:val="nil"/>
              <w:bottom w:val="single" w:sz="6" w:space="0" w:color="000000"/>
              <w:right w:val="nil"/>
            </w:tcBorders>
            <w:tcMar>
              <w:top w:w="0" w:type="dxa"/>
              <w:left w:w="100" w:type="dxa"/>
              <w:bottom w:w="0" w:type="dxa"/>
              <w:right w:w="100" w:type="dxa"/>
            </w:tcMar>
          </w:tcPr>
          <w:p w14:paraId="1276E477" w14:textId="77777777" w:rsidR="002D6B5A" w:rsidRPr="008D3405" w:rsidRDefault="00000000" w:rsidP="008D3405">
            <w:pPr>
              <w:spacing w:line="240" w:lineRule="auto"/>
              <w:jc w:val="center"/>
              <w:rPr>
                <w:rFonts w:asciiTheme="majorBidi" w:hAnsiTheme="majorBidi" w:cstheme="majorBidi"/>
                <w:b/>
              </w:rPr>
            </w:pPr>
            <w:r w:rsidRPr="008D3405">
              <w:rPr>
                <w:rFonts w:asciiTheme="majorBidi" w:hAnsiTheme="majorBidi" w:cstheme="majorBidi"/>
                <w:b/>
              </w:rPr>
              <w:t>HCHS/SOL</w:t>
            </w:r>
          </w:p>
        </w:tc>
        <w:tc>
          <w:tcPr>
            <w:tcW w:w="1365" w:type="dxa"/>
            <w:tcBorders>
              <w:top w:val="single" w:sz="6" w:space="0" w:color="000000"/>
              <w:left w:val="nil"/>
              <w:bottom w:val="single" w:sz="6" w:space="0" w:color="000000"/>
              <w:right w:val="nil"/>
            </w:tcBorders>
            <w:tcMar>
              <w:top w:w="0" w:type="dxa"/>
              <w:left w:w="100" w:type="dxa"/>
              <w:bottom w:w="0" w:type="dxa"/>
              <w:right w:w="100" w:type="dxa"/>
            </w:tcMar>
          </w:tcPr>
          <w:p w14:paraId="762771AF" w14:textId="77777777" w:rsidR="002D6B5A" w:rsidRPr="008D3405" w:rsidRDefault="00000000" w:rsidP="008D3405">
            <w:pPr>
              <w:spacing w:line="240" w:lineRule="auto"/>
              <w:jc w:val="center"/>
              <w:rPr>
                <w:rFonts w:asciiTheme="majorBidi" w:hAnsiTheme="majorBidi" w:cstheme="majorBidi"/>
                <w:b/>
              </w:rPr>
            </w:pPr>
            <w:r w:rsidRPr="008D3405">
              <w:rPr>
                <w:rFonts w:asciiTheme="majorBidi" w:hAnsiTheme="majorBidi" w:cstheme="majorBidi"/>
                <w:b/>
              </w:rPr>
              <w:t>MASALA</w:t>
            </w:r>
          </w:p>
        </w:tc>
      </w:tr>
      <w:tr w:rsidR="002D6B5A" w:rsidRPr="008D3405" w14:paraId="38D6ABAF" w14:textId="77777777" w:rsidTr="002350C7">
        <w:trPr>
          <w:trHeight w:val="167"/>
          <w:jc w:val="center"/>
        </w:trPr>
        <w:tc>
          <w:tcPr>
            <w:tcW w:w="2772" w:type="dxa"/>
            <w:tcBorders>
              <w:top w:val="nil"/>
              <w:left w:val="nil"/>
              <w:bottom w:val="nil"/>
              <w:right w:val="single" w:sz="6" w:space="0" w:color="000000"/>
            </w:tcBorders>
            <w:tcMar>
              <w:top w:w="0" w:type="dxa"/>
              <w:left w:w="100" w:type="dxa"/>
              <w:bottom w:w="0" w:type="dxa"/>
              <w:right w:w="100" w:type="dxa"/>
            </w:tcMar>
          </w:tcPr>
          <w:p w14:paraId="7B3CC985"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Spirituality → PRC</w:t>
            </w:r>
          </w:p>
        </w:tc>
        <w:tc>
          <w:tcPr>
            <w:tcW w:w="1230" w:type="dxa"/>
            <w:tcBorders>
              <w:top w:val="nil"/>
              <w:left w:val="nil"/>
              <w:bottom w:val="nil"/>
              <w:right w:val="nil"/>
            </w:tcBorders>
            <w:tcMar>
              <w:top w:w="0" w:type="dxa"/>
              <w:left w:w="100" w:type="dxa"/>
              <w:bottom w:w="0" w:type="dxa"/>
              <w:right w:w="100" w:type="dxa"/>
            </w:tcMar>
          </w:tcPr>
          <w:p w14:paraId="660BEBA6"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w:t>
            </w:r>
          </w:p>
        </w:tc>
        <w:tc>
          <w:tcPr>
            <w:tcW w:w="1050" w:type="dxa"/>
            <w:tcBorders>
              <w:top w:val="nil"/>
              <w:left w:val="nil"/>
              <w:bottom w:val="nil"/>
              <w:right w:val="nil"/>
            </w:tcBorders>
            <w:tcMar>
              <w:top w:w="0" w:type="dxa"/>
              <w:left w:w="100" w:type="dxa"/>
              <w:bottom w:w="0" w:type="dxa"/>
              <w:right w:w="100" w:type="dxa"/>
            </w:tcMar>
          </w:tcPr>
          <w:p w14:paraId="725C34B7"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w:t>
            </w:r>
          </w:p>
        </w:tc>
        <w:tc>
          <w:tcPr>
            <w:tcW w:w="1650" w:type="dxa"/>
            <w:tcBorders>
              <w:top w:val="nil"/>
              <w:left w:val="nil"/>
              <w:bottom w:val="nil"/>
              <w:right w:val="nil"/>
            </w:tcBorders>
            <w:tcMar>
              <w:top w:w="0" w:type="dxa"/>
              <w:left w:w="100" w:type="dxa"/>
              <w:bottom w:w="0" w:type="dxa"/>
              <w:right w:w="100" w:type="dxa"/>
            </w:tcMar>
          </w:tcPr>
          <w:p w14:paraId="565F4285"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w:t>
            </w:r>
          </w:p>
        </w:tc>
        <w:tc>
          <w:tcPr>
            <w:tcW w:w="1365" w:type="dxa"/>
            <w:tcBorders>
              <w:top w:val="nil"/>
              <w:left w:val="nil"/>
              <w:bottom w:val="nil"/>
              <w:right w:val="nil"/>
            </w:tcBorders>
            <w:tcMar>
              <w:top w:w="0" w:type="dxa"/>
              <w:left w:w="100" w:type="dxa"/>
              <w:bottom w:w="0" w:type="dxa"/>
              <w:right w:w="100" w:type="dxa"/>
            </w:tcMar>
          </w:tcPr>
          <w:p w14:paraId="1F87D3D7"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w:t>
            </w:r>
          </w:p>
        </w:tc>
      </w:tr>
      <w:tr w:rsidR="002D6B5A" w:rsidRPr="008D3405" w14:paraId="71B7466D" w14:textId="77777777" w:rsidTr="002350C7">
        <w:trPr>
          <w:jc w:val="center"/>
        </w:trPr>
        <w:tc>
          <w:tcPr>
            <w:tcW w:w="2772" w:type="dxa"/>
            <w:tcBorders>
              <w:top w:val="nil"/>
              <w:left w:val="nil"/>
              <w:bottom w:val="nil"/>
              <w:right w:val="single" w:sz="6" w:space="0" w:color="000000"/>
            </w:tcBorders>
            <w:tcMar>
              <w:top w:w="0" w:type="dxa"/>
              <w:left w:w="100" w:type="dxa"/>
              <w:bottom w:w="0" w:type="dxa"/>
              <w:right w:w="100" w:type="dxa"/>
            </w:tcMar>
          </w:tcPr>
          <w:p w14:paraId="1E85247B"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Religiosity → PRC</w:t>
            </w:r>
          </w:p>
        </w:tc>
        <w:tc>
          <w:tcPr>
            <w:tcW w:w="1230" w:type="dxa"/>
            <w:tcBorders>
              <w:top w:val="nil"/>
              <w:left w:val="nil"/>
              <w:bottom w:val="nil"/>
              <w:right w:val="nil"/>
            </w:tcBorders>
            <w:tcMar>
              <w:top w:w="0" w:type="dxa"/>
              <w:left w:w="100" w:type="dxa"/>
              <w:bottom w:w="0" w:type="dxa"/>
              <w:right w:w="100" w:type="dxa"/>
            </w:tcMar>
          </w:tcPr>
          <w:p w14:paraId="74D5363B"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w:t>
            </w:r>
          </w:p>
        </w:tc>
        <w:tc>
          <w:tcPr>
            <w:tcW w:w="1050" w:type="dxa"/>
            <w:tcBorders>
              <w:top w:val="nil"/>
              <w:left w:val="nil"/>
              <w:bottom w:val="nil"/>
              <w:right w:val="nil"/>
            </w:tcBorders>
            <w:tcMar>
              <w:top w:w="0" w:type="dxa"/>
              <w:left w:w="100" w:type="dxa"/>
              <w:bottom w:w="0" w:type="dxa"/>
              <w:right w:w="100" w:type="dxa"/>
            </w:tcMar>
          </w:tcPr>
          <w:p w14:paraId="328E7470"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w:t>
            </w:r>
          </w:p>
        </w:tc>
        <w:tc>
          <w:tcPr>
            <w:tcW w:w="1650" w:type="dxa"/>
            <w:tcBorders>
              <w:top w:val="nil"/>
              <w:left w:val="nil"/>
              <w:bottom w:val="nil"/>
              <w:right w:val="nil"/>
            </w:tcBorders>
            <w:tcMar>
              <w:top w:w="0" w:type="dxa"/>
              <w:left w:w="100" w:type="dxa"/>
              <w:bottom w:w="0" w:type="dxa"/>
              <w:right w:w="100" w:type="dxa"/>
            </w:tcMar>
          </w:tcPr>
          <w:p w14:paraId="1E15C209"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w:t>
            </w:r>
          </w:p>
        </w:tc>
        <w:tc>
          <w:tcPr>
            <w:tcW w:w="1365" w:type="dxa"/>
            <w:tcBorders>
              <w:top w:val="nil"/>
              <w:left w:val="nil"/>
              <w:bottom w:val="nil"/>
              <w:right w:val="nil"/>
            </w:tcBorders>
            <w:tcMar>
              <w:top w:w="0" w:type="dxa"/>
              <w:left w:w="100" w:type="dxa"/>
              <w:bottom w:w="0" w:type="dxa"/>
              <w:right w:w="100" w:type="dxa"/>
            </w:tcMar>
          </w:tcPr>
          <w:p w14:paraId="43C18279"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w:t>
            </w:r>
          </w:p>
        </w:tc>
      </w:tr>
      <w:tr w:rsidR="002D6B5A" w:rsidRPr="008D3405" w14:paraId="616A8B53" w14:textId="77777777" w:rsidTr="002350C7">
        <w:trPr>
          <w:jc w:val="center"/>
        </w:trPr>
        <w:tc>
          <w:tcPr>
            <w:tcW w:w="2772" w:type="dxa"/>
            <w:tcBorders>
              <w:top w:val="nil"/>
              <w:left w:val="nil"/>
              <w:bottom w:val="nil"/>
              <w:right w:val="single" w:sz="6" w:space="0" w:color="000000"/>
            </w:tcBorders>
            <w:tcMar>
              <w:top w:w="0" w:type="dxa"/>
              <w:left w:w="100" w:type="dxa"/>
              <w:bottom w:w="0" w:type="dxa"/>
              <w:right w:w="100" w:type="dxa"/>
            </w:tcMar>
          </w:tcPr>
          <w:p w14:paraId="1F15C813"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Spirituality → NRC</w:t>
            </w:r>
          </w:p>
        </w:tc>
        <w:tc>
          <w:tcPr>
            <w:tcW w:w="1230" w:type="dxa"/>
            <w:tcBorders>
              <w:top w:val="nil"/>
              <w:left w:val="nil"/>
              <w:bottom w:val="nil"/>
              <w:right w:val="nil"/>
            </w:tcBorders>
            <w:tcMar>
              <w:top w:w="0" w:type="dxa"/>
              <w:left w:w="100" w:type="dxa"/>
              <w:bottom w:w="0" w:type="dxa"/>
              <w:right w:w="100" w:type="dxa"/>
            </w:tcMar>
          </w:tcPr>
          <w:p w14:paraId="21A939C6"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NULL</w:t>
            </w:r>
          </w:p>
        </w:tc>
        <w:tc>
          <w:tcPr>
            <w:tcW w:w="1050" w:type="dxa"/>
            <w:tcBorders>
              <w:top w:val="nil"/>
              <w:left w:val="nil"/>
              <w:bottom w:val="nil"/>
              <w:right w:val="nil"/>
            </w:tcBorders>
            <w:tcMar>
              <w:top w:w="0" w:type="dxa"/>
              <w:left w:w="100" w:type="dxa"/>
              <w:bottom w:w="0" w:type="dxa"/>
              <w:right w:w="100" w:type="dxa"/>
            </w:tcMar>
          </w:tcPr>
          <w:p w14:paraId="741A3599"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NULL</w:t>
            </w:r>
          </w:p>
        </w:tc>
        <w:tc>
          <w:tcPr>
            <w:tcW w:w="1650" w:type="dxa"/>
            <w:tcBorders>
              <w:top w:val="nil"/>
              <w:left w:val="nil"/>
              <w:bottom w:val="nil"/>
              <w:right w:val="nil"/>
            </w:tcBorders>
            <w:tcMar>
              <w:top w:w="0" w:type="dxa"/>
              <w:left w:w="100" w:type="dxa"/>
              <w:bottom w:w="0" w:type="dxa"/>
              <w:right w:w="100" w:type="dxa"/>
            </w:tcMar>
          </w:tcPr>
          <w:p w14:paraId="2C87122A"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NULL</w:t>
            </w:r>
          </w:p>
        </w:tc>
        <w:tc>
          <w:tcPr>
            <w:tcW w:w="1365" w:type="dxa"/>
            <w:tcBorders>
              <w:top w:val="nil"/>
              <w:left w:val="nil"/>
              <w:bottom w:val="nil"/>
              <w:right w:val="nil"/>
            </w:tcBorders>
            <w:tcMar>
              <w:top w:w="0" w:type="dxa"/>
              <w:left w:w="100" w:type="dxa"/>
              <w:bottom w:w="0" w:type="dxa"/>
              <w:right w:w="100" w:type="dxa"/>
            </w:tcMar>
          </w:tcPr>
          <w:p w14:paraId="54D0982B"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w:t>
            </w:r>
          </w:p>
        </w:tc>
      </w:tr>
      <w:tr w:rsidR="002D6B5A" w:rsidRPr="008D3405" w14:paraId="09DA8F11" w14:textId="77777777" w:rsidTr="002350C7">
        <w:trPr>
          <w:jc w:val="center"/>
        </w:trPr>
        <w:tc>
          <w:tcPr>
            <w:tcW w:w="2772" w:type="dxa"/>
            <w:tcBorders>
              <w:top w:val="nil"/>
              <w:left w:val="nil"/>
              <w:bottom w:val="nil"/>
              <w:right w:val="single" w:sz="6" w:space="0" w:color="000000"/>
            </w:tcBorders>
            <w:tcMar>
              <w:top w:w="0" w:type="dxa"/>
              <w:left w:w="100" w:type="dxa"/>
              <w:bottom w:w="0" w:type="dxa"/>
              <w:right w:w="100" w:type="dxa"/>
            </w:tcMar>
          </w:tcPr>
          <w:p w14:paraId="4F6FE9F6"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Religiosity → NRC</w:t>
            </w:r>
          </w:p>
        </w:tc>
        <w:tc>
          <w:tcPr>
            <w:tcW w:w="1230" w:type="dxa"/>
            <w:tcBorders>
              <w:top w:val="nil"/>
              <w:left w:val="nil"/>
              <w:bottom w:val="nil"/>
              <w:right w:val="nil"/>
            </w:tcBorders>
            <w:tcMar>
              <w:top w:w="0" w:type="dxa"/>
              <w:left w:w="100" w:type="dxa"/>
              <w:bottom w:w="0" w:type="dxa"/>
              <w:right w:w="100" w:type="dxa"/>
            </w:tcMar>
          </w:tcPr>
          <w:p w14:paraId="136F510C"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w:t>
            </w:r>
          </w:p>
        </w:tc>
        <w:tc>
          <w:tcPr>
            <w:tcW w:w="1050" w:type="dxa"/>
            <w:tcBorders>
              <w:top w:val="nil"/>
              <w:left w:val="nil"/>
              <w:bottom w:val="nil"/>
              <w:right w:val="nil"/>
            </w:tcBorders>
            <w:tcMar>
              <w:top w:w="0" w:type="dxa"/>
              <w:left w:w="100" w:type="dxa"/>
              <w:bottom w:w="0" w:type="dxa"/>
              <w:right w:w="100" w:type="dxa"/>
            </w:tcMar>
          </w:tcPr>
          <w:p w14:paraId="3084E232"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w:t>
            </w:r>
          </w:p>
        </w:tc>
        <w:tc>
          <w:tcPr>
            <w:tcW w:w="1650" w:type="dxa"/>
            <w:tcBorders>
              <w:top w:val="nil"/>
              <w:left w:val="nil"/>
              <w:bottom w:val="nil"/>
              <w:right w:val="nil"/>
            </w:tcBorders>
            <w:tcMar>
              <w:top w:w="0" w:type="dxa"/>
              <w:left w:w="100" w:type="dxa"/>
              <w:bottom w:w="0" w:type="dxa"/>
              <w:right w:w="100" w:type="dxa"/>
            </w:tcMar>
          </w:tcPr>
          <w:p w14:paraId="74E671C7"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NULL</w:t>
            </w:r>
          </w:p>
        </w:tc>
        <w:tc>
          <w:tcPr>
            <w:tcW w:w="1365" w:type="dxa"/>
            <w:tcBorders>
              <w:top w:val="nil"/>
              <w:left w:val="nil"/>
              <w:bottom w:val="nil"/>
              <w:right w:val="nil"/>
            </w:tcBorders>
            <w:tcMar>
              <w:top w:w="0" w:type="dxa"/>
              <w:left w:w="100" w:type="dxa"/>
              <w:bottom w:w="0" w:type="dxa"/>
              <w:right w:w="100" w:type="dxa"/>
            </w:tcMar>
          </w:tcPr>
          <w:p w14:paraId="47A7C26C"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NULL</w:t>
            </w:r>
          </w:p>
        </w:tc>
      </w:tr>
      <w:tr w:rsidR="002D6B5A" w:rsidRPr="008D3405" w14:paraId="56805DF7" w14:textId="77777777" w:rsidTr="002350C7">
        <w:trPr>
          <w:jc w:val="center"/>
        </w:trPr>
        <w:tc>
          <w:tcPr>
            <w:tcW w:w="2772" w:type="dxa"/>
            <w:tcBorders>
              <w:top w:val="nil"/>
              <w:left w:val="nil"/>
              <w:bottom w:val="nil"/>
              <w:right w:val="single" w:sz="6" w:space="0" w:color="000000"/>
            </w:tcBorders>
            <w:tcMar>
              <w:top w:w="0" w:type="dxa"/>
              <w:left w:w="100" w:type="dxa"/>
              <w:bottom w:w="0" w:type="dxa"/>
              <w:right w:w="100" w:type="dxa"/>
            </w:tcMar>
          </w:tcPr>
          <w:p w14:paraId="20AF2CE2"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PRC → Physical Health</w:t>
            </w:r>
          </w:p>
        </w:tc>
        <w:tc>
          <w:tcPr>
            <w:tcW w:w="1230" w:type="dxa"/>
            <w:tcBorders>
              <w:top w:val="nil"/>
              <w:left w:val="nil"/>
              <w:bottom w:val="nil"/>
              <w:right w:val="nil"/>
            </w:tcBorders>
            <w:tcMar>
              <w:top w:w="0" w:type="dxa"/>
              <w:left w:w="100" w:type="dxa"/>
              <w:bottom w:w="0" w:type="dxa"/>
              <w:right w:w="100" w:type="dxa"/>
            </w:tcMar>
          </w:tcPr>
          <w:p w14:paraId="7B59AC4B"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NULL</w:t>
            </w:r>
          </w:p>
        </w:tc>
        <w:tc>
          <w:tcPr>
            <w:tcW w:w="1050" w:type="dxa"/>
            <w:tcBorders>
              <w:top w:val="nil"/>
              <w:left w:val="nil"/>
              <w:bottom w:val="nil"/>
              <w:right w:val="nil"/>
            </w:tcBorders>
            <w:tcMar>
              <w:top w:w="0" w:type="dxa"/>
              <w:left w:w="100" w:type="dxa"/>
              <w:bottom w:w="0" w:type="dxa"/>
              <w:right w:w="100" w:type="dxa"/>
            </w:tcMar>
          </w:tcPr>
          <w:p w14:paraId="3A33C36A"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NULL</w:t>
            </w:r>
          </w:p>
        </w:tc>
        <w:tc>
          <w:tcPr>
            <w:tcW w:w="1650" w:type="dxa"/>
            <w:tcBorders>
              <w:top w:val="nil"/>
              <w:left w:val="nil"/>
              <w:bottom w:val="nil"/>
              <w:right w:val="nil"/>
            </w:tcBorders>
            <w:tcMar>
              <w:top w:w="0" w:type="dxa"/>
              <w:left w:w="100" w:type="dxa"/>
              <w:bottom w:w="0" w:type="dxa"/>
              <w:right w:w="100" w:type="dxa"/>
            </w:tcMar>
          </w:tcPr>
          <w:p w14:paraId="6EDC913F"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NULL</w:t>
            </w:r>
          </w:p>
        </w:tc>
        <w:tc>
          <w:tcPr>
            <w:tcW w:w="1365" w:type="dxa"/>
            <w:tcBorders>
              <w:top w:val="nil"/>
              <w:left w:val="nil"/>
              <w:bottom w:val="nil"/>
              <w:right w:val="nil"/>
            </w:tcBorders>
            <w:tcMar>
              <w:top w:w="0" w:type="dxa"/>
              <w:left w:w="100" w:type="dxa"/>
              <w:bottom w:w="0" w:type="dxa"/>
              <w:right w:w="100" w:type="dxa"/>
            </w:tcMar>
          </w:tcPr>
          <w:p w14:paraId="1EBD12A1"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NULL</w:t>
            </w:r>
          </w:p>
        </w:tc>
      </w:tr>
      <w:tr w:rsidR="002D6B5A" w:rsidRPr="008D3405" w14:paraId="1007E55F" w14:textId="77777777" w:rsidTr="002350C7">
        <w:trPr>
          <w:jc w:val="center"/>
        </w:trPr>
        <w:tc>
          <w:tcPr>
            <w:tcW w:w="2772" w:type="dxa"/>
            <w:tcBorders>
              <w:top w:val="nil"/>
              <w:left w:val="nil"/>
              <w:bottom w:val="nil"/>
              <w:right w:val="single" w:sz="6" w:space="0" w:color="000000"/>
            </w:tcBorders>
            <w:tcMar>
              <w:top w:w="0" w:type="dxa"/>
              <w:left w:w="100" w:type="dxa"/>
              <w:bottom w:w="0" w:type="dxa"/>
              <w:right w:w="100" w:type="dxa"/>
            </w:tcMar>
          </w:tcPr>
          <w:p w14:paraId="15A19E68"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PRC → Mental Health</w:t>
            </w:r>
          </w:p>
        </w:tc>
        <w:tc>
          <w:tcPr>
            <w:tcW w:w="1230" w:type="dxa"/>
            <w:tcBorders>
              <w:top w:val="nil"/>
              <w:left w:val="nil"/>
              <w:bottom w:val="nil"/>
              <w:right w:val="nil"/>
            </w:tcBorders>
            <w:tcMar>
              <w:top w:w="0" w:type="dxa"/>
              <w:left w:w="100" w:type="dxa"/>
              <w:bottom w:w="0" w:type="dxa"/>
              <w:right w:w="100" w:type="dxa"/>
            </w:tcMar>
          </w:tcPr>
          <w:p w14:paraId="7446AECE"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w:t>
            </w:r>
          </w:p>
        </w:tc>
        <w:tc>
          <w:tcPr>
            <w:tcW w:w="1050" w:type="dxa"/>
            <w:tcBorders>
              <w:top w:val="nil"/>
              <w:left w:val="nil"/>
              <w:bottom w:val="nil"/>
              <w:right w:val="nil"/>
            </w:tcBorders>
            <w:tcMar>
              <w:top w:w="0" w:type="dxa"/>
              <w:left w:w="100" w:type="dxa"/>
              <w:bottom w:w="0" w:type="dxa"/>
              <w:right w:w="100" w:type="dxa"/>
            </w:tcMar>
          </w:tcPr>
          <w:p w14:paraId="56AD096C"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NULL</w:t>
            </w:r>
          </w:p>
        </w:tc>
        <w:tc>
          <w:tcPr>
            <w:tcW w:w="1650" w:type="dxa"/>
            <w:tcBorders>
              <w:top w:val="nil"/>
              <w:left w:val="nil"/>
              <w:bottom w:val="nil"/>
              <w:right w:val="nil"/>
            </w:tcBorders>
            <w:tcMar>
              <w:top w:w="0" w:type="dxa"/>
              <w:left w:w="100" w:type="dxa"/>
              <w:bottom w:w="0" w:type="dxa"/>
              <w:right w:w="100" w:type="dxa"/>
            </w:tcMar>
          </w:tcPr>
          <w:p w14:paraId="474F665A"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w:t>
            </w:r>
          </w:p>
        </w:tc>
        <w:tc>
          <w:tcPr>
            <w:tcW w:w="1365" w:type="dxa"/>
            <w:tcBorders>
              <w:top w:val="nil"/>
              <w:left w:val="nil"/>
              <w:bottom w:val="nil"/>
              <w:right w:val="nil"/>
            </w:tcBorders>
            <w:tcMar>
              <w:top w:w="0" w:type="dxa"/>
              <w:left w:w="100" w:type="dxa"/>
              <w:bottom w:w="0" w:type="dxa"/>
              <w:right w:w="100" w:type="dxa"/>
            </w:tcMar>
          </w:tcPr>
          <w:p w14:paraId="4C1656AC"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NULL</w:t>
            </w:r>
          </w:p>
        </w:tc>
      </w:tr>
      <w:tr w:rsidR="002D6B5A" w:rsidRPr="008D3405" w14:paraId="77F8BCDE" w14:textId="77777777" w:rsidTr="002350C7">
        <w:trPr>
          <w:jc w:val="center"/>
        </w:trPr>
        <w:tc>
          <w:tcPr>
            <w:tcW w:w="2772" w:type="dxa"/>
            <w:tcBorders>
              <w:top w:val="nil"/>
              <w:left w:val="nil"/>
              <w:bottom w:val="nil"/>
              <w:right w:val="single" w:sz="6" w:space="0" w:color="000000"/>
            </w:tcBorders>
            <w:tcMar>
              <w:top w:w="0" w:type="dxa"/>
              <w:left w:w="100" w:type="dxa"/>
              <w:bottom w:w="0" w:type="dxa"/>
              <w:right w:w="100" w:type="dxa"/>
            </w:tcMar>
          </w:tcPr>
          <w:p w14:paraId="19F71BAC"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NRC →  Physical Health</w:t>
            </w:r>
          </w:p>
        </w:tc>
        <w:tc>
          <w:tcPr>
            <w:tcW w:w="1230" w:type="dxa"/>
            <w:tcBorders>
              <w:top w:val="nil"/>
              <w:left w:val="nil"/>
              <w:bottom w:val="nil"/>
              <w:right w:val="nil"/>
            </w:tcBorders>
            <w:tcMar>
              <w:top w:w="0" w:type="dxa"/>
              <w:left w:w="100" w:type="dxa"/>
              <w:bottom w:w="0" w:type="dxa"/>
              <w:right w:w="100" w:type="dxa"/>
            </w:tcMar>
          </w:tcPr>
          <w:p w14:paraId="37ED44C4"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w:t>
            </w:r>
          </w:p>
        </w:tc>
        <w:tc>
          <w:tcPr>
            <w:tcW w:w="1050" w:type="dxa"/>
            <w:tcBorders>
              <w:top w:val="nil"/>
              <w:left w:val="nil"/>
              <w:bottom w:val="nil"/>
              <w:right w:val="nil"/>
            </w:tcBorders>
            <w:tcMar>
              <w:top w:w="0" w:type="dxa"/>
              <w:left w:w="100" w:type="dxa"/>
              <w:bottom w:w="0" w:type="dxa"/>
              <w:right w:w="100" w:type="dxa"/>
            </w:tcMar>
          </w:tcPr>
          <w:p w14:paraId="2473DE49"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NULL</w:t>
            </w:r>
          </w:p>
        </w:tc>
        <w:tc>
          <w:tcPr>
            <w:tcW w:w="1650" w:type="dxa"/>
            <w:tcBorders>
              <w:top w:val="nil"/>
              <w:left w:val="nil"/>
              <w:bottom w:val="nil"/>
              <w:right w:val="nil"/>
            </w:tcBorders>
            <w:tcMar>
              <w:top w:w="0" w:type="dxa"/>
              <w:left w:w="100" w:type="dxa"/>
              <w:bottom w:w="0" w:type="dxa"/>
              <w:right w:w="100" w:type="dxa"/>
            </w:tcMar>
          </w:tcPr>
          <w:p w14:paraId="0C234A26"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NULL</w:t>
            </w:r>
          </w:p>
        </w:tc>
        <w:tc>
          <w:tcPr>
            <w:tcW w:w="1365" w:type="dxa"/>
            <w:tcBorders>
              <w:top w:val="nil"/>
              <w:left w:val="nil"/>
              <w:bottom w:val="nil"/>
              <w:right w:val="nil"/>
            </w:tcBorders>
            <w:tcMar>
              <w:top w:w="0" w:type="dxa"/>
              <w:left w:w="100" w:type="dxa"/>
              <w:bottom w:w="0" w:type="dxa"/>
              <w:right w:w="100" w:type="dxa"/>
            </w:tcMar>
          </w:tcPr>
          <w:p w14:paraId="40E04D0D"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NULL</w:t>
            </w:r>
          </w:p>
        </w:tc>
      </w:tr>
      <w:tr w:rsidR="002D6B5A" w:rsidRPr="008D3405" w14:paraId="0BDAC410" w14:textId="77777777" w:rsidTr="002350C7">
        <w:trPr>
          <w:jc w:val="center"/>
        </w:trPr>
        <w:tc>
          <w:tcPr>
            <w:tcW w:w="2772" w:type="dxa"/>
            <w:tcBorders>
              <w:top w:val="nil"/>
              <w:left w:val="nil"/>
              <w:bottom w:val="single" w:sz="6" w:space="0" w:color="000000"/>
              <w:right w:val="single" w:sz="6" w:space="0" w:color="000000"/>
            </w:tcBorders>
            <w:tcMar>
              <w:top w:w="0" w:type="dxa"/>
              <w:left w:w="100" w:type="dxa"/>
              <w:bottom w:w="0" w:type="dxa"/>
              <w:right w:w="100" w:type="dxa"/>
            </w:tcMar>
          </w:tcPr>
          <w:p w14:paraId="1C7285FD"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NRC → Mental Health</w:t>
            </w:r>
          </w:p>
        </w:tc>
        <w:tc>
          <w:tcPr>
            <w:tcW w:w="1230" w:type="dxa"/>
            <w:tcBorders>
              <w:top w:val="nil"/>
              <w:left w:val="nil"/>
              <w:bottom w:val="single" w:sz="6" w:space="0" w:color="000000"/>
              <w:right w:val="nil"/>
            </w:tcBorders>
            <w:tcMar>
              <w:top w:w="0" w:type="dxa"/>
              <w:left w:w="100" w:type="dxa"/>
              <w:bottom w:w="0" w:type="dxa"/>
              <w:right w:w="100" w:type="dxa"/>
            </w:tcMar>
          </w:tcPr>
          <w:p w14:paraId="708AFFC4"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w:t>
            </w:r>
          </w:p>
        </w:tc>
        <w:tc>
          <w:tcPr>
            <w:tcW w:w="1050" w:type="dxa"/>
            <w:tcBorders>
              <w:top w:val="nil"/>
              <w:left w:val="nil"/>
              <w:bottom w:val="single" w:sz="6" w:space="0" w:color="000000"/>
              <w:right w:val="nil"/>
            </w:tcBorders>
            <w:tcMar>
              <w:top w:w="0" w:type="dxa"/>
              <w:left w:w="100" w:type="dxa"/>
              <w:bottom w:w="0" w:type="dxa"/>
              <w:right w:w="100" w:type="dxa"/>
            </w:tcMar>
          </w:tcPr>
          <w:p w14:paraId="1F82FFA3"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w:t>
            </w:r>
          </w:p>
        </w:tc>
        <w:tc>
          <w:tcPr>
            <w:tcW w:w="1650" w:type="dxa"/>
            <w:tcBorders>
              <w:top w:val="nil"/>
              <w:left w:val="nil"/>
              <w:bottom w:val="single" w:sz="6" w:space="0" w:color="000000"/>
              <w:right w:val="nil"/>
            </w:tcBorders>
            <w:tcMar>
              <w:top w:w="0" w:type="dxa"/>
              <w:left w:w="100" w:type="dxa"/>
              <w:bottom w:w="0" w:type="dxa"/>
              <w:right w:w="100" w:type="dxa"/>
            </w:tcMar>
          </w:tcPr>
          <w:p w14:paraId="7F95C662"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w:t>
            </w:r>
          </w:p>
        </w:tc>
        <w:tc>
          <w:tcPr>
            <w:tcW w:w="1365" w:type="dxa"/>
            <w:tcBorders>
              <w:top w:val="nil"/>
              <w:left w:val="nil"/>
              <w:bottom w:val="single" w:sz="6" w:space="0" w:color="000000"/>
              <w:right w:val="nil"/>
            </w:tcBorders>
            <w:tcMar>
              <w:top w:w="0" w:type="dxa"/>
              <w:left w:w="100" w:type="dxa"/>
              <w:bottom w:w="0" w:type="dxa"/>
              <w:right w:w="100" w:type="dxa"/>
            </w:tcMar>
          </w:tcPr>
          <w:p w14:paraId="2FE8AA51"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w:t>
            </w:r>
          </w:p>
        </w:tc>
      </w:tr>
      <w:tr w:rsidR="002D6B5A" w:rsidRPr="008D3405" w14:paraId="3D206644" w14:textId="77777777" w:rsidTr="002350C7">
        <w:trPr>
          <w:trHeight w:val="240"/>
          <w:jc w:val="center"/>
        </w:trPr>
        <w:tc>
          <w:tcPr>
            <w:tcW w:w="8067" w:type="dxa"/>
            <w:gridSpan w:val="5"/>
            <w:tcBorders>
              <w:top w:val="nil"/>
              <w:left w:val="nil"/>
              <w:bottom w:val="nil"/>
              <w:right w:val="single" w:sz="6" w:space="0" w:color="000000"/>
            </w:tcBorders>
            <w:tcMar>
              <w:top w:w="0" w:type="dxa"/>
              <w:left w:w="100" w:type="dxa"/>
              <w:bottom w:w="0" w:type="dxa"/>
              <w:right w:w="100" w:type="dxa"/>
            </w:tcMar>
          </w:tcPr>
          <w:p w14:paraId="62A05D19"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rPr>
              <w:t>Note: PRC = Positive Religious Coping; NRC = Negative Religious Coping</w:t>
            </w:r>
          </w:p>
        </w:tc>
      </w:tr>
    </w:tbl>
    <w:p w14:paraId="1F0024E8"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ab/>
        <w:t xml:space="preserve">Practically, these findings lead to several recommendations for health practitioners. Given the consistent, negative relationship between negative religious coping strategies and mental health, identifying and addressing the beliefs may be critical to improving well-being. Additionally, among some groups, boosting positive religious coping strategies may improve mental health, but there is no consistent link between positive religious coping strategies and physical health. This may suggest that religious or cultural identity moderate this relationship. More research is needed to understand under which individual and situational conditions positive religious coping strategies promote better mental health. </w:t>
      </w:r>
    </w:p>
    <w:p w14:paraId="6394A8D4"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b/>
        </w:rPr>
        <w:tab/>
      </w:r>
      <w:r w:rsidRPr="008D3405">
        <w:rPr>
          <w:rFonts w:asciiTheme="majorBidi" w:hAnsiTheme="majorBidi" w:cstheme="majorBidi"/>
        </w:rPr>
        <w:t xml:space="preserve">The samples and measures used in this study pose several limitations. First, contrary to the existing literature, we failed to find consistent, significant direct effects of religious or spiritual identity on our health variables; this may be attributable to the dichotomization of religious and spiritual identity failing to capture variance. Similarly, the scales used to measure positive and negative religious coping strategies may not be generalizable to </w:t>
      </w:r>
      <w:r w:rsidRPr="008D3405">
        <w:rPr>
          <w:rFonts w:asciiTheme="majorBidi" w:hAnsiTheme="majorBidi" w:cstheme="majorBidi"/>
          <w:i/>
        </w:rPr>
        <w:t xml:space="preserve">all </w:t>
      </w:r>
      <w:r w:rsidRPr="008D3405">
        <w:rPr>
          <w:rFonts w:asciiTheme="majorBidi" w:hAnsiTheme="majorBidi" w:cstheme="majorBidi"/>
        </w:rPr>
        <w:t xml:space="preserve">religious and spiritual identities. For example, focusing on religious strategies related to God may limit responses for polytheists and atheists. Further, the scale lacked religious social coping strategies such as “seeking guidance from clergy”, which is important to differentiating between intrinsic and extrinsic religious experiences. Lastly, this data does not lend itself to causal claims. It is possible that, for those with better mental health, it is easier to engage in positive religious coping strategies, while for those with poorer mental health, negative religious coping strategies such as viewing God as punishing, are reflective of broader, negative beliefs about the world. </w:t>
      </w:r>
    </w:p>
    <w:p w14:paraId="591DB0F8" w14:textId="6D509798" w:rsidR="002D6B5A" w:rsidRPr="008D3405" w:rsidRDefault="00000000" w:rsidP="002350C7">
      <w:pPr>
        <w:spacing w:line="240" w:lineRule="auto"/>
        <w:rPr>
          <w:rFonts w:asciiTheme="majorBidi" w:hAnsiTheme="majorBidi" w:cstheme="majorBidi"/>
        </w:rPr>
      </w:pPr>
      <w:r w:rsidRPr="008D3405">
        <w:rPr>
          <w:rFonts w:asciiTheme="majorBidi" w:hAnsiTheme="majorBidi" w:cstheme="majorBidi"/>
        </w:rPr>
        <w:tab/>
        <w:t xml:space="preserve">To address these limitations and further explore this space, researchers should develop longitudinal methods to test how using different coping strategies impacts health over time. </w:t>
      </w:r>
      <w:r w:rsidRPr="008D3405">
        <w:rPr>
          <w:rFonts w:asciiTheme="majorBidi" w:hAnsiTheme="majorBidi" w:cstheme="majorBidi"/>
        </w:rPr>
        <w:lastRenderedPageBreak/>
        <w:t xml:space="preserve">Additionally, the religious coping strategies measured here fail to account for two key components of religious and spiritual life: rituals and community. Future work should expand the coping scale to account for these components (ex. religious ceremonies to process grief, social support within religious settings). Further, religion is just one form of culture </w:t>
      </w:r>
      <w:r w:rsidR="002350C7">
        <w:rPr>
          <w:rFonts w:asciiTheme="majorBidi" w:hAnsiTheme="majorBidi" w:cstheme="majorBidi"/>
        </w:rPr>
        <w:fldChar w:fldCharType="begin"/>
      </w:r>
      <w:r w:rsidR="002350C7">
        <w:rPr>
          <w:rFonts w:asciiTheme="majorBidi" w:hAnsiTheme="majorBidi" w:cstheme="majorBidi"/>
        </w:rPr>
        <w:instrText xml:space="preserve"> ADDIN ZOTERO_ITEM CSL_CITATION {"citationID":"KUpoGjb8","properties":{"formattedCitation":"(Cohen, 2009)","plainCitation":"(Cohen, 2009)","noteIndex":0},"citationItems":[{"id":627,"uris":["http://zotero.org/users/5040089/items/6NGTQSDZ"],"itemData":{"id":627,"type":"article-journal","abstract":"Psychologists interested in culture have focused primarily on East–West differences in individualism– collectivism, or independent–interdependent self-construal. As important as this dimension is, there are many other forms of culture with many dimensions of cultural variability. Selecting from among the many understudied cultures in psychology, the author considers three kinds of cultures: religion, socioeconomic status, and region within a country. These cultures vary in a number of psychologically interesting ways. By studying more types of culture, psychologists stand to enrich how they deﬁne culture, how they think about universality and cultural speciﬁcity, their views of multiculturalism, how they do research on culture, and what dimensions of culture they study. Broadening the study of culture will have far-reaching implications for clinical issues, intergroup relations, and applied domains.","container-title":"American Psychologist","DOI":"10.1037/a0015308","ISSN":"1935-990X, 0003-066X","issue":"3","journalAbbreviation":"American Psychologist","language":"en","page":"194-204","source":"DOI.org (Crossref)","title":"Many forms of culture.","volume":"64","author":[{"family":"Cohen","given":"Adam B."}],"issued":{"date-parts":[["2009"]]}}}],"schema":"https://github.com/citation-style-language/schema/raw/master/csl-citation.json"} </w:instrText>
      </w:r>
      <w:r w:rsidR="002350C7">
        <w:rPr>
          <w:rFonts w:asciiTheme="majorBidi" w:hAnsiTheme="majorBidi" w:cstheme="majorBidi"/>
        </w:rPr>
        <w:fldChar w:fldCharType="separate"/>
      </w:r>
      <w:r w:rsidR="002350C7" w:rsidRPr="002350C7">
        <w:t>(Cohen, 2009)</w:t>
      </w:r>
      <w:r w:rsidR="002350C7">
        <w:rPr>
          <w:rFonts w:asciiTheme="majorBidi" w:hAnsiTheme="majorBidi" w:cstheme="majorBidi"/>
        </w:rPr>
        <w:fldChar w:fldCharType="end"/>
      </w:r>
      <w:r w:rsidRPr="008D3405">
        <w:rPr>
          <w:rFonts w:asciiTheme="majorBidi" w:hAnsiTheme="majorBidi" w:cstheme="majorBidi"/>
        </w:rPr>
        <w:t xml:space="preserve">; other forms of culture also prescribe ways to cope (ex. cultures that promote alcohol as a form of negative coping). How do these </w:t>
      </w:r>
      <w:proofErr w:type="gramStart"/>
      <w:r w:rsidRPr="008D3405">
        <w:rPr>
          <w:rFonts w:asciiTheme="majorBidi" w:hAnsiTheme="majorBidi" w:cstheme="majorBidi"/>
        </w:rPr>
        <w:t>culturally-prescribed</w:t>
      </w:r>
      <w:proofErr w:type="gramEnd"/>
      <w:r w:rsidRPr="008D3405">
        <w:rPr>
          <w:rFonts w:asciiTheme="majorBidi" w:hAnsiTheme="majorBidi" w:cstheme="majorBidi"/>
        </w:rPr>
        <w:t xml:space="preserve"> coping strategies interact with religiously-prescribed coping strategies (ex. temperance)? Lastly, when considering the broader coping strategy landscape, it is important to ask whether strategies based </w:t>
      </w:r>
      <w:proofErr w:type="gramStart"/>
      <w:r w:rsidRPr="008D3405">
        <w:rPr>
          <w:rFonts w:asciiTheme="majorBidi" w:hAnsiTheme="majorBidi" w:cstheme="majorBidi"/>
        </w:rPr>
        <w:t>in</w:t>
      </w:r>
      <w:proofErr w:type="gramEnd"/>
      <w:r w:rsidRPr="008D3405">
        <w:rPr>
          <w:rFonts w:asciiTheme="majorBidi" w:hAnsiTheme="majorBidi" w:cstheme="majorBidi"/>
        </w:rPr>
        <w:t xml:space="preserve"> religion are enough to deal with life’s challenges. Is a coping toolkit that combines these religious strategies with secular strategies most beneficial to health well-being? Does the strength of one’s religious identity matter? Relatedly, is there something unique about positive and negative religious coping strategies </w:t>
      </w:r>
      <w:r w:rsidR="002350C7">
        <w:rPr>
          <w:rFonts w:asciiTheme="majorBidi" w:hAnsiTheme="majorBidi" w:cstheme="majorBidi"/>
        </w:rPr>
        <w:fldChar w:fldCharType="begin"/>
      </w:r>
      <w:r w:rsidR="002350C7">
        <w:rPr>
          <w:rFonts w:asciiTheme="majorBidi" w:hAnsiTheme="majorBidi" w:cstheme="majorBidi"/>
        </w:rPr>
        <w:instrText xml:space="preserve"> ADDIN ZOTERO_ITEM CSL_CITATION {"citationID":"ykxGX8M3","properties":{"formattedCitation":"(Moon et al., 2022)","plainCitation":"(Moon et al., 2022)","noteIndex":0},"citationItems":[{"id":2216,"uris":["http://zotero.org/users/5040089/items/62PZJ8PU"],"itemData":{"id":2216,"type":"article-journal","container-title":"Perspectives on Psychological Science","DOI":"https://doi.org/10.1177/17456916221100485","issue":"2","page":"340-357","title":"Is religion special?","volume":"8","author":[{"family":"Moon","given":"J.W."},{"family":"Cohen","given":"A.B."},{"family":"Laurin","given":"K"},{"family":"MacKinnon","given":"D.P."}],"issued":{"date-parts":[["2022"]]}}}],"schema":"https://github.com/citation-style-language/schema/raw/master/csl-citation.json"} </w:instrText>
      </w:r>
      <w:r w:rsidR="002350C7">
        <w:rPr>
          <w:rFonts w:asciiTheme="majorBidi" w:hAnsiTheme="majorBidi" w:cstheme="majorBidi"/>
        </w:rPr>
        <w:fldChar w:fldCharType="separate"/>
      </w:r>
      <w:r w:rsidR="002350C7" w:rsidRPr="002350C7">
        <w:t>(Moon et al., 2022)</w:t>
      </w:r>
      <w:r w:rsidR="002350C7">
        <w:rPr>
          <w:rFonts w:asciiTheme="majorBidi" w:hAnsiTheme="majorBidi" w:cstheme="majorBidi"/>
        </w:rPr>
        <w:fldChar w:fldCharType="end"/>
      </w:r>
      <w:r w:rsidRPr="008D3405">
        <w:rPr>
          <w:rFonts w:asciiTheme="majorBidi" w:hAnsiTheme="majorBidi" w:cstheme="majorBidi"/>
        </w:rPr>
        <w:t>, or do these strategies impact health and well-being in the same way their positive and negative secular coping strategies would?</w:t>
      </w:r>
    </w:p>
    <w:p w14:paraId="631AFFC5" w14:textId="77777777" w:rsidR="002D6B5A" w:rsidRPr="008D3405" w:rsidRDefault="00000000" w:rsidP="008D3405">
      <w:pPr>
        <w:spacing w:line="240" w:lineRule="auto"/>
        <w:jc w:val="center"/>
        <w:rPr>
          <w:rFonts w:asciiTheme="majorBidi" w:hAnsiTheme="majorBidi" w:cstheme="majorBidi"/>
          <w:b/>
        </w:rPr>
      </w:pPr>
      <w:r w:rsidRPr="008D3405">
        <w:rPr>
          <w:rFonts w:asciiTheme="majorBidi" w:hAnsiTheme="majorBidi" w:cstheme="majorBidi"/>
          <w:b/>
        </w:rPr>
        <w:t>Conclusion</w:t>
      </w:r>
    </w:p>
    <w:p w14:paraId="1DD31511" w14:textId="77777777" w:rsidR="002D6B5A" w:rsidRPr="008D3405" w:rsidRDefault="00000000" w:rsidP="008D3405">
      <w:pPr>
        <w:spacing w:line="240" w:lineRule="auto"/>
        <w:ind w:firstLine="720"/>
        <w:rPr>
          <w:rFonts w:asciiTheme="majorBidi" w:hAnsiTheme="majorBidi" w:cstheme="majorBidi"/>
          <w:b/>
        </w:rPr>
      </w:pPr>
      <w:r w:rsidRPr="008D3405">
        <w:rPr>
          <w:rFonts w:asciiTheme="majorBidi" w:hAnsiTheme="majorBidi" w:cstheme="majorBidi"/>
        </w:rPr>
        <w:t xml:space="preserve">Our data suggests that, across religious, spiritual, and cultural identities, individuals </w:t>
      </w:r>
      <w:r w:rsidRPr="008D3405">
        <w:rPr>
          <w:rFonts w:asciiTheme="majorBidi" w:hAnsiTheme="majorBidi" w:cstheme="majorBidi"/>
          <w:i/>
        </w:rPr>
        <w:t xml:space="preserve">do </w:t>
      </w:r>
      <w:r w:rsidRPr="008D3405">
        <w:rPr>
          <w:rFonts w:asciiTheme="majorBidi" w:hAnsiTheme="majorBidi" w:cstheme="majorBidi"/>
        </w:rPr>
        <w:t>utilize a variety of religious coping strategies. However, it is unclear how using positive versus negative religious coping strategies impacts physical and mental health. While there is significant variance in religious coping strategy usage, by-and-large, we find that religious and spiritual individuals are more likely to use positive religious coping strategies and that the usage of negative religious coping strategies is especially detrimental to one’s mental health.</w:t>
      </w:r>
      <w:r w:rsidRPr="008D3405">
        <w:rPr>
          <w:rFonts w:asciiTheme="majorBidi" w:hAnsiTheme="majorBidi" w:cstheme="majorBidi"/>
        </w:rPr>
        <w:br w:type="page"/>
      </w:r>
    </w:p>
    <w:p w14:paraId="45DBE140" w14:textId="77777777" w:rsidR="002D6B5A" w:rsidRPr="008D3405" w:rsidRDefault="00000000" w:rsidP="002350C7">
      <w:pPr>
        <w:spacing w:line="240" w:lineRule="auto"/>
        <w:jc w:val="center"/>
        <w:rPr>
          <w:rFonts w:asciiTheme="majorBidi" w:hAnsiTheme="majorBidi" w:cstheme="majorBidi"/>
          <w:b/>
        </w:rPr>
      </w:pPr>
      <w:r w:rsidRPr="008D3405">
        <w:rPr>
          <w:rFonts w:asciiTheme="majorBidi" w:hAnsiTheme="majorBidi" w:cstheme="majorBidi"/>
          <w:b/>
        </w:rPr>
        <w:lastRenderedPageBreak/>
        <w:t>References</w:t>
      </w:r>
    </w:p>
    <w:p w14:paraId="6E560864" w14:textId="77777777" w:rsidR="002350C7" w:rsidRPr="002350C7" w:rsidRDefault="002350C7" w:rsidP="002350C7">
      <w:pPr>
        <w:pStyle w:val="Bibliography"/>
      </w:pPr>
      <w:r>
        <w:rPr>
          <w:rFonts w:asciiTheme="majorBidi" w:hAnsiTheme="majorBidi" w:cstheme="majorBidi"/>
        </w:rPr>
        <w:fldChar w:fldCharType="begin"/>
      </w:r>
      <w:r>
        <w:rPr>
          <w:rFonts w:asciiTheme="majorBidi" w:hAnsiTheme="majorBidi" w:cstheme="majorBidi"/>
        </w:rPr>
        <w:instrText xml:space="preserve"> ADDIN ZOTERO_BIBL {"uncited":[],"omitted":[],"custom":[]} CSL_BIBLIOGRAPHY </w:instrText>
      </w:r>
      <w:r>
        <w:rPr>
          <w:rFonts w:asciiTheme="majorBidi" w:hAnsiTheme="majorBidi" w:cstheme="majorBidi"/>
        </w:rPr>
        <w:fldChar w:fldCharType="separate"/>
      </w:r>
      <w:r w:rsidRPr="002350C7">
        <w:t xml:space="preserve">Aldao, A., Nolen-Hoeksema, S., &amp; Schweizer, S. (2010). Emotion-regulation strategies across psychopathology: A meta-analytic review. </w:t>
      </w:r>
      <w:r w:rsidRPr="002350C7">
        <w:rPr>
          <w:i/>
          <w:iCs/>
        </w:rPr>
        <w:t>Clinical Psychology Review</w:t>
      </w:r>
      <w:r w:rsidRPr="002350C7">
        <w:t xml:space="preserve">, </w:t>
      </w:r>
      <w:r w:rsidRPr="002350C7">
        <w:rPr>
          <w:i/>
          <w:iCs/>
        </w:rPr>
        <w:t>30</w:t>
      </w:r>
      <w:r w:rsidRPr="002350C7">
        <w:t>(2), 217–237. https://doi.org/10.1016/j.cpr.2009.11.004</w:t>
      </w:r>
    </w:p>
    <w:p w14:paraId="758CE474" w14:textId="77777777" w:rsidR="002350C7" w:rsidRPr="002350C7" w:rsidRDefault="002350C7" w:rsidP="002350C7">
      <w:pPr>
        <w:pStyle w:val="Bibliography"/>
        <w:rPr>
          <w:lang w:val="fr-FR"/>
        </w:rPr>
      </w:pPr>
      <w:r w:rsidRPr="002350C7">
        <w:t xml:space="preserve">American Psychological Association. (2022). </w:t>
      </w:r>
      <w:r w:rsidRPr="002350C7">
        <w:rPr>
          <w:i/>
          <w:iCs/>
        </w:rPr>
        <w:t>Stress in America 2022: Concerned for the future, beset by inflation</w:t>
      </w:r>
      <w:r w:rsidRPr="002350C7">
        <w:t xml:space="preserve">. </w:t>
      </w:r>
      <w:r w:rsidRPr="002350C7">
        <w:rPr>
          <w:lang w:val="fr-FR"/>
        </w:rPr>
        <w:t>American Psychological Association. https://www.apa.org/news/press/releases/stress/2022/concerned-future-inflation</w:t>
      </w:r>
    </w:p>
    <w:p w14:paraId="3925275C" w14:textId="77777777" w:rsidR="002350C7" w:rsidRPr="002350C7" w:rsidRDefault="002350C7" w:rsidP="002350C7">
      <w:pPr>
        <w:pStyle w:val="Bibliography"/>
      </w:pPr>
      <w:r w:rsidRPr="002350C7">
        <w:rPr>
          <w:lang w:val="fr-FR"/>
        </w:rPr>
        <w:t xml:space="preserve">Ano, G. G., &amp; Vasconcelles, E. B. (2005). </w:t>
      </w:r>
      <w:r w:rsidRPr="002350C7">
        <w:t xml:space="preserve">Religious coping and psychological adjustment to stress: A meta‐analysis. </w:t>
      </w:r>
      <w:r w:rsidRPr="002350C7">
        <w:rPr>
          <w:i/>
          <w:iCs/>
        </w:rPr>
        <w:t>Journal of Clinical Psychology</w:t>
      </w:r>
      <w:r w:rsidRPr="002350C7">
        <w:t xml:space="preserve">, </w:t>
      </w:r>
      <w:r w:rsidRPr="002350C7">
        <w:rPr>
          <w:i/>
          <w:iCs/>
        </w:rPr>
        <w:t>61</w:t>
      </w:r>
      <w:r w:rsidRPr="002350C7">
        <w:t>(4), 461–480. https://doi.org/10.1002/jclp.20049</w:t>
      </w:r>
    </w:p>
    <w:p w14:paraId="6163B994" w14:textId="77777777" w:rsidR="002350C7" w:rsidRPr="002350C7" w:rsidRDefault="002350C7" w:rsidP="002350C7">
      <w:pPr>
        <w:pStyle w:val="Bibliography"/>
      </w:pPr>
      <w:r w:rsidRPr="002350C7">
        <w:t xml:space="preserve">Carver, C. S. (1997). You want to measure coping but your protocol’s too long: Consider the brief COPE. </w:t>
      </w:r>
      <w:r w:rsidRPr="002350C7">
        <w:rPr>
          <w:i/>
          <w:iCs/>
        </w:rPr>
        <w:t>International Journal of Behavioral Medicine</w:t>
      </w:r>
      <w:r w:rsidRPr="002350C7">
        <w:t xml:space="preserve">, </w:t>
      </w:r>
      <w:r w:rsidRPr="002350C7">
        <w:rPr>
          <w:i/>
          <w:iCs/>
        </w:rPr>
        <w:t>4</w:t>
      </w:r>
      <w:r w:rsidRPr="002350C7">
        <w:t>(1), 92–100. https://doi.org/10.1207/s15327558ijbm0401_6</w:t>
      </w:r>
    </w:p>
    <w:p w14:paraId="49D355B5" w14:textId="77777777" w:rsidR="002350C7" w:rsidRPr="002350C7" w:rsidRDefault="002350C7" w:rsidP="002350C7">
      <w:pPr>
        <w:pStyle w:val="Bibliography"/>
      </w:pPr>
      <w:r w:rsidRPr="002350C7">
        <w:t xml:space="preserve">Chamberlain, K., &amp; Zika, S. (1992). Religiosity, meaning in life, and psychological well-being. In J. F. Schumaker (Ed.), </w:t>
      </w:r>
      <w:r w:rsidRPr="002350C7">
        <w:rPr>
          <w:i/>
          <w:iCs/>
        </w:rPr>
        <w:t>Religion and Mental Health</w:t>
      </w:r>
      <w:r w:rsidRPr="002350C7">
        <w:t>. Oxford University Press.</w:t>
      </w:r>
    </w:p>
    <w:p w14:paraId="4B8BCCA8" w14:textId="77777777" w:rsidR="002350C7" w:rsidRPr="002350C7" w:rsidRDefault="002350C7" w:rsidP="002350C7">
      <w:pPr>
        <w:pStyle w:val="Bibliography"/>
      </w:pPr>
      <w:r w:rsidRPr="002350C7">
        <w:t xml:space="preserve">Chatters, L. M. (2000). Religion and health: Public health research and practice. </w:t>
      </w:r>
      <w:r w:rsidRPr="002350C7">
        <w:rPr>
          <w:i/>
          <w:iCs/>
        </w:rPr>
        <w:t>Annual Review of Public Health</w:t>
      </w:r>
      <w:r w:rsidRPr="002350C7">
        <w:t xml:space="preserve">, </w:t>
      </w:r>
      <w:r w:rsidRPr="002350C7">
        <w:rPr>
          <w:i/>
          <w:iCs/>
        </w:rPr>
        <w:t>21</w:t>
      </w:r>
      <w:r w:rsidRPr="002350C7">
        <w:t>, 335. https://doi.org/10.1146/annurev.publhealth.21.1.335</w:t>
      </w:r>
    </w:p>
    <w:p w14:paraId="4D3722F2" w14:textId="77777777" w:rsidR="002350C7" w:rsidRPr="002350C7" w:rsidRDefault="002350C7" w:rsidP="002350C7">
      <w:pPr>
        <w:pStyle w:val="Bibliography"/>
      </w:pPr>
      <w:r w:rsidRPr="002350C7">
        <w:t xml:space="preserve">Cohen, A. B. (2009). Many forms of culture. </w:t>
      </w:r>
      <w:r w:rsidRPr="002350C7">
        <w:rPr>
          <w:i/>
          <w:iCs/>
        </w:rPr>
        <w:t>American Psychologist</w:t>
      </w:r>
      <w:r w:rsidRPr="002350C7">
        <w:t xml:space="preserve">, </w:t>
      </w:r>
      <w:r w:rsidRPr="002350C7">
        <w:rPr>
          <w:i/>
          <w:iCs/>
        </w:rPr>
        <w:t>64</w:t>
      </w:r>
      <w:r w:rsidRPr="002350C7">
        <w:t>(3), 194–204. https://doi.org/10.1037/a0015308</w:t>
      </w:r>
    </w:p>
    <w:p w14:paraId="5744768E" w14:textId="77777777" w:rsidR="002350C7" w:rsidRPr="002350C7" w:rsidRDefault="002350C7" w:rsidP="002350C7">
      <w:pPr>
        <w:pStyle w:val="Bibliography"/>
        <w:rPr>
          <w:lang w:val="fr-FR"/>
        </w:rPr>
      </w:pPr>
      <w:r w:rsidRPr="002350C7">
        <w:t xml:space="preserve">Cummings, J. P., &amp; Pargament, K. I. (2010). Medicine for the spirit: Religious coping in individuals with medical conditions. </w:t>
      </w:r>
      <w:r w:rsidRPr="002350C7">
        <w:rPr>
          <w:i/>
          <w:iCs/>
          <w:lang w:val="fr-FR"/>
        </w:rPr>
        <w:t>Religions</w:t>
      </w:r>
      <w:r w:rsidRPr="002350C7">
        <w:rPr>
          <w:lang w:val="fr-FR"/>
        </w:rPr>
        <w:t xml:space="preserve">, </w:t>
      </w:r>
      <w:r w:rsidRPr="002350C7">
        <w:rPr>
          <w:i/>
          <w:iCs/>
          <w:lang w:val="fr-FR"/>
        </w:rPr>
        <w:t>1</w:t>
      </w:r>
      <w:r w:rsidRPr="002350C7">
        <w:rPr>
          <w:lang w:val="fr-FR"/>
        </w:rPr>
        <w:t>(1), 28–53. https://doi.org/10.3390/rel1010028</w:t>
      </w:r>
    </w:p>
    <w:p w14:paraId="7884FADA" w14:textId="77777777" w:rsidR="002350C7" w:rsidRPr="002350C7" w:rsidRDefault="002350C7" w:rsidP="002350C7">
      <w:pPr>
        <w:pStyle w:val="Bibliography"/>
      </w:pPr>
      <w:r w:rsidRPr="002350C7">
        <w:rPr>
          <w:lang w:val="fr-FR"/>
        </w:rPr>
        <w:t xml:space="preserve">DeAngelis, R. T., &amp; Ellison, C. G. (2017). </w:t>
      </w:r>
      <w:r w:rsidRPr="002350C7">
        <w:t xml:space="preserve">Kept in his care: The role of perceived divine control in positive reappraisal coping. </w:t>
      </w:r>
      <w:r w:rsidRPr="002350C7">
        <w:rPr>
          <w:i/>
          <w:iCs/>
        </w:rPr>
        <w:t>Religions</w:t>
      </w:r>
      <w:r w:rsidRPr="002350C7">
        <w:t xml:space="preserve">, </w:t>
      </w:r>
      <w:r w:rsidRPr="002350C7">
        <w:rPr>
          <w:i/>
          <w:iCs/>
        </w:rPr>
        <w:t>8</w:t>
      </w:r>
      <w:r w:rsidRPr="002350C7">
        <w:t>(8), 133. https://doi.org/10.3390/rel8080133</w:t>
      </w:r>
    </w:p>
    <w:p w14:paraId="20987229" w14:textId="77777777" w:rsidR="002350C7" w:rsidRPr="002350C7" w:rsidRDefault="002350C7" w:rsidP="002350C7">
      <w:pPr>
        <w:pStyle w:val="Bibliography"/>
      </w:pPr>
      <w:r w:rsidRPr="002350C7">
        <w:lastRenderedPageBreak/>
        <w:t xml:space="preserve">Dolcos, F., Hohl, K., Hu, Y., &amp; Dolcos, S. (2021). Religiosity and resilience: Cognitive reappraisal and coping self-efficacy mediate the link between religious coping and well-being. </w:t>
      </w:r>
      <w:r w:rsidRPr="002350C7">
        <w:rPr>
          <w:i/>
          <w:iCs/>
        </w:rPr>
        <w:t>Journal of Religion and Health</w:t>
      </w:r>
      <w:r w:rsidRPr="002350C7">
        <w:t xml:space="preserve">, </w:t>
      </w:r>
      <w:r w:rsidRPr="002350C7">
        <w:rPr>
          <w:i/>
          <w:iCs/>
        </w:rPr>
        <w:t>60</w:t>
      </w:r>
      <w:r w:rsidRPr="002350C7">
        <w:t>, 2892–2905. https://doi.org/10.1007/s10943-020-01160-y</w:t>
      </w:r>
    </w:p>
    <w:p w14:paraId="13605734" w14:textId="77777777" w:rsidR="002350C7" w:rsidRPr="002350C7" w:rsidRDefault="002350C7" w:rsidP="002350C7">
      <w:pPr>
        <w:pStyle w:val="Bibliography"/>
      </w:pPr>
      <w:r w:rsidRPr="002350C7">
        <w:t xml:space="preserve">Fredrickson, B. L. (2002). How Does Religion Benefit Health and Well-Being? Are Positive Emotions Active Ingredients? </w:t>
      </w:r>
      <w:r w:rsidRPr="002350C7">
        <w:rPr>
          <w:i/>
          <w:iCs/>
        </w:rPr>
        <w:t>Psychological Inquiry</w:t>
      </w:r>
      <w:r w:rsidRPr="002350C7">
        <w:t xml:space="preserve">, </w:t>
      </w:r>
      <w:r w:rsidRPr="002350C7">
        <w:rPr>
          <w:i/>
          <w:iCs/>
        </w:rPr>
        <w:t>13</w:t>
      </w:r>
      <w:r w:rsidRPr="002350C7">
        <w:t>(3), 209–213.</w:t>
      </w:r>
    </w:p>
    <w:p w14:paraId="71FE243A" w14:textId="77777777" w:rsidR="002350C7" w:rsidRPr="002350C7" w:rsidRDefault="002350C7" w:rsidP="002350C7">
      <w:pPr>
        <w:pStyle w:val="Bibliography"/>
      </w:pPr>
      <w:r w:rsidRPr="002350C7">
        <w:t xml:space="preserve">Gerber, M. M., Boals, A., &amp; Schuettler, D. (2011). The unique contributions of positive and negative religious coping to posttraumatic growth and PTSD. </w:t>
      </w:r>
      <w:r w:rsidRPr="002350C7">
        <w:rPr>
          <w:i/>
          <w:iCs/>
        </w:rPr>
        <w:t>Psychology of Religion and Spirituality</w:t>
      </w:r>
      <w:r w:rsidRPr="002350C7">
        <w:t xml:space="preserve">, </w:t>
      </w:r>
      <w:r w:rsidRPr="002350C7">
        <w:rPr>
          <w:i/>
          <w:iCs/>
        </w:rPr>
        <w:t>3</w:t>
      </w:r>
      <w:r w:rsidRPr="002350C7">
        <w:t>(4), 298. https://doi.org/10.1037/a0023016</w:t>
      </w:r>
    </w:p>
    <w:p w14:paraId="3DC0CA12" w14:textId="77777777" w:rsidR="002350C7" w:rsidRPr="002350C7" w:rsidRDefault="002350C7" w:rsidP="002350C7">
      <w:pPr>
        <w:pStyle w:val="Bibliography"/>
      </w:pPr>
      <w:r w:rsidRPr="002350C7">
        <w:t xml:space="preserve">Gross, J. J. (2015). Emotion regulation: Current status and future prospects. </w:t>
      </w:r>
      <w:r w:rsidRPr="002350C7">
        <w:rPr>
          <w:i/>
          <w:iCs/>
        </w:rPr>
        <w:t>Psychological Inquiry</w:t>
      </w:r>
      <w:r w:rsidRPr="002350C7">
        <w:t xml:space="preserve">, </w:t>
      </w:r>
      <w:r w:rsidRPr="002350C7">
        <w:rPr>
          <w:i/>
          <w:iCs/>
        </w:rPr>
        <w:t>26</w:t>
      </w:r>
      <w:r w:rsidRPr="002350C7">
        <w:t>(1), 1–26. https://doi.org/10.1080/1047840x.2014.940781</w:t>
      </w:r>
    </w:p>
    <w:p w14:paraId="2814D7E7" w14:textId="77777777" w:rsidR="002350C7" w:rsidRPr="002350C7" w:rsidRDefault="002350C7" w:rsidP="002350C7">
      <w:pPr>
        <w:pStyle w:val="Bibliography"/>
      </w:pPr>
      <w:r w:rsidRPr="002350C7">
        <w:t xml:space="preserve">Holt, C. L., Roth, D. L., Huang, J., &amp; Clark, E. M. (2018). Role of religious social support in longitudinal relationships between religiosity and health-related outcomes in African Americans. </w:t>
      </w:r>
      <w:r w:rsidRPr="002350C7">
        <w:rPr>
          <w:i/>
          <w:iCs/>
        </w:rPr>
        <w:t>Journal of Behavioral Medicine</w:t>
      </w:r>
      <w:r w:rsidRPr="002350C7">
        <w:t xml:space="preserve">, </w:t>
      </w:r>
      <w:r w:rsidRPr="002350C7">
        <w:rPr>
          <w:i/>
          <w:iCs/>
        </w:rPr>
        <w:t>41</w:t>
      </w:r>
      <w:r w:rsidRPr="002350C7">
        <w:t>(1), 62–73. https://doi.org/10.1007/s10865-017-9877-4</w:t>
      </w:r>
    </w:p>
    <w:p w14:paraId="42AB77B5" w14:textId="77777777" w:rsidR="002350C7" w:rsidRPr="002350C7" w:rsidRDefault="002350C7" w:rsidP="002350C7">
      <w:pPr>
        <w:pStyle w:val="Bibliography"/>
      </w:pPr>
      <w:r w:rsidRPr="002350C7">
        <w:t xml:space="preserve">Koenig, H. G., Hays, J. C., George, L. K., Blazer, D. G., Larson, D. B., &amp; Landerman, L. R. (1997). Modeling the Cross-Sectional Relationships Between Religion, Physical Health, Social Support, and Depressive Symptoms. </w:t>
      </w:r>
      <w:r w:rsidRPr="002350C7">
        <w:rPr>
          <w:i/>
          <w:iCs/>
        </w:rPr>
        <w:t>The American Journal of Geriatric Psychiatry</w:t>
      </w:r>
      <w:r w:rsidRPr="002350C7">
        <w:t xml:space="preserve">, </w:t>
      </w:r>
      <w:r w:rsidRPr="002350C7">
        <w:rPr>
          <w:i/>
          <w:iCs/>
        </w:rPr>
        <w:t>5</w:t>
      </w:r>
      <w:r w:rsidRPr="002350C7">
        <w:t>(2), 131–144. https://doi.org/10.1097/00019442-199700520-00006</w:t>
      </w:r>
    </w:p>
    <w:p w14:paraId="471C3CD6" w14:textId="77777777" w:rsidR="002350C7" w:rsidRPr="002350C7" w:rsidRDefault="002350C7" w:rsidP="002350C7">
      <w:pPr>
        <w:pStyle w:val="Bibliography"/>
      </w:pPr>
      <w:r w:rsidRPr="002350C7">
        <w:t xml:space="preserve">Koenig, H. G., King, D., &amp; Carson, V. B. (2012). </w:t>
      </w:r>
      <w:r w:rsidRPr="002350C7">
        <w:rPr>
          <w:i/>
          <w:iCs/>
        </w:rPr>
        <w:t>Handbook of religion and health</w:t>
      </w:r>
      <w:r w:rsidRPr="002350C7">
        <w:t>. Oup Usa.</w:t>
      </w:r>
    </w:p>
    <w:p w14:paraId="2156AEAB" w14:textId="77777777" w:rsidR="002350C7" w:rsidRPr="002350C7" w:rsidRDefault="002350C7" w:rsidP="002350C7">
      <w:pPr>
        <w:pStyle w:val="Bibliography"/>
      </w:pPr>
      <w:r w:rsidRPr="002350C7">
        <w:t xml:space="preserve">Krok, D. (2015). The Role of Meaning in Life Within the Relations of Religious Coping and Psychological Well-Being. </w:t>
      </w:r>
      <w:r w:rsidRPr="002350C7">
        <w:rPr>
          <w:i/>
          <w:iCs/>
        </w:rPr>
        <w:t>Journal of Religion and Health</w:t>
      </w:r>
      <w:r w:rsidRPr="002350C7">
        <w:t xml:space="preserve">, </w:t>
      </w:r>
      <w:r w:rsidRPr="002350C7">
        <w:rPr>
          <w:i/>
          <w:iCs/>
        </w:rPr>
        <w:t>54</w:t>
      </w:r>
      <w:r w:rsidRPr="002350C7">
        <w:t>(6), 2292–2308. https://doi.org/10.1007/s10943-014-9983-3</w:t>
      </w:r>
    </w:p>
    <w:p w14:paraId="15779032" w14:textId="77777777" w:rsidR="002350C7" w:rsidRPr="002350C7" w:rsidRDefault="002350C7" w:rsidP="002350C7">
      <w:pPr>
        <w:pStyle w:val="Bibliography"/>
      </w:pPr>
      <w:r w:rsidRPr="002350C7">
        <w:lastRenderedPageBreak/>
        <w:t xml:space="preserve">Langley, E. B., Vornlocher, C., Manapat, P. D., &amp; Shiota, M. N. (2023). Coping with COVID: Use, factor structure, and health behavior implications of specific emotion regulation strategies during the coronavirus pandemic. </w:t>
      </w:r>
      <w:r w:rsidRPr="002350C7">
        <w:rPr>
          <w:i/>
          <w:iCs/>
        </w:rPr>
        <w:t>Social and Personality Psychology Compass</w:t>
      </w:r>
      <w:r w:rsidRPr="002350C7">
        <w:t xml:space="preserve">, </w:t>
      </w:r>
      <w:r w:rsidRPr="002350C7">
        <w:rPr>
          <w:i/>
          <w:iCs/>
        </w:rPr>
        <w:t>17</w:t>
      </w:r>
      <w:r w:rsidRPr="002350C7">
        <w:t>(10), e12812. https://doi.org/10.1111/spc3.12812</w:t>
      </w:r>
    </w:p>
    <w:p w14:paraId="26E378E0" w14:textId="77777777" w:rsidR="002350C7" w:rsidRPr="002350C7" w:rsidRDefault="002350C7" w:rsidP="002350C7">
      <w:pPr>
        <w:pStyle w:val="Bibliography"/>
      </w:pPr>
      <w:r w:rsidRPr="002350C7">
        <w:t xml:space="preserve">Lazarus, R. S., &amp; Folkman, S. (1987). Transactional theory and research on emotions and coping. </w:t>
      </w:r>
      <w:r w:rsidRPr="002350C7">
        <w:rPr>
          <w:i/>
          <w:iCs/>
        </w:rPr>
        <w:t>European Journal of Personality</w:t>
      </w:r>
      <w:r w:rsidRPr="002350C7">
        <w:t xml:space="preserve">, </w:t>
      </w:r>
      <w:r w:rsidRPr="002350C7">
        <w:rPr>
          <w:i/>
          <w:iCs/>
        </w:rPr>
        <w:t>1</w:t>
      </w:r>
      <w:r w:rsidRPr="002350C7">
        <w:t>(3), 141–169. https://doi.org/10.1002/per.2410010304</w:t>
      </w:r>
    </w:p>
    <w:p w14:paraId="7FA0F161" w14:textId="77777777" w:rsidR="002350C7" w:rsidRPr="002350C7" w:rsidRDefault="002350C7" w:rsidP="002350C7">
      <w:pPr>
        <w:pStyle w:val="Bibliography"/>
      </w:pPr>
      <w:r w:rsidRPr="002350C7">
        <w:t xml:space="preserve">Mccullough, M. E., Friedman, H. S., Enders, C. K., Martin, L. R., Hoyt, W. T., &amp; Larson, D. B. (2009). Does Devoutness Delay Death? Psychological Investment in Religion and Its Association With Longevity in the Terman Sample. </w:t>
      </w:r>
      <w:r w:rsidRPr="002350C7">
        <w:rPr>
          <w:i/>
          <w:iCs/>
        </w:rPr>
        <w:t>Journal of Personality and Social Psychology</w:t>
      </w:r>
      <w:r w:rsidRPr="002350C7">
        <w:t xml:space="preserve">, </w:t>
      </w:r>
      <w:r w:rsidRPr="002350C7">
        <w:rPr>
          <w:i/>
          <w:iCs/>
        </w:rPr>
        <w:t>97</w:t>
      </w:r>
      <w:r w:rsidRPr="002350C7">
        <w:t>(5). https://doi.org/10.1037/a0016366</w:t>
      </w:r>
    </w:p>
    <w:p w14:paraId="5C59056E" w14:textId="77777777" w:rsidR="002350C7" w:rsidRPr="002350C7" w:rsidRDefault="002350C7" w:rsidP="002350C7">
      <w:pPr>
        <w:pStyle w:val="Bibliography"/>
      </w:pPr>
      <w:r w:rsidRPr="002350C7">
        <w:t xml:space="preserve">Mccullough, M., &amp; Willoughby, B. (2009). Religion, Self-Regulation, and Self-Control: Associations, Explanations, and Implications. </w:t>
      </w:r>
      <w:r w:rsidRPr="002350C7">
        <w:rPr>
          <w:i/>
          <w:iCs/>
        </w:rPr>
        <w:t>Psychological Bulletin</w:t>
      </w:r>
      <w:r w:rsidRPr="002350C7">
        <w:t xml:space="preserve">, </w:t>
      </w:r>
      <w:r w:rsidRPr="002350C7">
        <w:rPr>
          <w:i/>
          <w:iCs/>
        </w:rPr>
        <w:t>135</w:t>
      </w:r>
      <w:r w:rsidRPr="002350C7">
        <w:t>, 69–93. https://doi.org/10.1037/a0014213</w:t>
      </w:r>
    </w:p>
    <w:p w14:paraId="5E323C14" w14:textId="77777777" w:rsidR="002350C7" w:rsidRPr="002350C7" w:rsidRDefault="002350C7" w:rsidP="002350C7">
      <w:pPr>
        <w:pStyle w:val="Bibliography"/>
      </w:pPr>
      <w:r w:rsidRPr="002350C7">
        <w:t xml:space="preserve">Moon, J. W., Cohen, A. B., Laurin, K., &amp; MacKinnon, D. P. (2022). Is religion special? </w:t>
      </w:r>
      <w:r w:rsidRPr="002350C7">
        <w:rPr>
          <w:i/>
          <w:iCs/>
        </w:rPr>
        <w:t>Perspectives on Psychological Science</w:t>
      </w:r>
      <w:r w:rsidRPr="002350C7">
        <w:t xml:space="preserve">, </w:t>
      </w:r>
      <w:r w:rsidRPr="002350C7">
        <w:rPr>
          <w:i/>
          <w:iCs/>
        </w:rPr>
        <w:t>8</w:t>
      </w:r>
      <w:r w:rsidRPr="002350C7">
        <w:t>(2), 340–357. https://doi.org/10.1177/17456916221100485</w:t>
      </w:r>
    </w:p>
    <w:p w14:paraId="4837B36A" w14:textId="77777777" w:rsidR="002350C7" w:rsidRPr="002350C7" w:rsidRDefault="002350C7" w:rsidP="002350C7">
      <w:pPr>
        <w:pStyle w:val="Bibliography"/>
      </w:pPr>
      <w:r w:rsidRPr="002350C7">
        <w:t xml:space="preserve">Pankowski, D., &amp; Wytrychiewicz-Pankowska, K. (2023). Turning to religion during COVID-19 (Part I): A systematic review, meta-analysis and meta-regression of studies on the relationship between religious coping and mental health throughout COVID-19. </w:t>
      </w:r>
      <w:r w:rsidRPr="002350C7">
        <w:rPr>
          <w:i/>
          <w:iCs/>
        </w:rPr>
        <w:t>Journal of Religion and Health</w:t>
      </w:r>
      <w:r w:rsidRPr="002350C7">
        <w:t xml:space="preserve">, </w:t>
      </w:r>
      <w:r w:rsidRPr="002350C7">
        <w:rPr>
          <w:i/>
          <w:iCs/>
        </w:rPr>
        <w:t>62</w:t>
      </w:r>
      <w:r w:rsidRPr="002350C7">
        <w:t>(1), 510–543. https://doi.org/10.1007/s10943-022-01703-5</w:t>
      </w:r>
    </w:p>
    <w:p w14:paraId="1BEAD5C8" w14:textId="77777777" w:rsidR="002350C7" w:rsidRPr="002350C7" w:rsidRDefault="002350C7" w:rsidP="002350C7">
      <w:pPr>
        <w:pStyle w:val="Bibliography"/>
      </w:pPr>
      <w:r w:rsidRPr="002350C7">
        <w:t xml:space="preserve">Pargament, K. I., Koenig, H. G., &amp; Perez, L. M. (2000). The many methods of religious coping: Development and initial validation of the RCOPE. </w:t>
      </w:r>
      <w:r w:rsidRPr="002350C7">
        <w:rPr>
          <w:i/>
          <w:iCs/>
        </w:rPr>
        <w:t>Journal of Clinical Psychology</w:t>
      </w:r>
      <w:r w:rsidRPr="002350C7">
        <w:t xml:space="preserve">, </w:t>
      </w:r>
      <w:r w:rsidRPr="002350C7">
        <w:rPr>
          <w:i/>
          <w:iCs/>
        </w:rPr>
        <w:t>56</w:t>
      </w:r>
      <w:r w:rsidRPr="002350C7">
        <w:t xml:space="preserve">(4), </w:t>
      </w:r>
      <w:r w:rsidRPr="002350C7">
        <w:lastRenderedPageBreak/>
        <w:t>519–543. https://doi.org/10.1002/(sici)1097-4679(200004)56:4&lt;519::aid-jclp6&gt;3.0.co;2-1</w:t>
      </w:r>
    </w:p>
    <w:p w14:paraId="1B181F31" w14:textId="77777777" w:rsidR="002350C7" w:rsidRPr="002350C7" w:rsidRDefault="002350C7" w:rsidP="002350C7">
      <w:pPr>
        <w:pStyle w:val="Bibliography"/>
      </w:pPr>
      <w:r w:rsidRPr="002350C7">
        <w:t xml:space="preserve">Pargament, K. I., Koenig, H. G., Tarakeshwar, N., &amp; Hahn, J. (2004). Religious coping methods as predictors of psychological, physical and spiritual outcomes among medically ill elderly patients: A two-year longitudinal study. </w:t>
      </w:r>
      <w:r w:rsidRPr="002350C7">
        <w:rPr>
          <w:i/>
          <w:iCs/>
        </w:rPr>
        <w:t>Journal of Health Psychology</w:t>
      </w:r>
      <w:r w:rsidRPr="002350C7">
        <w:t xml:space="preserve">, </w:t>
      </w:r>
      <w:r w:rsidRPr="002350C7">
        <w:rPr>
          <w:i/>
          <w:iCs/>
        </w:rPr>
        <w:t>9</w:t>
      </w:r>
      <w:r w:rsidRPr="002350C7">
        <w:t>(6), 713–730. https://doi.org/10.1177/1359105304045366</w:t>
      </w:r>
    </w:p>
    <w:p w14:paraId="077163DC" w14:textId="77777777" w:rsidR="002350C7" w:rsidRPr="002350C7" w:rsidRDefault="002350C7" w:rsidP="002350C7">
      <w:pPr>
        <w:pStyle w:val="Bibliography"/>
      </w:pPr>
      <w:r w:rsidRPr="002350C7">
        <w:t xml:space="preserve">Pargament, K. I., Smith, B. W., Koenig, H. G., &amp; Perez, L. (1998). Patterns of positive and negative religious coping with major life stressors. </w:t>
      </w:r>
      <w:r w:rsidRPr="002350C7">
        <w:rPr>
          <w:i/>
          <w:iCs/>
        </w:rPr>
        <w:t>Journal for the Scientific Study of Religion</w:t>
      </w:r>
      <w:r w:rsidRPr="002350C7">
        <w:t>, 710–724.</w:t>
      </w:r>
    </w:p>
    <w:p w14:paraId="2410A639" w14:textId="77777777" w:rsidR="002350C7" w:rsidRPr="002350C7" w:rsidRDefault="002350C7" w:rsidP="002350C7">
      <w:pPr>
        <w:pStyle w:val="Bibliography"/>
      </w:pPr>
      <w:r w:rsidRPr="002350C7">
        <w:t xml:space="preserve">Penley, J. A., Tomaka, J., &amp; Wiebe, J. S. (2002). The association of coping to physical and psychological health outcomes: A meta-analytic review. </w:t>
      </w:r>
      <w:r w:rsidRPr="002350C7">
        <w:rPr>
          <w:i/>
          <w:iCs/>
        </w:rPr>
        <w:t>Journal of Behavioral Medicine</w:t>
      </w:r>
      <w:r w:rsidRPr="002350C7">
        <w:t xml:space="preserve">, </w:t>
      </w:r>
      <w:r w:rsidRPr="002350C7">
        <w:rPr>
          <w:i/>
          <w:iCs/>
        </w:rPr>
        <w:t>25</w:t>
      </w:r>
      <w:r w:rsidRPr="002350C7">
        <w:t>, 551–603. https://doi.org/10.1023/a:1020641400589</w:t>
      </w:r>
    </w:p>
    <w:p w14:paraId="2DC58E22" w14:textId="77777777" w:rsidR="002350C7" w:rsidRPr="002350C7" w:rsidRDefault="002350C7" w:rsidP="002350C7">
      <w:pPr>
        <w:pStyle w:val="Bibliography"/>
      </w:pPr>
      <w:r w:rsidRPr="002350C7">
        <w:t xml:space="preserve">Shiota, M. N. (2006). Silver linings and candles in the dark: Differences among positive coping strategies in predicting subjective well-being. </w:t>
      </w:r>
      <w:r w:rsidRPr="002350C7">
        <w:rPr>
          <w:i/>
          <w:iCs/>
        </w:rPr>
        <w:t>Emotion</w:t>
      </w:r>
      <w:r w:rsidRPr="002350C7">
        <w:t xml:space="preserve">, </w:t>
      </w:r>
      <w:r w:rsidRPr="002350C7">
        <w:rPr>
          <w:i/>
          <w:iCs/>
        </w:rPr>
        <w:t>6</w:t>
      </w:r>
      <w:r w:rsidRPr="002350C7">
        <w:t>(2), 335. https://doi.org/10.1037/1528-3542.6.2.335</w:t>
      </w:r>
    </w:p>
    <w:p w14:paraId="0EEA7563" w14:textId="77777777" w:rsidR="002350C7" w:rsidRPr="002350C7" w:rsidRDefault="002350C7" w:rsidP="002350C7">
      <w:pPr>
        <w:pStyle w:val="Bibliography"/>
      </w:pPr>
      <w:r w:rsidRPr="002350C7">
        <w:t xml:space="preserve">Tamir, M. (2016). Why Do People Regulate Their Emotions? A Taxonomy of Motives in Emotion Regulation. </w:t>
      </w:r>
      <w:r w:rsidRPr="002350C7">
        <w:rPr>
          <w:i/>
          <w:iCs/>
        </w:rPr>
        <w:t>Personality and Social Psychology Review</w:t>
      </w:r>
      <w:r w:rsidRPr="002350C7">
        <w:t xml:space="preserve">, </w:t>
      </w:r>
      <w:r w:rsidRPr="002350C7">
        <w:rPr>
          <w:i/>
          <w:iCs/>
        </w:rPr>
        <w:t>20</w:t>
      </w:r>
      <w:r w:rsidRPr="002350C7">
        <w:t>(3), 199–222. https://doi.org/10.1177/1088868315586325</w:t>
      </w:r>
    </w:p>
    <w:p w14:paraId="53A611EF" w14:textId="77777777" w:rsidR="002350C7" w:rsidRPr="002350C7" w:rsidRDefault="002350C7" w:rsidP="002350C7">
      <w:pPr>
        <w:pStyle w:val="Bibliography"/>
      </w:pPr>
      <w:r w:rsidRPr="002350C7">
        <w:t xml:space="preserve">Thoits, P. A. (2010). Stress and health: Major findings and policy implications. </w:t>
      </w:r>
      <w:r w:rsidRPr="002350C7">
        <w:rPr>
          <w:i/>
          <w:iCs/>
        </w:rPr>
        <w:t>Journal of Health and Social Behavior</w:t>
      </w:r>
      <w:r w:rsidRPr="002350C7">
        <w:t xml:space="preserve">, </w:t>
      </w:r>
      <w:r w:rsidRPr="002350C7">
        <w:rPr>
          <w:i/>
          <w:iCs/>
        </w:rPr>
        <w:t>51</w:t>
      </w:r>
      <w:r w:rsidRPr="002350C7">
        <w:t>(S), S41–S53. https://doi.org/10.1177/0022146510383499</w:t>
      </w:r>
    </w:p>
    <w:p w14:paraId="250AD5CB" w14:textId="77777777" w:rsidR="002350C7" w:rsidRPr="002350C7" w:rsidRDefault="002350C7" w:rsidP="002350C7">
      <w:pPr>
        <w:pStyle w:val="Bibliography"/>
      </w:pPr>
      <w:r w:rsidRPr="002350C7">
        <w:t xml:space="preserve">Umezawa, Y., Lu, Q., You, J., Kagawa-Singer, M., Leake, B., &amp; Maly, R. C. (2012). Belief in Divine Control, Coping, and Race/Ethnicity among Older Women with Breast Cancer. </w:t>
      </w:r>
      <w:r w:rsidRPr="002350C7">
        <w:rPr>
          <w:i/>
          <w:iCs/>
        </w:rPr>
        <w:t>Annals of Behavioral Medicine</w:t>
      </w:r>
      <w:r w:rsidRPr="002350C7">
        <w:t xml:space="preserve">, </w:t>
      </w:r>
      <w:r w:rsidRPr="002350C7">
        <w:rPr>
          <w:i/>
          <w:iCs/>
        </w:rPr>
        <w:t>44</w:t>
      </w:r>
      <w:r w:rsidRPr="002350C7">
        <w:t>(1), 21–32. https://doi.org/10.1007/s12160-012-9358-5</w:t>
      </w:r>
    </w:p>
    <w:p w14:paraId="2BB889AA" w14:textId="77777777" w:rsidR="002350C7" w:rsidRPr="002350C7" w:rsidRDefault="002350C7" w:rsidP="002350C7">
      <w:pPr>
        <w:pStyle w:val="Bibliography"/>
      </w:pPr>
      <w:r w:rsidRPr="002350C7">
        <w:lastRenderedPageBreak/>
        <w:t xml:space="preserve">Upenieks, L. (2022). Religious/spiritual struggles and suicidal ideation in the COVID-19 era: Does the belief in divine control and religious attendance matter? </w:t>
      </w:r>
      <w:r w:rsidRPr="002350C7">
        <w:rPr>
          <w:i/>
          <w:iCs/>
        </w:rPr>
        <w:t>Psychology of Religion and Spirituality</w:t>
      </w:r>
      <w:r w:rsidRPr="002350C7">
        <w:t xml:space="preserve">, </w:t>
      </w:r>
      <w:r w:rsidRPr="002350C7">
        <w:rPr>
          <w:i/>
          <w:iCs/>
        </w:rPr>
        <w:t>14</w:t>
      </w:r>
      <w:r w:rsidRPr="002350C7">
        <w:t>(3), 338–350. https://doi.org/10.1037/rel0000467</w:t>
      </w:r>
    </w:p>
    <w:p w14:paraId="61860C15" w14:textId="77777777" w:rsidR="002350C7" w:rsidRPr="002350C7" w:rsidRDefault="002350C7" w:rsidP="002350C7">
      <w:pPr>
        <w:pStyle w:val="Bibliography"/>
      </w:pPr>
      <w:r w:rsidRPr="002350C7">
        <w:t xml:space="preserve">VanderWeele, T. J. (2017). Religious Communities and Human Flourishing. </w:t>
      </w:r>
      <w:r w:rsidRPr="002350C7">
        <w:rPr>
          <w:i/>
          <w:iCs/>
        </w:rPr>
        <w:t>Current Directions in Psychological Science</w:t>
      </w:r>
      <w:r w:rsidRPr="002350C7">
        <w:t xml:space="preserve">, </w:t>
      </w:r>
      <w:r w:rsidRPr="002350C7">
        <w:rPr>
          <w:i/>
          <w:iCs/>
        </w:rPr>
        <w:t>26</w:t>
      </w:r>
      <w:r w:rsidRPr="002350C7">
        <w:t>(5), 476–481. https://doi.org/10.1177/0963721417721526</w:t>
      </w:r>
    </w:p>
    <w:p w14:paraId="6E8A6CD9" w14:textId="77777777" w:rsidR="002350C7" w:rsidRPr="002350C7" w:rsidRDefault="002350C7" w:rsidP="002350C7">
      <w:pPr>
        <w:pStyle w:val="Bibliography"/>
      </w:pPr>
      <w:r w:rsidRPr="002350C7">
        <w:t xml:space="preserve">Vishkin, A., Bigman, Y. E., Porat, R., Solak, N., Halperin, E., &amp; Tamir, M. (2016). God rest our hearts: Religiosity and cognitive reappraisal. </w:t>
      </w:r>
      <w:r w:rsidRPr="002350C7">
        <w:rPr>
          <w:i/>
          <w:iCs/>
        </w:rPr>
        <w:t>Emotion</w:t>
      </w:r>
      <w:r w:rsidRPr="002350C7">
        <w:t xml:space="preserve">, </w:t>
      </w:r>
      <w:r w:rsidRPr="002350C7">
        <w:rPr>
          <w:i/>
          <w:iCs/>
        </w:rPr>
        <w:t>16</w:t>
      </w:r>
      <w:r w:rsidRPr="002350C7">
        <w:t>(2), 252–262. https://doi.org/10.1037/emo0000108</w:t>
      </w:r>
    </w:p>
    <w:p w14:paraId="4F7EBE43" w14:textId="77777777" w:rsidR="002350C7" w:rsidRPr="002350C7" w:rsidRDefault="002350C7" w:rsidP="002350C7">
      <w:pPr>
        <w:pStyle w:val="Bibliography"/>
      </w:pPr>
      <w:r w:rsidRPr="002350C7">
        <w:t xml:space="preserve">Wallace, L. E., Anthony, R., End, C. M., &amp; Way, B. M. (2019). Does Religion Stave Off the Grave? Religious Affiliation in One’s Obituary and Longevity. </w:t>
      </w:r>
      <w:r w:rsidRPr="002350C7">
        <w:rPr>
          <w:i/>
          <w:iCs/>
        </w:rPr>
        <w:t>Social Psychological and Personality Science</w:t>
      </w:r>
      <w:r w:rsidRPr="002350C7">
        <w:t xml:space="preserve">, </w:t>
      </w:r>
      <w:r w:rsidRPr="002350C7">
        <w:rPr>
          <w:i/>
          <w:iCs/>
        </w:rPr>
        <w:t>10</w:t>
      </w:r>
      <w:r w:rsidRPr="002350C7">
        <w:t>(5), 662–670. https://doi.org/10.1177/1948550618779820</w:t>
      </w:r>
    </w:p>
    <w:p w14:paraId="4C55ECE0" w14:textId="77777777" w:rsidR="002350C7" w:rsidRPr="002350C7" w:rsidRDefault="002350C7" w:rsidP="002350C7">
      <w:pPr>
        <w:pStyle w:val="Bibliography"/>
      </w:pPr>
      <w:r w:rsidRPr="002350C7">
        <w:t xml:space="preserve">Warner, E. T., Kent, B. V., Zhang, Y., Argentieri, M. A., Rowatt, W. C., Pargament, K., Koenig, H. G., Underwood, L., Cole, S. A., Daviglus, M. L., Kanaya, A. M., Palmer, J. R., Huang, T., Blais, M. A., &amp; Shields, A. E. (2021). “The Study on Stress, Spirituality, and Health (SSSH): Psychometric Evaluation and Initial Validation of the SSSH Baseline Spirituality Survey.” </w:t>
      </w:r>
      <w:r w:rsidRPr="002350C7">
        <w:rPr>
          <w:i/>
          <w:iCs/>
        </w:rPr>
        <w:t>Religions</w:t>
      </w:r>
      <w:r w:rsidRPr="002350C7">
        <w:t xml:space="preserve">, </w:t>
      </w:r>
      <w:r w:rsidRPr="002350C7">
        <w:rPr>
          <w:i/>
          <w:iCs/>
        </w:rPr>
        <w:t>12</w:t>
      </w:r>
      <w:r w:rsidRPr="002350C7">
        <w:t>(3), 150. https://doi.org/10.3390/rel12030150</w:t>
      </w:r>
    </w:p>
    <w:p w14:paraId="176D33BB" w14:textId="77777777" w:rsidR="002350C7" w:rsidRPr="002350C7" w:rsidRDefault="002350C7" w:rsidP="002350C7">
      <w:pPr>
        <w:pStyle w:val="Bibliography"/>
        <w:rPr>
          <w:lang w:val="fr-FR"/>
        </w:rPr>
      </w:pPr>
      <w:r w:rsidRPr="002350C7">
        <w:t xml:space="preserve">Webb, T. L., Miles, E., &amp; Sheeran, P. (2012). Dealing with feeling: A meta-analysis of the effectiveness of strategies derived from the process model of emotion regulation. </w:t>
      </w:r>
      <w:r w:rsidRPr="002350C7">
        <w:rPr>
          <w:i/>
          <w:iCs/>
          <w:lang w:val="fr-FR"/>
        </w:rPr>
        <w:t>Psychological Bulletin</w:t>
      </w:r>
      <w:r w:rsidRPr="002350C7">
        <w:rPr>
          <w:lang w:val="fr-FR"/>
        </w:rPr>
        <w:t xml:space="preserve">, </w:t>
      </w:r>
      <w:r w:rsidRPr="002350C7">
        <w:rPr>
          <w:i/>
          <w:iCs/>
          <w:lang w:val="fr-FR"/>
        </w:rPr>
        <w:t>138</w:t>
      </w:r>
      <w:r w:rsidRPr="002350C7">
        <w:rPr>
          <w:lang w:val="fr-FR"/>
        </w:rPr>
        <w:t>(4), 775. https://doi.org/10.1037/a0027600</w:t>
      </w:r>
    </w:p>
    <w:p w14:paraId="5366450E" w14:textId="77777777" w:rsidR="002350C7" w:rsidRPr="002350C7" w:rsidRDefault="002350C7" w:rsidP="002350C7">
      <w:pPr>
        <w:pStyle w:val="Bibliography"/>
      </w:pPr>
      <w:r w:rsidRPr="002350C7">
        <w:rPr>
          <w:lang w:val="fr-FR"/>
        </w:rPr>
        <w:t xml:space="preserve">Whitehead, B. R., &amp; Bergeman, C. S. (2020). </w:t>
      </w:r>
      <w:r w:rsidRPr="002350C7">
        <w:t xml:space="preserve">Daily religious coping buffers the stress–affect relationship and benefits overall metabolic health in older adults. </w:t>
      </w:r>
      <w:r w:rsidRPr="002350C7">
        <w:rPr>
          <w:i/>
          <w:iCs/>
        </w:rPr>
        <w:t>Psychology of Religion and Spirituality</w:t>
      </w:r>
      <w:r w:rsidRPr="002350C7">
        <w:t xml:space="preserve">, </w:t>
      </w:r>
      <w:r w:rsidRPr="002350C7">
        <w:rPr>
          <w:i/>
          <w:iCs/>
        </w:rPr>
        <w:t>12</w:t>
      </w:r>
      <w:r w:rsidRPr="002350C7">
        <w:t>(4), 393. https://doi.org/10.1037/rel0000251</w:t>
      </w:r>
    </w:p>
    <w:p w14:paraId="157405CD" w14:textId="77777777" w:rsidR="002350C7" w:rsidRPr="002350C7" w:rsidRDefault="002350C7" w:rsidP="002350C7">
      <w:pPr>
        <w:pStyle w:val="Bibliography"/>
      </w:pPr>
      <w:r w:rsidRPr="002350C7">
        <w:lastRenderedPageBreak/>
        <w:t xml:space="preserve">Wijngaards-de Meij, L., Stroebe, M., Schut, H., Stroebe, W., van den Bout, J., van der Heijden, P., &amp; Dijkstra, I. (2005). Couples at risk following the death of their child: Predictors of grief versus depression. </w:t>
      </w:r>
      <w:r w:rsidRPr="002350C7">
        <w:rPr>
          <w:i/>
          <w:iCs/>
        </w:rPr>
        <w:t>Journal of Consulting and Clinical Psychology</w:t>
      </w:r>
      <w:r w:rsidRPr="002350C7">
        <w:t xml:space="preserve">, </w:t>
      </w:r>
      <w:r w:rsidRPr="002350C7">
        <w:rPr>
          <w:i/>
          <w:iCs/>
        </w:rPr>
        <w:t>73</w:t>
      </w:r>
      <w:r w:rsidRPr="002350C7">
        <w:t>(4), 617. https://doi.org/10.1037/0022-006x.73.4.617</w:t>
      </w:r>
    </w:p>
    <w:p w14:paraId="1F0F498A" w14:textId="77777777" w:rsidR="002350C7" w:rsidRPr="002350C7" w:rsidRDefault="002350C7" w:rsidP="002350C7">
      <w:pPr>
        <w:pStyle w:val="Bibliography"/>
      </w:pPr>
      <w:r w:rsidRPr="002350C7">
        <w:t xml:space="preserve">Wormley, A. S., Vornlocher, C., Aglozo, E. Y., &amp; Cohen, A. B. (in press). Spirituality as a Manifestation of Culture and Diversity. In J. R. Webb (Ed.), </w:t>
      </w:r>
      <w:r w:rsidRPr="002350C7">
        <w:rPr>
          <w:i/>
          <w:iCs/>
        </w:rPr>
        <w:t>Handbook of Spirituality, Health, and Well-Being: A Psychological Perspective</w:t>
      </w:r>
      <w:r w:rsidRPr="002350C7">
        <w:t>.</w:t>
      </w:r>
    </w:p>
    <w:p w14:paraId="2884F239" w14:textId="77777777" w:rsidR="002350C7" w:rsidRPr="002350C7" w:rsidRDefault="002350C7" w:rsidP="002350C7">
      <w:pPr>
        <w:pStyle w:val="Bibliography"/>
      </w:pPr>
      <w:r w:rsidRPr="002350C7">
        <w:t xml:space="preserve">Wormley, A. S., Vornlocher, C., Aglozo, E. Y., Jayawickreme, E., Johnson, K. A., Moon, J. W., Van Cappellen, P., Verma, A., &amp; Cohen, A. B. (2023). Religion and human flourishing. </w:t>
      </w:r>
      <w:r w:rsidRPr="002350C7">
        <w:rPr>
          <w:i/>
          <w:iCs/>
        </w:rPr>
        <w:t>The Journal of Positive Psychology</w:t>
      </w:r>
      <w:r w:rsidRPr="002350C7">
        <w:t>, 1–16. https://doi.org/10.1080/17439760.2023.2297208</w:t>
      </w:r>
    </w:p>
    <w:p w14:paraId="0F4D4C4D" w14:textId="77777777" w:rsidR="002350C7" w:rsidRPr="002350C7" w:rsidRDefault="002350C7" w:rsidP="002350C7">
      <w:pPr>
        <w:pStyle w:val="Bibliography"/>
      </w:pPr>
      <w:r w:rsidRPr="002350C7">
        <w:t xml:space="preserve">Zinnbauer, B. J., &amp; Pargament, K. I. (2005). Religiousness and spirituality. </w:t>
      </w:r>
      <w:r w:rsidRPr="002350C7">
        <w:rPr>
          <w:i/>
          <w:iCs/>
        </w:rPr>
        <w:t>Handbook of the Psychology of Religion and Spirituality</w:t>
      </w:r>
      <w:r w:rsidRPr="002350C7">
        <w:t xml:space="preserve">, </w:t>
      </w:r>
      <w:r w:rsidRPr="002350C7">
        <w:rPr>
          <w:i/>
          <w:iCs/>
        </w:rPr>
        <w:t>54</w:t>
      </w:r>
      <w:r w:rsidRPr="002350C7">
        <w:t>, 1–6.</w:t>
      </w:r>
    </w:p>
    <w:p w14:paraId="2374E66A" w14:textId="77777777" w:rsidR="002350C7" w:rsidRPr="002350C7" w:rsidRDefault="002350C7" w:rsidP="002350C7">
      <w:pPr>
        <w:pStyle w:val="Bibliography"/>
      </w:pPr>
      <w:r w:rsidRPr="002350C7">
        <w:t xml:space="preserve">Zinnbauer, B. J., Pargament, K. I., Cole, B., Rye, M. S., Butter, E. M., Belavich, T. G., Hipp, K. M., Scott, A. B., &amp; Kadar, J. L. (1997). Religion and Spirituality: Unfuzzying the Fuzzy. </w:t>
      </w:r>
      <w:r w:rsidRPr="002350C7">
        <w:rPr>
          <w:i/>
          <w:iCs/>
        </w:rPr>
        <w:t>Journal for the Scientific Study of Religion</w:t>
      </w:r>
      <w:r w:rsidRPr="002350C7">
        <w:t xml:space="preserve">, </w:t>
      </w:r>
      <w:r w:rsidRPr="002350C7">
        <w:rPr>
          <w:i/>
          <w:iCs/>
        </w:rPr>
        <w:t>36</w:t>
      </w:r>
      <w:r w:rsidRPr="002350C7">
        <w:t>(4), 549–564. https://doi.org/10.2307/1387689</w:t>
      </w:r>
    </w:p>
    <w:p w14:paraId="56B82C13" w14:textId="77777777" w:rsidR="002350C7" w:rsidRPr="002350C7" w:rsidRDefault="002350C7" w:rsidP="002350C7">
      <w:pPr>
        <w:pStyle w:val="Bibliography"/>
      </w:pPr>
      <w:r w:rsidRPr="002350C7">
        <w:t xml:space="preserve">Zwingmann, C., Wirtz, M., Müller, C., Körber, J., &amp; Murken, S. (2006). Positive and negative religious coping in German breast cancer patients. </w:t>
      </w:r>
      <w:r w:rsidRPr="002350C7">
        <w:rPr>
          <w:i/>
          <w:iCs/>
        </w:rPr>
        <w:t>Journal of Behavioral Medicine</w:t>
      </w:r>
      <w:r w:rsidRPr="002350C7">
        <w:t xml:space="preserve">, </w:t>
      </w:r>
      <w:r w:rsidRPr="002350C7">
        <w:rPr>
          <w:i/>
          <w:iCs/>
        </w:rPr>
        <w:t>29</w:t>
      </w:r>
      <w:r w:rsidRPr="002350C7">
        <w:t>, 533–547. https://doi.org/10.1007/s10865-006-9074-3</w:t>
      </w:r>
    </w:p>
    <w:p w14:paraId="1F5D374F" w14:textId="40C8A57F" w:rsidR="002D6B5A" w:rsidRPr="008D3405" w:rsidRDefault="002350C7" w:rsidP="002350C7">
      <w:pPr>
        <w:spacing w:line="240" w:lineRule="auto"/>
        <w:rPr>
          <w:rFonts w:asciiTheme="majorBidi" w:hAnsiTheme="majorBidi" w:cstheme="majorBidi"/>
        </w:rPr>
      </w:pPr>
      <w:r>
        <w:rPr>
          <w:rFonts w:asciiTheme="majorBidi" w:hAnsiTheme="majorBidi" w:cstheme="majorBidi"/>
        </w:rPr>
        <w:fldChar w:fldCharType="end"/>
      </w:r>
    </w:p>
    <w:p w14:paraId="561F8A1F"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rPr>
        <w:br w:type="page"/>
      </w:r>
    </w:p>
    <w:p w14:paraId="1302987D"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lastRenderedPageBreak/>
        <w:t>Appendix A: Religious Coping Strategies Scale</w:t>
      </w:r>
    </w:p>
    <w:p w14:paraId="65A0A2FD"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In facing recent stressful life events. . .</w:t>
      </w:r>
    </w:p>
    <w:p w14:paraId="5E99AADC" w14:textId="77777777" w:rsidR="002D6B5A" w:rsidRPr="008D3405" w:rsidRDefault="00000000" w:rsidP="008D3405">
      <w:pPr>
        <w:spacing w:line="240" w:lineRule="auto"/>
        <w:rPr>
          <w:rFonts w:asciiTheme="majorBidi" w:hAnsiTheme="majorBidi" w:cstheme="majorBidi"/>
          <w:i/>
        </w:rPr>
      </w:pPr>
      <w:r w:rsidRPr="008D3405">
        <w:rPr>
          <w:rFonts w:asciiTheme="majorBidi" w:hAnsiTheme="majorBidi" w:cstheme="majorBidi"/>
          <w:i/>
        </w:rPr>
        <w:t>Positive Religious Coping</w:t>
      </w:r>
    </w:p>
    <w:p w14:paraId="483CA9CA" w14:textId="77777777" w:rsidR="002D6B5A" w:rsidRPr="008D3405" w:rsidRDefault="00000000" w:rsidP="008D3405">
      <w:pPr>
        <w:numPr>
          <w:ilvl w:val="0"/>
          <w:numId w:val="4"/>
        </w:numPr>
        <w:spacing w:line="240" w:lineRule="auto"/>
        <w:rPr>
          <w:rFonts w:asciiTheme="majorBidi" w:hAnsiTheme="majorBidi" w:cstheme="majorBidi"/>
        </w:rPr>
      </w:pPr>
      <w:r w:rsidRPr="008D3405">
        <w:rPr>
          <w:rFonts w:asciiTheme="majorBidi" w:hAnsiTheme="majorBidi" w:cstheme="majorBidi"/>
        </w:rPr>
        <w:t>I saw my situation as part of [God]’s plan</w:t>
      </w:r>
    </w:p>
    <w:p w14:paraId="5A4A8B7D" w14:textId="77777777" w:rsidR="002D6B5A" w:rsidRPr="008D3405" w:rsidRDefault="00000000" w:rsidP="008D3405">
      <w:pPr>
        <w:numPr>
          <w:ilvl w:val="0"/>
          <w:numId w:val="4"/>
        </w:numPr>
        <w:spacing w:line="240" w:lineRule="auto"/>
        <w:rPr>
          <w:rFonts w:asciiTheme="majorBidi" w:hAnsiTheme="majorBidi" w:cstheme="majorBidi"/>
        </w:rPr>
      </w:pPr>
      <w:r w:rsidRPr="008D3405">
        <w:rPr>
          <w:rFonts w:asciiTheme="majorBidi" w:hAnsiTheme="majorBidi" w:cstheme="majorBidi"/>
        </w:rPr>
        <w:t>I tried to see how [God] might be trying to strengthen me in these situations.</w:t>
      </w:r>
    </w:p>
    <w:p w14:paraId="78D623D5" w14:textId="77777777" w:rsidR="002D6B5A" w:rsidRPr="008D3405" w:rsidRDefault="00000000" w:rsidP="008D3405">
      <w:pPr>
        <w:numPr>
          <w:ilvl w:val="0"/>
          <w:numId w:val="4"/>
        </w:numPr>
        <w:spacing w:line="240" w:lineRule="auto"/>
        <w:rPr>
          <w:rFonts w:asciiTheme="majorBidi" w:hAnsiTheme="majorBidi" w:cstheme="majorBidi"/>
        </w:rPr>
      </w:pPr>
      <w:r w:rsidRPr="008D3405">
        <w:rPr>
          <w:rFonts w:asciiTheme="majorBidi" w:hAnsiTheme="majorBidi" w:cstheme="majorBidi"/>
        </w:rPr>
        <w:t>I tried to make sense of the situation with [God].</w:t>
      </w:r>
    </w:p>
    <w:p w14:paraId="4A299206" w14:textId="77777777" w:rsidR="002D6B5A" w:rsidRPr="008D3405" w:rsidRDefault="00000000" w:rsidP="008D3405">
      <w:pPr>
        <w:numPr>
          <w:ilvl w:val="0"/>
          <w:numId w:val="4"/>
        </w:numPr>
        <w:spacing w:line="240" w:lineRule="auto"/>
        <w:rPr>
          <w:rFonts w:asciiTheme="majorBidi" w:hAnsiTheme="majorBidi" w:cstheme="majorBidi"/>
        </w:rPr>
      </w:pPr>
      <w:r w:rsidRPr="008D3405">
        <w:rPr>
          <w:rFonts w:asciiTheme="majorBidi" w:hAnsiTheme="majorBidi" w:cstheme="majorBidi"/>
        </w:rPr>
        <w:t>I worked together with [God] to relieve my worries.</w:t>
      </w:r>
    </w:p>
    <w:p w14:paraId="37D3BC88" w14:textId="77777777" w:rsidR="002D6B5A" w:rsidRPr="008D3405" w:rsidRDefault="00000000" w:rsidP="008D3405">
      <w:pPr>
        <w:numPr>
          <w:ilvl w:val="0"/>
          <w:numId w:val="4"/>
        </w:numPr>
        <w:spacing w:line="240" w:lineRule="auto"/>
        <w:rPr>
          <w:rFonts w:asciiTheme="majorBidi" w:hAnsiTheme="majorBidi" w:cstheme="majorBidi"/>
        </w:rPr>
      </w:pPr>
      <w:r w:rsidRPr="008D3405">
        <w:rPr>
          <w:rFonts w:asciiTheme="majorBidi" w:hAnsiTheme="majorBidi" w:cstheme="majorBidi"/>
        </w:rPr>
        <w:t>I did what I could and put the rest in [God]’s hands.</w:t>
      </w:r>
    </w:p>
    <w:p w14:paraId="50F48AC4" w14:textId="77777777" w:rsidR="002D6B5A" w:rsidRPr="008D3405" w:rsidRDefault="00000000" w:rsidP="008D3405">
      <w:pPr>
        <w:numPr>
          <w:ilvl w:val="0"/>
          <w:numId w:val="4"/>
        </w:numPr>
        <w:spacing w:line="240" w:lineRule="auto"/>
        <w:rPr>
          <w:rFonts w:asciiTheme="majorBidi" w:hAnsiTheme="majorBidi" w:cstheme="majorBidi"/>
        </w:rPr>
      </w:pPr>
      <w:r w:rsidRPr="008D3405">
        <w:rPr>
          <w:rFonts w:asciiTheme="majorBidi" w:hAnsiTheme="majorBidi" w:cstheme="majorBidi"/>
        </w:rPr>
        <w:t>I took control over what I could, and gave the rest up to [God].</w:t>
      </w:r>
    </w:p>
    <w:p w14:paraId="507C677B" w14:textId="77777777" w:rsidR="002D6B5A" w:rsidRPr="008D3405" w:rsidRDefault="00000000" w:rsidP="008D3405">
      <w:pPr>
        <w:numPr>
          <w:ilvl w:val="0"/>
          <w:numId w:val="4"/>
        </w:numPr>
        <w:spacing w:line="240" w:lineRule="auto"/>
        <w:rPr>
          <w:rFonts w:asciiTheme="majorBidi" w:hAnsiTheme="majorBidi" w:cstheme="majorBidi"/>
        </w:rPr>
      </w:pPr>
      <w:r w:rsidRPr="008D3405">
        <w:rPr>
          <w:rFonts w:asciiTheme="majorBidi" w:hAnsiTheme="majorBidi" w:cstheme="majorBidi"/>
        </w:rPr>
        <w:t>I sought [God]’s love or care.</w:t>
      </w:r>
    </w:p>
    <w:p w14:paraId="4F9AB133" w14:textId="77777777" w:rsidR="002D6B5A" w:rsidRPr="008D3405" w:rsidRDefault="00000000" w:rsidP="008D3405">
      <w:pPr>
        <w:numPr>
          <w:ilvl w:val="0"/>
          <w:numId w:val="4"/>
        </w:numPr>
        <w:spacing w:line="240" w:lineRule="auto"/>
        <w:rPr>
          <w:rFonts w:asciiTheme="majorBidi" w:hAnsiTheme="majorBidi" w:cstheme="majorBidi"/>
        </w:rPr>
      </w:pPr>
      <w:r w:rsidRPr="008D3405">
        <w:rPr>
          <w:rFonts w:asciiTheme="majorBidi" w:hAnsiTheme="majorBidi" w:cstheme="majorBidi"/>
        </w:rPr>
        <w:t>I trusted that [God] would be by my side.</w:t>
      </w:r>
    </w:p>
    <w:p w14:paraId="7C8CD15B" w14:textId="77777777" w:rsidR="002D6B5A" w:rsidRPr="008D3405" w:rsidRDefault="002D6B5A" w:rsidP="008D3405">
      <w:pPr>
        <w:spacing w:line="240" w:lineRule="auto"/>
        <w:rPr>
          <w:rFonts w:asciiTheme="majorBidi" w:hAnsiTheme="majorBidi" w:cstheme="majorBidi"/>
          <w:b/>
        </w:rPr>
      </w:pPr>
    </w:p>
    <w:p w14:paraId="41489C79" w14:textId="77777777" w:rsidR="002D6B5A" w:rsidRPr="008D3405" w:rsidRDefault="00000000" w:rsidP="008D3405">
      <w:pPr>
        <w:spacing w:line="240" w:lineRule="auto"/>
        <w:rPr>
          <w:rFonts w:asciiTheme="majorBidi" w:hAnsiTheme="majorBidi" w:cstheme="majorBidi"/>
          <w:i/>
        </w:rPr>
      </w:pPr>
      <w:r w:rsidRPr="008D3405">
        <w:rPr>
          <w:rFonts w:asciiTheme="majorBidi" w:hAnsiTheme="majorBidi" w:cstheme="majorBidi"/>
          <w:i/>
        </w:rPr>
        <w:t>Negative Religious Coping</w:t>
      </w:r>
    </w:p>
    <w:p w14:paraId="19A7B716" w14:textId="77777777" w:rsidR="002D6B5A" w:rsidRPr="008D3405" w:rsidRDefault="00000000" w:rsidP="008D3405">
      <w:pPr>
        <w:numPr>
          <w:ilvl w:val="0"/>
          <w:numId w:val="3"/>
        </w:numPr>
        <w:spacing w:line="240" w:lineRule="auto"/>
        <w:rPr>
          <w:rFonts w:asciiTheme="majorBidi" w:hAnsiTheme="majorBidi" w:cstheme="majorBidi"/>
        </w:rPr>
      </w:pPr>
      <w:r w:rsidRPr="008D3405">
        <w:rPr>
          <w:rFonts w:asciiTheme="majorBidi" w:hAnsiTheme="majorBidi" w:cstheme="majorBidi"/>
        </w:rPr>
        <w:t>I wondered what I did for God to punish me.</w:t>
      </w:r>
    </w:p>
    <w:p w14:paraId="52277466" w14:textId="77777777" w:rsidR="002D6B5A" w:rsidRPr="008D3405" w:rsidRDefault="00000000" w:rsidP="008D3405">
      <w:pPr>
        <w:numPr>
          <w:ilvl w:val="0"/>
          <w:numId w:val="3"/>
        </w:numPr>
        <w:spacing w:line="240" w:lineRule="auto"/>
        <w:rPr>
          <w:rFonts w:asciiTheme="majorBidi" w:hAnsiTheme="majorBidi" w:cstheme="majorBidi"/>
        </w:rPr>
      </w:pPr>
      <w:r w:rsidRPr="008D3405">
        <w:rPr>
          <w:rFonts w:asciiTheme="majorBidi" w:hAnsiTheme="majorBidi" w:cstheme="majorBidi"/>
        </w:rPr>
        <w:t>I wondered if [God] allowed this event to happen to me because of my wrongdoings.</w:t>
      </w:r>
    </w:p>
    <w:p w14:paraId="4EA949BE" w14:textId="77777777" w:rsidR="002D6B5A" w:rsidRPr="008D3405" w:rsidRDefault="00000000" w:rsidP="008D3405">
      <w:pPr>
        <w:numPr>
          <w:ilvl w:val="0"/>
          <w:numId w:val="3"/>
        </w:numPr>
        <w:spacing w:line="240" w:lineRule="auto"/>
        <w:rPr>
          <w:rFonts w:asciiTheme="majorBidi" w:hAnsiTheme="majorBidi" w:cstheme="majorBidi"/>
        </w:rPr>
      </w:pPr>
      <w:r w:rsidRPr="008D3405">
        <w:rPr>
          <w:rFonts w:asciiTheme="majorBidi" w:hAnsiTheme="majorBidi" w:cstheme="majorBidi"/>
        </w:rPr>
        <w:t>I believed [the devil] or evil spirits were responsible for my situation</w:t>
      </w:r>
    </w:p>
    <w:p w14:paraId="4F7ECBF3" w14:textId="77777777" w:rsidR="002D6B5A" w:rsidRPr="008D3405" w:rsidRDefault="00000000" w:rsidP="008D3405">
      <w:pPr>
        <w:numPr>
          <w:ilvl w:val="0"/>
          <w:numId w:val="3"/>
        </w:numPr>
        <w:spacing w:line="240" w:lineRule="auto"/>
        <w:rPr>
          <w:rFonts w:asciiTheme="majorBidi" w:hAnsiTheme="majorBidi" w:cstheme="majorBidi"/>
        </w:rPr>
      </w:pPr>
      <w:r w:rsidRPr="008D3405">
        <w:rPr>
          <w:rFonts w:asciiTheme="majorBidi" w:hAnsiTheme="majorBidi" w:cstheme="majorBidi"/>
        </w:rPr>
        <w:t>I felt as though [the devil] or an evil spirit was trying to turn me away from [God].</w:t>
      </w:r>
    </w:p>
    <w:p w14:paraId="4E62FF85" w14:textId="77777777" w:rsidR="002D6B5A" w:rsidRPr="008D3405" w:rsidRDefault="00000000" w:rsidP="008D3405">
      <w:pPr>
        <w:numPr>
          <w:ilvl w:val="0"/>
          <w:numId w:val="3"/>
        </w:numPr>
        <w:spacing w:line="240" w:lineRule="auto"/>
        <w:rPr>
          <w:rFonts w:asciiTheme="majorBidi" w:hAnsiTheme="majorBidi" w:cstheme="majorBidi"/>
        </w:rPr>
      </w:pPr>
      <w:r w:rsidRPr="008D3405">
        <w:rPr>
          <w:rFonts w:asciiTheme="majorBidi" w:hAnsiTheme="majorBidi" w:cstheme="majorBidi"/>
        </w:rPr>
        <w:t>I wondered whether [God] had abandoned me.</w:t>
      </w:r>
    </w:p>
    <w:p w14:paraId="46F16DC7" w14:textId="77777777" w:rsidR="002D6B5A" w:rsidRPr="008D3405" w:rsidRDefault="00000000" w:rsidP="008D3405">
      <w:pPr>
        <w:numPr>
          <w:ilvl w:val="0"/>
          <w:numId w:val="3"/>
        </w:numPr>
        <w:spacing w:line="240" w:lineRule="auto"/>
        <w:rPr>
          <w:rFonts w:asciiTheme="majorBidi" w:hAnsiTheme="majorBidi" w:cstheme="majorBidi"/>
        </w:rPr>
      </w:pPr>
      <w:r w:rsidRPr="008D3405">
        <w:rPr>
          <w:rFonts w:asciiTheme="majorBidi" w:hAnsiTheme="majorBidi" w:cstheme="majorBidi"/>
        </w:rPr>
        <w:t>I questioned [God]’s love or care for me.</w:t>
      </w:r>
    </w:p>
    <w:p w14:paraId="370D4AAD" w14:textId="77777777" w:rsidR="002D6B5A" w:rsidRPr="008D3405" w:rsidRDefault="002D6B5A" w:rsidP="008D3405">
      <w:pPr>
        <w:spacing w:line="240" w:lineRule="auto"/>
        <w:rPr>
          <w:rFonts w:asciiTheme="majorBidi" w:hAnsiTheme="majorBidi" w:cstheme="majorBidi"/>
        </w:rPr>
      </w:pPr>
    </w:p>
    <w:p w14:paraId="13F6B175"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br w:type="page"/>
      </w:r>
    </w:p>
    <w:p w14:paraId="7A028A7A"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lastRenderedPageBreak/>
        <w:t>Table S1. Religious affiliation by sample.</w:t>
      </w:r>
    </w:p>
    <w:tbl>
      <w:tblPr>
        <w:tblStyle w:val="a2"/>
        <w:tblW w:w="7508" w:type="dxa"/>
        <w:jc w:val="center"/>
        <w:tblBorders>
          <w:top w:val="nil"/>
          <w:left w:val="nil"/>
          <w:bottom w:val="nil"/>
          <w:right w:val="nil"/>
          <w:insideH w:val="nil"/>
          <w:insideV w:val="nil"/>
        </w:tblBorders>
        <w:tblLayout w:type="fixed"/>
        <w:tblLook w:val="0600" w:firstRow="0" w:lastRow="0" w:firstColumn="0" w:lastColumn="0" w:noHBand="1" w:noVBand="1"/>
      </w:tblPr>
      <w:tblGrid>
        <w:gridCol w:w="2813"/>
        <w:gridCol w:w="1110"/>
        <w:gridCol w:w="780"/>
        <w:gridCol w:w="1515"/>
        <w:gridCol w:w="1290"/>
      </w:tblGrid>
      <w:tr w:rsidR="002D6B5A" w:rsidRPr="008D3405" w14:paraId="7EA60A95" w14:textId="77777777">
        <w:trPr>
          <w:trHeight w:val="285"/>
          <w:jc w:val="center"/>
        </w:trPr>
        <w:tc>
          <w:tcPr>
            <w:tcW w:w="2813" w:type="dxa"/>
            <w:tcBorders>
              <w:top w:val="single" w:sz="8" w:space="0" w:color="000000"/>
              <w:left w:val="nil"/>
              <w:bottom w:val="single" w:sz="8" w:space="0" w:color="000000"/>
              <w:right w:val="single" w:sz="8" w:space="0" w:color="000000"/>
            </w:tcBorders>
            <w:shd w:val="clear" w:color="auto" w:fill="auto"/>
            <w:tcMar>
              <w:top w:w="0" w:type="dxa"/>
              <w:left w:w="100" w:type="dxa"/>
              <w:bottom w:w="0" w:type="dxa"/>
              <w:right w:w="100" w:type="dxa"/>
            </w:tcMar>
          </w:tcPr>
          <w:p w14:paraId="4E875445"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t>Religious Affiliation</w:t>
            </w:r>
          </w:p>
        </w:tc>
        <w:tc>
          <w:tcPr>
            <w:tcW w:w="1110" w:type="dxa"/>
            <w:tcBorders>
              <w:top w:val="single" w:sz="8" w:space="0" w:color="000000"/>
              <w:left w:val="nil"/>
              <w:bottom w:val="single" w:sz="8" w:space="0" w:color="000000"/>
              <w:right w:val="nil"/>
            </w:tcBorders>
            <w:shd w:val="clear" w:color="auto" w:fill="auto"/>
            <w:tcMar>
              <w:top w:w="0" w:type="dxa"/>
              <w:left w:w="100" w:type="dxa"/>
              <w:bottom w:w="0" w:type="dxa"/>
              <w:right w:w="100" w:type="dxa"/>
            </w:tcMar>
          </w:tcPr>
          <w:p w14:paraId="38B8AEE9" w14:textId="77777777" w:rsidR="002D6B5A" w:rsidRPr="008D3405" w:rsidRDefault="00000000" w:rsidP="008D3405">
            <w:pPr>
              <w:spacing w:line="240" w:lineRule="auto"/>
              <w:jc w:val="center"/>
              <w:rPr>
                <w:rFonts w:asciiTheme="majorBidi" w:hAnsiTheme="majorBidi" w:cstheme="majorBidi"/>
                <w:b/>
              </w:rPr>
            </w:pPr>
            <w:r w:rsidRPr="008D3405">
              <w:rPr>
                <w:rFonts w:asciiTheme="majorBidi" w:hAnsiTheme="majorBidi" w:cstheme="majorBidi"/>
                <w:b/>
              </w:rPr>
              <w:t>NHSII</w:t>
            </w:r>
          </w:p>
        </w:tc>
        <w:tc>
          <w:tcPr>
            <w:tcW w:w="780" w:type="dxa"/>
            <w:tcBorders>
              <w:top w:val="single" w:sz="8" w:space="0" w:color="000000"/>
              <w:left w:val="nil"/>
              <w:bottom w:val="single" w:sz="8" w:space="0" w:color="000000"/>
              <w:right w:val="nil"/>
            </w:tcBorders>
            <w:shd w:val="clear" w:color="auto" w:fill="auto"/>
            <w:tcMar>
              <w:top w:w="0" w:type="dxa"/>
              <w:left w:w="100" w:type="dxa"/>
              <w:bottom w:w="0" w:type="dxa"/>
              <w:right w:w="100" w:type="dxa"/>
            </w:tcMar>
          </w:tcPr>
          <w:p w14:paraId="201B044D" w14:textId="77777777" w:rsidR="002D6B5A" w:rsidRPr="008D3405" w:rsidRDefault="00000000" w:rsidP="008D3405">
            <w:pPr>
              <w:spacing w:line="240" w:lineRule="auto"/>
              <w:jc w:val="center"/>
              <w:rPr>
                <w:rFonts w:asciiTheme="majorBidi" w:hAnsiTheme="majorBidi" w:cstheme="majorBidi"/>
                <w:b/>
              </w:rPr>
            </w:pPr>
            <w:r w:rsidRPr="008D3405">
              <w:rPr>
                <w:rFonts w:asciiTheme="majorBidi" w:hAnsiTheme="majorBidi" w:cstheme="majorBidi"/>
                <w:b/>
              </w:rPr>
              <w:t>SHS</w:t>
            </w:r>
          </w:p>
        </w:tc>
        <w:tc>
          <w:tcPr>
            <w:tcW w:w="1515" w:type="dxa"/>
            <w:tcBorders>
              <w:top w:val="single" w:sz="8" w:space="0" w:color="000000"/>
              <w:left w:val="nil"/>
              <w:bottom w:val="single" w:sz="8" w:space="0" w:color="000000"/>
              <w:right w:val="nil"/>
            </w:tcBorders>
            <w:shd w:val="clear" w:color="auto" w:fill="auto"/>
            <w:tcMar>
              <w:top w:w="0" w:type="dxa"/>
              <w:left w:w="100" w:type="dxa"/>
              <w:bottom w:w="0" w:type="dxa"/>
              <w:right w:w="100" w:type="dxa"/>
            </w:tcMar>
          </w:tcPr>
          <w:p w14:paraId="4780C7C7" w14:textId="77777777" w:rsidR="002D6B5A" w:rsidRPr="008D3405" w:rsidRDefault="00000000" w:rsidP="008D3405">
            <w:pPr>
              <w:spacing w:line="240" w:lineRule="auto"/>
              <w:jc w:val="center"/>
              <w:rPr>
                <w:rFonts w:asciiTheme="majorBidi" w:hAnsiTheme="majorBidi" w:cstheme="majorBidi"/>
                <w:b/>
              </w:rPr>
            </w:pPr>
            <w:r w:rsidRPr="008D3405">
              <w:rPr>
                <w:rFonts w:asciiTheme="majorBidi" w:hAnsiTheme="majorBidi" w:cstheme="majorBidi"/>
                <w:b/>
              </w:rPr>
              <w:t>SOL/HCHS</w:t>
            </w:r>
          </w:p>
        </w:tc>
        <w:tc>
          <w:tcPr>
            <w:tcW w:w="1290" w:type="dxa"/>
            <w:tcBorders>
              <w:top w:val="single" w:sz="8" w:space="0" w:color="000000"/>
              <w:left w:val="nil"/>
              <w:bottom w:val="single" w:sz="8" w:space="0" w:color="000000"/>
              <w:right w:val="nil"/>
            </w:tcBorders>
            <w:shd w:val="clear" w:color="auto" w:fill="auto"/>
            <w:tcMar>
              <w:top w:w="0" w:type="dxa"/>
              <w:left w:w="100" w:type="dxa"/>
              <w:bottom w:w="0" w:type="dxa"/>
              <w:right w:w="100" w:type="dxa"/>
            </w:tcMar>
          </w:tcPr>
          <w:p w14:paraId="327CF3E9" w14:textId="77777777" w:rsidR="002D6B5A" w:rsidRPr="008D3405" w:rsidRDefault="00000000" w:rsidP="008D3405">
            <w:pPr>
              <w:spacing w:line="240" w:lineRule="auto"/>
              <w:jc w:val="center"/>
              <w:rPr>
                <w:rFonts w:asciiTheme="majorBidi" w:hAnsiTheme="majorBidi" w:cstheme="majorBidi"/>
                <w:b/>
              </w:rPr>
            </w:pPr>
            <w:r w:rsidRPr="008D3405">
              <w:rPr>
                <w:rFonts w:asciiTheme="majorBidi" w:hAnsiTheme="majorBidi" w:cstheme="majorBidi"/>
                <w:b/>
              </w:rPr>
              <w:t>MASALA</w:t>
            </w:r>
          </w:p>
        </w:tc>
      </w:tr>
      <w:tr w:rsidR="002D6B5A" w:rsidRPr="008D3405" w14:paraId="0313943E" w14:textId="77777777">
        <w:trPr>
          <w:trHeight w:val="285"/>
          <w:jc w:val="center"/>
        </w:trPr>
        <w:tc>
          <w:tcPr>
            <w:tcW w:w="2813" w:type="dxa"/>
            <w:tcBorders>
              <w:top w:val="nil"/>
              <w:left w:val="nil"/>
              <w:bottom w:val="nil"/>
              <w:right w:val="single" w:sz="8" w:space="0" w:color="000000"/>
            </w:tcBorders>
            <w:shd w:val="clear" w:color="auto" w:fill="auto"/>
            <w:tcMar>
              <w:top w:w="0" w:type="dxa"/>
              <w:left w:w="100" w:type="dxa"/>
              <w:bottom w:w="0" w:type="dxa"/>
              <w:right w:w="100" w:type="dxa"/>
            </w:tcMar>
          </w:tcPr>
          <w:p w14:paraId="42F0E745" w14:textId="77777777" w:rsidR="002D6B5A" w:rsidRPr="008D3405" w:rsidRDefault="00000000" w:rsidP="008D3405">
            <w:pPr>
              <w:numPr>
                <w:ilvl w:val="0"/>
                <w:numId w:val="1"/>
              </w:numPr>
              <w:spacing w:line="240" w:lineRule="auto"/>
              <w:rPr>
                <w:rFonts w:asciiTheme="majorBidi" w:hAnsiTheme="majorBidi" w:cstheme="majorBidi"/>
              </w:rPr>
            </w:pPr>
            <w:r w:rsidRPr="008D3405">
              <w:rPr>
                <w:rFonts w:asciiTheme="majorBidi" w:hAnsiTheme="majorBidi" w:cstheme="majorBidi"/>
              </w:rPr>
              <w:t>Evangelical</w:t>
            </w:r>
          </w:p>
        </w:tc>
        <w:tc>
          <w:tcPr>
            <w:tcW w:w="1110" w:type="dxa"/>
            <w:tcBorders>
              <w:top w:val="nil"/>
              <w:left w:val="nil"/>
              <w:bottom w:val="nil"/>
              <w:right w:val="nil"/>
            </w:tcBorders>
            <w:shd w:val="clear" w:color="auto" w:fill="auto"/>
            <w:tcMar>
              <w:top w:w="0" w:type="dxa"/>
              <w:left w:w="100" w:type="dxa"/>
              <w:bottom w:w="0" w:type="dxa"/>
              <w:right w:w="100" w:type="dxa"/>
            </w:tcMar>
          </w:tcPr>
          <w:p w14:paraId="2EE526B2"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934</w:t>
            </w:r>
          </w:p>
        </w:tc>
        <w:tc>
          <w:tcPr>
            <w:tcW w:w="780" w:type="dxa"/>
            <w:tcBorders>
              <w:top w:val="nil"/>
              <w:left w:val="nil"/>
              <w:bottom w:val="nil"/>
              <w:right w:val="nil"/>
            </w:tcBorders>
            <w:shd w:val="clear" w:color="auto" w:fill="auto"/>
            <w:tcMar>
              <w:top w:w="0" w:type="dxa"/>
              <w:left w:w="100" w:type="dxa"/>
              <w:bottom w:w="0" w:type="dxa"/>
              <w:right w:w="100" w:type="dxa"/>
            </w:tcMar>
          </w:tcPr>
          <w:p w14:paraId="280A5255"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27</w:t>
            </w:r>
          </w:p>
        </w:tc>
        <w:tc>
          <w:tcPr>
            <w:tcW w:w="1515" w:type="dxa"/>
            <w:tcBorders>
              <w:top w:val="nil"/>
              <w:left w:val="nil"/>
              <w:bottom w:val="nil"/>
              <w:right w:val="nil"/>
            </w:tcBorders>
            <w:shd w:val="clear" w:color="auto" w:fill="auto"/>
            <w:tcMar>
              <w:top w:w="0" w:type="dxa"/>
              <w:left w:w="100" w:type="dxa"/>
              <w:bottom w:w="0" w:type="dxa"/>
              <w:right w:w="100" w:type="dxa"/>
            </w:tcMar>
          </w:tcPr>
          <w:p w14:paraId="2F054E49"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207 </w:t>
            </w:r>
          </w:p>
        </w:tc>
        <w:tc>
          <w:tcPr>
            <w:tcW w:w="1290" w:type="dxa"/>
            <w:tcBorders>
              <w:top w:val="nil"/>
              <w:left w:val="nil"/>
              <w:bottom w:val="nil"/>
              <w:right w:val="nil"/>
            </w:tcBorders>
            <w:shd w:val="clear" w:color="auto" w:fill="auto"/>
            <w:tcMar>
              <w:top w:w="0" w:type="dxa"/>
              <w:left w:w="100" w:type="dxa"/>
              <w:bottom w:w="0" w:type="dxa"/>
              <w:right w:w="100" w:type="dxa"/>
            </w:tcMar>
          </w:tcPr>
          <w:p w14:paraId="79992454"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0</w:t>
            </w:r>
          </w:p>
        </w:tc>
      </w:tr>
      <w:tr w:rsidR="002D6B5A" w:rsidRPr="008D3405" w14:paraId="4917EF54" w14:textId="77777777">
        <w:trPr>
          <w:trHeight w:val="270"/>
          <w:jc w:val="center"/>
        </w:trPr>
        <w:tc>
          <w:tcPr>
            <w:tcW w:w="2813" w:type="dxa"/>
            <w:tcBorders>
              <w:top w:val="nil"/>
              <w:left w:val="nil"/>
              <w:bottom w:val="nil"/>
              <w:right w:val="single" w:sz="8" w:space="0" w:color="000000"/>
            </w:tcBorders>
            <w:shd w:val="clear" w:color="auto" w:fill="auto"/>
            <w:tcMar>
              <w:top w:w="0" w:type="dxa"/>
              <w:left w:w="100" w:type="dxa"/>
              <w:bottom w:w="0" w:type="dxa"/>
              <w:right w:w="100" w:type="dxa"/>
            </w:tcMar>
          </w:tcPr>
          <w:p w14:paraId="212ACD64" w14:textId="77777777" w:rsidR="002D6B5A" w:rsidRPr="008D3405" w:rsidRDefault="00000000" w:rsidP="008D3405">
            <w:pPr>
              <w:numPr>
                <w:ilvl w:val="0"/>
                <w:numId w:val="1"/>
              </w:numPr>
              <w:spacing w:line="240" w:lineRule="auto"/>
              <w:rPr>
                <w:rFonts w:asciiTheme="majorBidi" w:hAnsiTheme="majorBidi" w:cstheme="majorBidi"/>
              </w:rPr>
            </w:pPr>
            <w:r w:rsidRPr="008D3405">
              <w:rPr>
                <w:rFonts w:asciiTheme="majorBidi" w:hAnsiTheme="majorBidi" w:cstheme="majorBidi"/>
              </w:rPr>
              <w:t>Mainline Protestant</w:t>
            </w:r>
          </w:p>
        </w:tc>
        <w:tc>
          <w:tcPr>
            <w:tcW w:w="1110" w:type="dxa"/>
            <w:tcBorders>
              <w:top w:val="nil"/>
              <w:left w:val="nil"/>
              <w:bottom w:val="nil"/>
              <w:right w:val="nil"/>
            </w:tcBorders>
            <w:shd w:val="clear" w:color="auto" w:fill="auto"/>
            <w:tcMar>
              <w:top w:w="0" w:type="dxa"/>
              <w:left w:w="100" w:type="dxa"/>
              <w:bottom w:w="0" w:type="dxa"/>
              <w:right w:w="100" w:type="dxa"/>
            </w:tcMar>
          </w:tcPr>
          <w:p w14:paraId="02163805"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1128</w:t>
            </w:r>
          </w:p>
        </w:tc>
        <w:tc>
          <w:tcPr>
            <w:tcW w:w="780" w:type="dxa"/>
            <w:tcBorders>
              <w:top w:val="nil"/>
              <w:left w:val="nil"/>
              <w:bottom w:val="nil"/>
              <w:right w:val="nil"/>
            </w:tcBorders>
            <w:shd w:val="clear" w:color="auto" w:fill="auto"/>
            <w:tcMar>
              <w:top w:w="0" w:type="dxa"/>
              <w:left w:w="100" w:type="dxa"/>
              <w:bottom w:w="0" w:type="dxa"/>
              <w:right w:w="100" w:type="dxa"/>
            </w:tcMar>
          </w:tcPr>
          <w:p w14:paraId="296FD542"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115</w:t>
            </w:r>
          </w:p>
        </w:tc>
        <w:tc>
          <w:tcPr>
            <w:tcW w:w="1515" w:type="dxa"/>
            <w:tcBorders>
              <w:top w:val="nil"/>
              <w:left w:val="nil"/>
              <w:bottom w:val="nil"/>
              <w:right w:val="nil"/>
            </w:tcBorders>
            <w:shd w:val="clear" w:color="auto" w:fill="auto"/>
            <w:tcMar>
              <w:top w:w="0" w:type="dxa"/>
              <w:left w:w="100" w:type="dxa"/>
              <w:bottom w:w="0" w:type="dxa"/>
              <w:right w:w="100" w:type="dxa"/>
            </w:tcMar>
          </w:tcPr>
          <w:p w14:paraId="42551CB8"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42</w:t>
            </w:r>
          </w:p>
        </w:tc>
        <w:tc>
          <w:tcPr>
            <w:tcW w:w="1290" w:type="dxa"/>
            <w:tcBorders>
              <w:top w:val="nil"/>
              <w:left w:val="nil"/>
              <w:bottom w:val="nil"/>
              <w:right w:val="nil"/>
            </w:tcBorders>
            <w:shd w:val="clear" w:color="auto" w:fill="auto"/>
            <w:tcMar>
              <w:top w:w="0" w:type="dxa"/>
              <w:left w:w="100" w:type="dxa"/>
              <w:bottom w:w="0" w:type="dxa"/>
              <w:right w:w="100" w:type="dxa"/>
            </w:tcMar>
          </w:tcPr>
          <w:p w14:paraId="563BA438"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13</w:t>
            </w:r>
          </w:p>
        </w:tc>
      </w:tr>
      <w:tr w:rsidR="002D6B5A" w:rsidRPr="008D3405" w14:paraId="56DFBAEB" w14:textId="77777777">
        <w:trPr>
          <w:trHeight w:val="270"/>
          <w:jc w:val="center"/>
        </w:trPr>
        <w:tc>
          <w:tcPr>
            <w:tcW w:w="2813" w:type="dxa"/>
            <w:tcBorders>
              <w:top w:val="nil"/>
              <w:left w:val="nil"/>
              <w:bottom w:val="nil"/>
              <w:right w:val="single" w:sz="8" w:space="0" w:color="000000"/>
            </w:tcBorders>
            <w:shd w:val="clear" w:color="auto" w:fill="auto"/>
            <w:tcMar>
              <w:top w:w="0" w:type="dxa"/>
              <w:left w:w="100" w:type="dxa"/>
              <w:bottom w:w="0" w:type="dxa"/>
              <w:right w:w="100" w:type="dxa"/>
            </w:tcMar>
          </w:tcPr>
          <w:p w14:paraId="36455470" w14:textId="77777777" w:rsidR="002D6B5A" w:rsidRPr="008D3405" w:rsidRDefault="00000000" w:rsidP="008D3405">
            <w:pPr>
              <w:numPr>
                <w:ilvl w:val="0"/>
                <w:numId w:val="1"/>
              </w:numPr>
              <w:spacing w:line="240" w:lineRule="auto"/>
              <w:rPr>
                <w:rFonts w:asciiTheme="majorBidi" w:hAnsiTheme="majorBidi" w:cstheme="majorBidi"/>
              </w:rPr>
            </w:pPr>
            <w:r w:rsidRPr="008D3405">
              <w:rPr>
                <w:rFonts w:asciiTheme="majorBidi" w:hAnsiTheme="majorBidi" w:cstheme="majorBidi"/>
              </w:rPr>
              <w:t>Black Protestant</w:t>
            </w:r>
          </w:p>
        </w:tc>
        <w:tc>
          <w:tcPr>
            <w:tcW w:w="1110" w:type="dxa"/>
            <w:tcBorders>
              <w:top w:val="nil"/>
              <w:left w:val="nil"/>
              <w:bottom w:val="nil"/>
              <w:right w:val="nil"/>
            </w:tcBorders>
            <w:shd w:val="clear" w:color="auto" w:fill="auto"/>
            <w:tcMar>
              <w:top w:w="0" w:type="dxa"/>
              <w:left w:w="100" w:type="dxa"/>
              <w:bottom w:w="0" w:type="dxa"/>
              <w:right w:w="100" w:type="dxa"/>
            </w:tcMar>
          </w:tcPr>
          <w:p w14:paraId="1CC52E3F"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0</w:t>
            </w:r>
          </w:p>
        </w:tc>
        <w:tc>
          <w:tcPr>
            <w:tcW w:w="780" w:type="dxa"/>
            <w:tcBorders>
              <w:top w:val="nil"/>
              <w:left w:val="nil"/>
              <w:bottom w:val="nil"/>
              <w:right w:val="nil"/>
            </w:tcBorders>
            <w:shd w:val="clear" w:color="auto" w:fill="auto"/>
            <w:tcMar>
              <w:top w:w="0" w:type="dxa"/>
              <w:left w:w="100" w:type="dxa"/>
              <w:bottom w:w="0" w:type="dxa"/>
              <w:right w:w="100" w:type="dxa"/>
            </w:tcMar>
          </w:tcPr>
          <w:p w14:paraId="538BED65"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0</w:t>
            </w:r>
          </w:p>
        </w:tc>
        <w:tc>
          <w:tcPr>
            <w:tcW w:w="1515" w:type="dxa"/>
            <w:tcBorders>
              <w:top w:val="nil"/>
              <w:left w:val="nil"/>
              <w:bottom w:val="nil"/>
              <w:right w:val="nil"/>
            </w:tcBorders>
            <w:shd w:val="clear" w:color="auto" w:fill="auto"/>
            <w:tcMar>
              <w:top w:w="0" w:type="dxa"/>
              <w:left w:w="100" w:type="dxa"/>
              <w:bottom w:w="0" w:type="dxa"/>
              <w:right w:w="100" w:type="dxa"/>
            </w:tcMar>
          </w:tcPr>
          <w:p w14:paraId="3A1F129C"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0</w:t>
            </w:r>
          </w:p>
        </w:tc>
        <w:tc>
          <w:tcPr>
            <w:tcW w:w="1290" w:type="dxa"/>
            <w:tcBorders>
              <w:top w:val="nil"/>
              <w:left w:val="nil"/>
              <w:bottom w:val="nil"/>
              <w:right w:val="nil"/>
            </w:tcBorders>
            <w:shd w:val="clear" w:color="auto" w:fill="auto"/>
            <w:tcMar>
              <w:top w:w="0" w:type="dxa"/>
              <w:left w:w="100" w:type="dxa"/>
              <w:bottom w:w="0" w:type="dxa"/>
              <w:right w:w="100" w:type="dxa"/>
            </w:tcMar>
          </w:tcPr>
          <w:p w14:paraId="5519B91F"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0</w:t>
            </w:r>
          </w:p>
        </w:tc>
      </w:tr>
      <w:tr w:rsidR="002D6B5A" w:rsidRPr="008D3405" w14:paraId="73E30CD6" w14:textId="77777777">
        <w:trPr>
          <w:trHeight w:val="270"/>
          <w:jc w:val="center"/>
        </w:trPr>
        <w:tc>
          <w:tcPr>
            <w:tcW w:w="2813" w:type="dxa"/>
            <w:tcBorders>
              <w:top w:val="nil"/>
              <w:left w:val="nil"/>
              <w:bottom w:val="nil"/>
              <w:right w:val="single" w:sz="8" w:space="0" w:color="000000"/>
            </w:tcBorders>
            <w:shd w:val="clear" w:color="auto" w:fill="auto"/>
            <w:tcMar>
              <w:top w:w="0" w:type="dxa"/>
              <w:left w:w="100" w:type="dxa"/>
              <w:bottom w:w="0" w:type="dxa"/>
              <w:right w:w="100" w:type="dxa"/>
            </w:tcMar>
          </w:tcPr>
          <w:p w14:paraId="6012AF59" w14:textId="77777777" w:rsidR="002D6B5A" w:rsidRPr="008D3405" w:rsidRDefault="00000000" w:rsidP="008D3405">
            <w:pPr>
              <w:numPr>
                <w:ilvl w:val="0"/>
                <w:numId w:val="1"/>
              </w:numPr>
              <w:spacing w:line="240" w:lineRule="auto"/>
              <w:rPr>
                <w:rFonts w:asciiTheme="majorBidi" w:hAnsiTheme="majorBidi" w:cstheme="majorBidi"/>
              </w:rPr>
            </w:pPr>
            <w:r w:rsidRPr="008D3405">
              <w:rPr>
                <w:rFonts w:asciiTheme="majorBidi" w:hAnsiTheme="majorBidi" w:cstheme="majorBidi"/>
              </w:rPr>
              <w:t>Catholic</w:t>
            </w:r>
          </w:p>
        </w:tc>
        <w:tc>
          <w:tcPr>
            <w:tcW w:w="1110" w:type="dxa"/>
            <w:tcBorders>
              <w:top w:val="nil"/>
              <w:left w:val="nil"/>
              <w:bottom w:val="nil"/>
              <w:right w:val="nil"/>
            </w:tcBorders>
            <w:shd w:val="clear" w:color="auto" w:fill="auto"/>
            <w:tcMar>
              <w:top w:w="0" w:type="dxa"/>
              <w:left w:w="100" w:type="dxa"/>
              <w:bottom w:w="0" w:type="dxa"/>
              <w:right w:w="100" w:type="dxa"/>
            </w:tcMar>
          </w:tcPr>
          <w:p w14:paraId="47DDCB57"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1186</w:t>
            </w:r>
          </w:p>
        </w:tc>
        <w:tc>
          <w:tcPr>
            <w:tcW w:w="780" w:type="dxa"/>
            <w:tcBorders>
              <w:top w:val="nil"/>
              <w:left w:val="nil"/>
              <w:bottom w:val="nil"/>
              <w:right w:val="nil"/>
            </w:tcBorders>
            <w:shd w:val="clear" w:color="auto" w:fill="auto"/>
            <w:tcMar>
              <w:top w:w="0" w:type="dxa"/>
              <w:left w:w="100" w:type="dxa"/>
              <w:bottom w:w="0" w:type="dxa"/>
              <w:right w:w="100" w:type="dxa"/>
            </w:tcMar>
          </w:tcPr>
          <w:p w14:paraId="22CE9290"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179</w:t>
            </w:r>
          </w:p>
        </w:tc>
        <w:tc>
          <w:tcPr>
            <w:tcW w:w="1515" w:type="dxa"/>
            <w:tcBorders>
              <w:top w:val="nil"/>
              <w:left w:val="nil"/>
              <w:bottom w:val="nil"/>
              <w:right w:val="nil"/>
            </w:tcBorders>
            <w:shd w:val="clear" w:color="auto" w:fill="auto"/>
            <w:tcMar>
              <w:top w:w="0" w:type="dxa"/>
              <w:left w:w="100" w:type="dxa"/>
              <w:bottom w:w="0" w:type="dxa"/>
              <w:right w:w="100" w:type="dxa"/>
            </w:tcMar>
          </w:tcPr>
          <w:p w14:paraId="69D95C80"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649</w:t>
            </w:r>
          </w:p>
        </w:tc>
        <w:tc>
          <w:tcPr>
            <w:tcW w:w="1290" w:type="dxa"/>
            <w:tcBorders>
              <w:top w:val="nil"/>
              <w:left w:val="nil"/>
              <w:bottom w:val="nil"/>
              <w:right w:val="nil"/>
            </w:tcBorders>
            <w:shd w:val="clear" w:color="auto" w:fill="auto"/>
            <w:tcMar>
              <w:top w:w="0" w:type="dxa"/>
              <w:left w:w="100" w:type="dxa"/>
              <w:bottom w:w="0" w:type="dxa"/>
              <w:right w:w="100" w:type="dxa"/>
            </w:tcMar>
          </w:tcPr>
          <w:p w14:paraId="52BE918F"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14</w:t>
            </w:r>
          </w:p>
        </w:tc>
      </w:tr>
      <w:tr w:rsidR="002D6B5A" w:rsidRPr="008D3405" w14:paraId="6478D8EC" w14:textId="77777777">
        <w:trPr>
          <w:trHeight w:val="270"/>
          <w:jc w:val="center"/>
        </w:trPr>
        <w:tc>
          <w:tcPr>
            <w:tcW w:w="2813" w:type="dxa"/>
            <w:tcBorders>
              <w:top w:val="nil"/>
              <w:left w:val="nil"/>
              <w:bottom w:val="nil"/>
              <w:right w:val="single" w:sz="8" w:space="0" w:color="000000"/>
            </w:tcBorders>
            <w:shd w:val="clear" w:color="auto" w:fill="auto"/>
            <w:tcMar>
              <w:top w:w="0" w:type="dxa"/>
              <w:left w:w="100" w:type="dxa"/>
              <w:bottom w:w="0" w:type="dxa"/>
              <w:right w:w="100" w:type="dxa"/>
            </w:tcMar>
          </w:tcPr>
          <w:p w14:paraId="6870718A" w14:textId="77777777" w:rsidR="002D6B5A" w:rsidRPr="008D3405" w:rsidRDefault="00000000" w:rsidP="008D3405">
            <w:pPr>
              <w:numPr>
                <w:ilvl w:val="0"/>
                <w:numId w:val="1"/>
              </w:numPr>
              <w:spacing w:line="240" w:lineRule="auto"/>
              <w:rPr>
                <w:rFonts w:asciiTheme="majorBidi" w:hAnsiTheme="majorBidi" w:cstheme="majorBidi"/>
              </w:rPr>
            </w:pPr>
            <w:r w:rsidRPr="008D3405">
              <w:rPr>
                <w:rFonts w:asciiTheme="majorBidi" w:hAnsiTheme="majorBidi" w:cstheme="majorBidi"/>
              </w:rPr>
              <w:t>Jewish</w:t>
            </w:r>
          </w:p>
        </w:tc>
        <w:tc>
          <w:tcPr>
            <w:tcW w:w="1110" w:type="dxa"/>
            <w:tcBorders>
              <w:top w:val="nil"/>
              <w:left w:val="nil"/>
              <w:bottom w:val="nil"/>
              <w:right w:val="nil"/>
            </w:tcBorders>
            <w:shd w:val="clear" w:color="auto" w:fill="auto"/>
            <w:tcMar>
              <w:top w:w="0" w:type="dxa"/>
              <w:left w:w="100" w:type="dxa"/>
              <w:bottom w:w="0" w:type="dxa"/>
              <w:right w:w="100" w:type="dxa"/>
            </w:tcMar>
          </w:tcPr>
          <w:p w14:paraId="3CC0A874"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77</w:t>
            </w:r>
          </w:p>
        </w:tc>
        <w:tc>
          <w:tcPr>
            <w:tcW w:w="780" w:type="dxa"/>
            <w:tcBorders>
              <w:top w:val="nil"/>
              <w:left w:val="nil"/>
              <w:bottom w:val="nil"/>
              <w:right w:val="nil"/>
            </w:tcBorders>
            <w:shd w:val="clear" w:color="auto" w:fill="auto"/>
            <w:tcMar>
              <w:top w:w="0" w:type="dxa"/>
              <w:left w:w="100" w:type="dxa"/>
              <w:bottom w:w="0" w:type="dxa"/>
              <w:right w:w="100" w:type="dxa"/>
            </w:tcMar>
          </w:tcPr>
          <w:p w14:paraId="460B4481"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0</w:t>
            </w:r>
          </w:p>
        </w:tc>
        <w:tc>
          <w:tcPr>
            <w:tcW w:w="1515" w:type="dxa"/>
            <w:tcBorders>
              <w:top w:val="nil"/>
              <w:left w:val="nil"/>
              <w:bottom w:val="nil"/>
              <w:right w:val="nil"/>
            </w:tcBorders>
            <w:shd w:val="clear" w:color="auto" w:fill="auto"/>
            <w:tcMar>
              <w:top w:w="0" w:type="dxa"/>
              <w:left w:w="100" w:type="dxa"/>
              <w:bottom w:w="0" w:type="dxa"/>
              <w:right w:w="100" w:type="dxa"/>
            </w:tcMar>
          </w:tcPr>
          <w:p w14:paraId="394FE4F3"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1</w:t>
            </w:r>
          </w:p>
        </w:tc>
        <w:tc>
          <w:tcPr>
            <w:tcW w:w="1290" w:type="dxa"/>
            <w:tcBorders>
              <w:top w:val="nil"/>
              <w:left w:val="nil"/>
              <w:bottom w:val="nil"/>
              <w:right w:val="nil"/>
            </w:tcBorders>
            <w:shd w:val="clear" w:color="auto" w:fill="auto"/>
            <w:tcMar>
              <w:top w:w="0" w:type="dxa"/>
              <w:left w:w="100" w:type="dxa"/>
              <w:bottom w:w="0" w:type="dxa"/>
              <w:right w:w="100" w:type="dxa"/>
            </w:tcMar>
          </w:tcPr>
          <w:p w14:paraId="490F212F"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0</w:t>
            </w:r>
          </w:p>
        </w:tc>
      </w:tr>
      <w:tr w:rsidR="002D6B5A" w:rsidRPr="008D3405" w14:paraId="58072590" w14:textId="77777777">
        <w:trPr>
          <w:trHeight w:val="270"/>
          <w:jc w:val="center"/>
        </w:trPr>
        <w:tc>
          <w:tcPr>
            <w:tcW w:w="2813" w:type="dxa"/>
            <w:tcBorders>
              <w:top w:val="nil"/>
              <w:left w:val="nil"/>
              <w:bottom w:val="nil"/>
              <w:right w:val="single" w:sz="8" w:space="0" w:color="000000"/>
            </w:tcBorders>
            <w:shd w:val="clear" w:color="auto" w:fill="auto"/>
            <w:tcMar>
              <w:top w:w="0" w:type="dxa"/>
              <w:left w:w="100" w:type="dxa"/>
              <w:bottom w:w="0" w:type="dxa"/>
              <w:right w:w="100" w:type="dxa"/>
            </w:tcMar>
          </w:tcPr>
          <w:p w14:paraId="0B26AF34" w14:textId="77777777" w:rsidR="002D6B5A" w:rsidRPr="008D3405" w:rsidRDefault="00000000" w:rsidP="008D3405">
            <w:pPr>
              <w:numPr>
                <w:ilvl w:val="0"/>
                <w:numId w:val="1"/>
              </w:numPr>
              <w:spacing w:line="240" w:lineRule="auto"/>
              <w:rPr>
                <w:rFonts w:asciiTheme="majorBidi" w:hAnsiTheme="majorBidi" w:cstheme="majorBidi"/>
              </w:rPr>
            </w:pPr>
            <w:r w:rsidRPr="008D3405">
              <w:rPr>
                <w:rFonts w:asciiTheme="majorBidi" w:hAnsiTheme="majorBidi" w:cstheme="majorBidi"/>
              </w:rPr>
              <w:t>Buddhist</w:t>
            </w:r>
          </w:p>
        </w:tc>
        <w:tc>
          <w:tcPr>
            <w:tcW w:w="1110" w:type="dxa"/>
            <w:tcBorders>
              <w:top w:val="nil"/>
              <w:left w:val="nil"/>
              <w:bottom w:val="nil"/>
              <w:right w:val="nil"/>
            </w:tcBorders>
            <w:shd w:val="clear" w:color="auto" w:fill="auto"/>
            <w:tcMar>
              <w:top w:w="0" w:type="dxa"/>
              <w:left w:w="100" w:type="dxa"/>
              <w:bottom w:w="0" w:type="dxa"/>
              <w:right w:w="100" w:type="dxa"/>
            </w:tcMar>
          </w:tcPr>
          <w:p w14:paraId="661C0CB8"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63</w:t>
            </w:r>
          </w:p>
        </w:tc>
        <w:tc>
          <w:tcPr>
            <w:tcW w:w="780" w:type="dxa"/>
            <w:tcBorders>
              <w:top w:val="nil"/>
              <w:left w:val="nil"/>
              <w:bottom w:val="nil"/>
              <w:right w:val="nil"/>
            </w:tcBorders>
            <w:shd w:val="clear" w:color="auto" w:fill="auto"/>
            <w:tcMar>
              <w:top w:w="0" w:type="dxa"/>
              <w:left w:w="100" w:type="dxa"/>
              <w:bottom w:w="0" w:type="dxa"/>
              <w:right w:w="100" w:type="dxa"/>
            </w:tcMar>
          </w:tcPr>
          <w:p w14:paraId="5D20DCD6"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1</w:t>
            </w:r>
          </w:p>
        </w:tc>
        <w:tc>
          <w:tcPr>
            <w:tcW w:w="1515" w:type="dxa"/>
            <w:tcBorders>
              <w:top w:val="nil"/>
              <w:left w:val="nil"/>
              <w:bottom w:val="nil"/>
              <w:right w:val="nil"/>
            </w:tcBorders>
            <w:shd w:val="clear" w:color="auto" w:fill="auto"/>
            <w:tcMar>
              <w:top w:w="0" w:type="dxa"/>
              <w:left w:w="100" w:type="dxa"/>
              <w:bottom w:w="0" w:type="dxa"/>
              <w:right w:w="100" w:type="dxa"/>
            </w:tcMar>
          </w:tcPr>
          <w:p w14:paraId="50C4F075"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0</w:t>
            </w:r>
          </w:p>
        </w:tc>
        <w:tc>
          <w:tcPr>
            <w:tcW w:w="1290" w:type="dxa"/>
            <w:tcBorders>
              <w:top w:val="nil"/>
              <w:left w:val="nil"/>
              <w:bottom w:val="nil"/>
              <w:right w:val="nil"/>
            </w:tcBorders>
            <w:shd w:val="clear" w:color="auto" w:fill="auto"/>
            <w:tcMar>
              <w:top w:w="0" w:type="dxa"/>
              <w:left w:w="100" w:type="dxa"/>
              <w:bottom w:w="0" w:type="dxa"/>
              <w:right w:w="100" w:type="dxa"/>
            </w:tcMar>
          </w:tcPr>
          <w:p w14:paraId="2E4995DE"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8</w:t>
            </w:r>
          </w:p>
        </w:tc>
      </w:tr>
      <w:tr w:rsidR="002D6B5A" w:rsidRPr="008D3405" w14:paraId="6605F5E1" w14:textId="77777777">
        <w:trPr>
          <w:trHeight w:val="270"/>
          <w:jc w:val="center"/>
        </w:trPr>
        <w:tc>
          <w:tcPr>
            <w:tcW w:w="2813" w:type="dxa"/>
            <w:tcBorders>
              <w:top w:val="nil"/>
              <w:left w:val="nil"/>
              <w:bottom w:val="nil"/>
              <w:right w:val="single" w:sz="8" w:space="0" w:color="000000"/>
            </w:tcBorders>
            <w:shd w:val="clear" w:color="auto" w:fill="auto"/>
            <w:tcMar>
              <w:top w:w="0" w:type="dxa"/>
              <w:left w:w="100" w:type="dxa"/>
              <w:bottom w:w="0" w:type="dxa"/>
              <w:right w:w="100" w:type="dxa"/>
            </w:tcMar>
          </w:tcPr>
          <w:p w14:paraId="2538DCD5" w14:textId="77777777" w:rsidR="002D6B5A" w:rsidRPr="008D3405" w:rsidRDefault="00000000" w:rsidP="008D3405">
            <w:pPr>
              <w:numPr>
                <w:ilvl w:val="0"/>
                <w:numId w:val="1"/>
              </w:numPr>
              <w:spacing w:line="240" w:lineRule="auto"/>
              <w:rPr>
                <w:rFonts w:asciiTheme="majorBidi" w:hAnsiTheme="majorBidi" w:cstheme="majorBidi"/>
              </w:rPr>
            </w:pPr>
            <w:r w:rsidRPr="008D3405">
              <w:rPr>
                <w:rFonts w:asciiTheme="majorBidi" w:hAnsiTheme="majorBidi" w:cstheme="majorBidi"/>
              </w:rPr>
              <w:t>Hindu</w:t>
            </w:r>
          </w:p>
        </w:tc>
        <w:tc>
          <w:tcPr>
            <w:tcW w:w="1110" w:type="dxa"/>
            <w:tcBorders>
              <w:top w:val="nil"/>
              <w:left w:val="nil"/>
              <w:bottom w:val="nil"/>
              <w:right w:val="nil"/>
            </w:tcBorders>
            <w:shd w:val="clear" w:color="auto" w:fill="auto"/>
            <w:tcMar>
              <w:top w:w="0" w:type="dxa"/>
              <w:left w:w="100" w:type="dxa"/>
              <w:bottom w:w="0" w:type="dxa"/>
              <w:right w:w="100" w:type="dxa"/>
            </w:tcMar>
          </w:tcPr>
          <w:p w14:paraId="117C90DA"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1</w:t>
            </w:r>
          </w:p>
        </w:tc>
        <w:tc>
          <w:tcPr>
            <w:tcW w:w="780" w:type="dxa"/>
            <w:tcBorders>
              <w:top w:val="nil"/>
              <w:left w:val="nil"/>
              <w:bottom w:val="nil"/>
              <w:right w:val="nil"/>
            </w:tcBorders>
            <w:shd w:val="clear" w:color="auto" w:fill="auto"/>
            <w:tcMar>
              <w:top w:w="0" w:type="dxa"/>
              <w:left w:w="100" w:type="dxa"/>
              <w:bottom w:w="0" w:type="dxa"/>
              <w:right w:w="100" w:type="dxa"/>
            </w:tcMar>
          </w:tcPr>
          <w:p w14:paraId="72CDBAE2"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0</w:t>
            </w:r>
          </w:p>
        </w:tc>
        <w:tc>
          <w:tcPr>
            <w:tcW w:w="1515" w:type="dxa"/>
            <w:tcBorders>
              <w:top w:val="nil"/>
              <w:left w:val="nil"/>
              <w:bottom w:val="nil"/>
              <w:right w:val="nil"/>
            </w:tcBorders>
            <w:shd w:val="clear" w:color="auto" w:fill="auto"/>
            <w:tcMar>
              <w:top w:w="0" w:type="dxa"/>
              <w:left w:w="100" w:type="dxa"/>
              <w:bottom w:w="0" w:type="dxa"/>
              <w:right w:w="100" w:type="dxa"/>
            </w:tcMar>
          </w:tcPr>
          <w:p w14:paraId="59875913"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0</w:t>
            </w:r>
          </w:p>
        </w:tc>
        <w:tc>
          <w:tcPr>
            <w:tcW w:w="1290" w:type="dxa"/>
            <w:tcBorders>
              <w:top w:val="nil"/>
              <w:left w:val="nil"/>
              <w:bottom w:val="nil"/>
              <w:right w:val="nil"/>
            </w:tcBorders>
            <w:shd w:val="clear" w:color="auto" w:fill="auto"/>
            <w:tcMar>
              <w:top w:w="0" w:type="dxa"/>
              <w:left w:w="100" w:type="dxa"/>
              <w:bottom w:w="0" w:type="dxa"/>
              <w:right w:w="100" w:type="dxa"/>
            </w:tcMar>
          </w:tcPr>
          <w:p w14:paraId="38711A2D"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605</w:t>
            </w:r>
          </w:p>
        </w:tc>
      </w:tr>
      <w:tr w:rsidR="002D6B5A" w:rsidRPr="008D3405" w14:paraId="4AA99D13" w14:textId="77777777">
        <w:trPr>
          <w:trHeight w:val="270"/>
          <w:jc w:val="center"/>
        </w:trPr>
        <w:tc>
          <w:tcPr>
            <w:tcW w:w="2813" w:type="dxa"/>
            <w:tcBorders>
              <w:top w:val="nil"/>
              <w:left w:val="nil"/>
              <w:bottom w:val="nil"/>
              <w:right w:val="single" w:sz="8" w:space="0" w:color="000000"/>
            </w:tcBorders>
            <w:shd w:val="clear" w:color="auto" w:fill="auto"/>
            <w:tcMar>
              <w:top w:w="0" w:type="dxa"/>
              <w:left w:w="100" w:type="dxa"/>
              <w:bottom w:w="0" w:type="dxa"/>
              <w:right w:w="100" w:type="dxa"/>
            </w:tcMar>
          </w:tcPr>
          <w:p w14:paraId="0DB6A829" w14:textId="77777777" w:rsidR="002D6B5A" w:rsidRPr="008D3405" w:rsidRDefault="00000000" w:rsidP="008D3405">
            <w:pPr>
              <w:numPr>
                <w:ilvl w:val="0"/>
                <w:numId w:val="1"/>
              </w:numPr>
              <w:spacing w:line="240" w:lineRule="auto"/>
              <w:rPr>
                <w:rFonts w:asciiTheme="majorBidi" w:hAnsiTheme="majorBidi" w:cstheme="majorBidi"/>
              </w:rPr>
            </w:pPr>
            <w:r w:rsidRPr="008D3405">
              <w:rPr>
                <w:rFonts w:asciiTheme="majorBidi" w:hAnsiTheme="majorBidi" w:cstheme="majorBidi"/>
              </w:rPr>
              <w:t>Muslim</w:t>
            </w:r>
          </w:p>
        </w:tc>
        <w:tc>
          <w:tcPr>
            <w:tcW w:w="1110" w:type="dxa"/>
            <w:tcBorders>
              <w:top w:val="nil"/>
              <w:left w:val="nil"/>
              <w:bottom w:val="nil"/>
              <w:right w:val="nil"/>
            </w:tcBorders>
            <w:shd w:val="clear" w:color="auto" w:fill="auto"/>
            <w:tcMar>
              <w:top w:w="0" w:type="dxa"/>
              <w:left w:w="100" w:type="dxa"/>
              <w:bottom w:w="0" w:type="dxa"/>
              <w:right w:w="100" w:type="dxa"/>
            </w:tcMar>
          </w:tcPr>
          <w:p w14:paraId="335DE431"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2</w:t>
            </w:r>
          </w:p>
        </w:tc>
        <w:tc>
          <w:tcPr>
            <w:tcW w:w="780" w:type="dxa"/>
            <w:tcBorders>
              <w:top w:val="nil"/>
              <w:left w:val="nil"/>
              <w:bottom w:val="nil"/>
              <w:right w:val="nil"/>
            </w:tcBorders>
            <w:shd w:val="clear" w:color="auto" w:fill="auto"/>
            <w:tcMar>
              <w:top w:w="0" w:type="dxa"/>
              <w:left w:w="100" w:type="dxa"/>
              <w:bottom w:w="0" w:type="dxa"/>
              <w:right w:w="100" w:type="dxa"/>
            </w:tcMar>
          </w:tcPr>
          <w:p w14:paraId="34080797"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0</w:t>
            </w:r>
          </w:p>
        </w:tc>
        <w:tc>
          <w:tcPr>
            <w:tcW w:w="1515" w:type="dxa"/>
            <w:tcBorders>
              <w:top w:val="nil"/>
              <w:left w:val="nil"/>
              <w:bottom w:val="nil"/>
              <w:right w:val="nil"/>
            </w:tcBorders>
            <w:shd w:val="clear" w:color="auto" w:fill="auto"/>
            <w:tcMar>
              <w:top w:w="0" w:type="dxa"/>
              <w:left w:w="100" w:type="dxa"/>
              <w:bottom w:w="0" w:type="dxa"/>
              <w:right w:w="100" w:type="dxa"/>
            </w:tcMar>
          </w:tcPr>
          <w:p w14:paraId="3317F2E3"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0</w:t>
            </w:r>
          </w:p>
        </w:tc>
        <w:tc>
          <w:tcPr>
            <w:tcW w:w="1290" w:type="dxa"/>
            <w:tcBorders>
              <w:top w:val="nil"/>
              <w:left w:val="nil"/>
              <w:bottom w:val="nil"/>
              <w:right w:val="nil"/>
            </w:tcBorders>
            <w:shd w:val="clear" w:color="auto" w:fill="auto"/>
            <w:tcMar>
              <w:top w:w="0" w:type="dxa"/>
              <w:left w:w="100" w:type="dxa"/>
              <w:bottom w:w="0" w:type="dxa"/>
              <w:right w:w="100" w:type="dxa"/>
            </w:tcMar>
          </w:tcPr>
          <w:p w14:paraId="38CDCFCC"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77</w:t>
            </w:r>
          </w:p>
        </w:tc>
      </w:tr>
      <w:tr w:rsidR="002D6B5A" w:rsidRPr="008D3405" w14:paraId="7AC13A1D" w14:textId="77777777">
        <w:trPr>
          <w:trHeight w:val="270"/>
          <w:jc w:val="center"/>
        </w:trPr>
        <w:tc>
          <w:tcPr>
            <w:tcW w:w="2813" w:type="dxa"/>
            <w:tcBorders>
              <w:top w:val="nil"/>
              <w:left w:val="nil"/>
              <w:bottom w:val="nil"/>
              <w:right w:val="single" w:sz="8" w:space="0" w:color="000000"/>
            </w:tcBorders>
            <w:shd w:val="clear" w:color="auto" w:fill="auto"/>
            <w:tcMar>
              <w:top w:w="0" w:type="dxa"/>
              <w:left w:w="100" w:type="dxa"/>
              <w:bottom w:w="0" w:type="dxa"/>
              <w:right w:w="100" w:type="dxa"/>
            </w:tcMar>
          </w:tcPr>
          <w:p w14:paraId="67FBC52E" w14:textId="77777777" w:rsidR="002D6B5A" w:rsidRPr="008D3405" w:rsidRDefault="00000000" w:rsidP="008D3405">
            <w:pPr>
              <w:numPr>
                <w:ilvl w:val="0"/>
                <w:numId w:val="1"/>
              </w:numPr>
              <w:spacing w:line="240" w:lineRule="auto"/>
              <w:rPr>
                <w:rFonts w:asciiTheme="majorBidi" w:hAnsiTheme="majorBidi" w:cstheme="majorBidi"/>
              </w:rPr>
            </w:pPr>
            <w:r w:rsidRPr="008D3405">
              <w:rPr>
                <w:rFonts w:asciiTheme="majorBidi" w:hAnsiTheme="majorBidi" w:cstheme="majorBidi"/>
              </w:rPr>
              <w:t>Sikh</w:t>
            </w:r>
          </w:p>
        </w:tc>
        <w:tc>
          <w:tcPr>
            <w:tcW w:w="1110" w:type="dxa"/>
            <w:tcBorders>
              <w:top w:val="nil"/>
              <w:left w:val="nil"/>
              <w:bottom w:val="nil"/>
              <w:right w:val="nil"/>
            </w:tcBorders>
            <w:shd w:val="clear" w:color="auto" w:fill="auto"/>
            <w:tcMar>
              <w:top w:w="0" w:type="dxa"/>
              <w:left w:w="100" w:type="dxa"/>
              <w:bottom w:w="0" w:type="dxa"/>
              <w:right w:w="100" w:type="dxa"/>
            </w:tcMar>
          </w:tcPr>
          <w:p w14:paraId="40C86967"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0</w:t>
            </w:r>
          </w:p>
        </w:tc>
        <w:tc>
          <w:tcPr>
            <w:tcW w:w="780" w:type="dxa"/>
            <w:tcBorders>
              <w:top w:val="nil"/>
              <w:left w:val="nil"/>
              <w:bottom w:val="nil"/>
              <w:right w:val="nil"/>
            </w:tcBorders>
            <w:shd w:val="clear" w:color="auto" w:fill="auto"/>
            <w:tcMar>
              <w:top w:w="0" w:type="dxa"/>
              <w:left w:w="100" w:type="dxa"/>
              <w:bottom w:w="0" w:type="dxa"/>
              <w:right w:w="100" w:type="dxa"/>
            </w:tcMar>
          </w:tcPr>
          <w:p w14:paraId="63805946"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0</w:t>
            </w:r>
          </w:p>
        </w:tc>
        <w:tc>
          <w:tcPr>
            <w:tcW w:w="1515" w:type="dxa"/>
            <w:tcBorders>
              <w:top w:val="nil"/>
              <w:left w:val="nil"/>
              <w:bottom w:val="nil"/>
              <w:right w:val="nil"/>
            </w:tcBorders>
            <w:shd w:val="clear" w:color="auto" w:fill="auto"/>
            <w:tcMar>
              <w:top w:w="0" w:type="dxa"/>
              <w:left w:w="100" w:type="dxa"/>
              <w:bottom w:w="0" w:type="dxa"/>
              <w:right w:w="100" w:type="dxa"/>
            </w:tcMar>
          </w:tcPr>
          <w:p w14:paraId="4DEDCFDC"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0</w:t>
            </w:r>
          </w:p>
        </w:tc>
        <w:tc>
          <w:tcPr>
            <w:tcW w:w="1290" w:type="dxa"/>
            <w:tcBorders>
              <w:top w:val="nil"/>
              <w:left w:val="nil"/>
              <w:bottom w:val="nil"/>
              <w:right w:val="nil"/>
            </w:tcBorders>
            <w:shd w:val="clear" w:color="auto" w:fill="auto"/>
            <w:tcMar>
              <w:top w:w="0" w:type="dxa"/>
              <w:left w:w="100" w:type="dxa"/>
              <w:bottom w:w="0" w:type="dxa"/>
              <w:right w:w="100" w:type="dxa"/>
            </w:tcMar>
          </w:tcPr>
          <w:p w14:paraId="374C074F"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56</w:t>
            </w:r>
          </w:p>
        </w:tc>
      </w:tr>
      <w:tr w:rsidR="002D6B5A" w:rsidRPr="008D3405" w14:paraId="73DD6D06" w14:textId="77777777">
        <w:trPr>
          <w:trHeight w:val="270"/>
          <w:jc w:val="center"/>
        </w:trPr>
        <w:tc>
          <w:tcPr>
            <w:tcW w:w="2813" w:type="dxa"/>
            <w:tcBorders>
              <w:top w:val="nil"/>
              <w:left w:val="nil"/>
              <w:bottom w:val="nil"/>
              <w:right w:val="single" w:sz="8" w:space="0" w:color="000000"/>
            </w:tcBorders>
            <w:shd w:val="clear" w:color="auto" w:fill="auto"/>
            <w:tcMar>
              <w:top w:w="0" w:type="dxa"/>
              <w:left w:w="100" w:type="dxa"/>
              <w:bottom w:w="0" w:type="dxa"/>
              <w:right w:w="100" w:type="dxa"/>
            </w:tcMar>
          </w:tcPr>
          <w:p w14:paraId="61DF5143" w14:textId="77777777" w:rsidR="002D6B5A" w:rsidRPr="008D3405" w:rsidRDefault="00000000" w:rsidP="008D3405">
            <w:pPr>
              <w:numPr>
                <w:ilvl w:val="0"/>
                <w:numId w:val="1"/>
              </w:numPr>
              <w:spacing w:line="240" w:lineRule="auto"/>
              <w:rPr>
                <w:rFonts w:asciiTheme="majorBidi" w:hAnsiTheme="majorBidi" w:cstheme="majorBidi"/>
              </w:rPr>
            </w:pPr>
            <w:r w:rsidRPr="008D3405">
              <w:rPr>
                <w:rFonts w:asciiTheme="majorBidi" w:hAnsiTheme="majorBidi" w:cstheme="majorBidi"/>
              </w:rPr>
              <w:t>Jain</w:t>
            </w:r>
          </w:p>
        </w:tc>
        <w:tc>
          <w:tcPr>
            <w:tcW w:w="1110" w:type="dxa"/>
            <w:tcBorders>
              <w:top w:val="nil"/>
              <w:left w:val="nil"/>
              <w:bottom w:val="nil"/>
              <w:right w:val="nil"/>
            </w:tcBorders>
            <w:shd w:val="clear" w:color="auto" w:fill="auto"/>
            <w:tcMar>
              <w:top w:w="0" w:type="dxa"/>
              <w:left w:w="100" w:type="dxa"/>
              <w:bottom w:w="0" w:type="dxa"/>
              <w:right w:w="100" w:type="dxa"/>
            </w:tcMar>
          </w:tcPr>
          <w:p w14:paraId="4F3D5261"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0</w:t>
            </w:r>
          </w:p>
        </w:tc>
        <w:tc>
          <w:tcPr>
            <w:tcW w:w="780" w:type="dxa"/>
            <w:tcBorders>
              <w:top w:val="nil"/>
              <w:left w:val="nil"/>
              <w:bottom w:val="nil"/>
              <w:right w:val="nil"/>
            </w:tcBorders>
            <w:shd w:val="clear" w:color="auto" w:fill="auto"/>
            <w:tcMar>
              <w:top w:w="0" w:type="dxa"/>
              <w:left w:w="100" w:type="dxa"/>
              <w:bottom w:w="0" w:type="dxa"/>
              <w:right w:w="100" w:type="dxa"/>
            </w:tcMar>
          </w:tcPr>
          <w:p w14:paraId="7E8E214F"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0</w:t>
            </w:r>
          </w:p>
        </w:tc>
        <w:tc>
          <w:tcPr>
            <w:tcW w:w="1515" w:type="dxa"/>
            <w:tcBorders>
              <w:top w:val="nil"/>
              <w:left w:val="nil"/>
              <w:bottom w:val="nil"/>
              <w:right w:val="nil"/>
            </w:tcBorders>
            <w:shd w:val="clear" w:color="auto" w:fill="auto"/>
            <w:tcMar>
              <w:top w:w="0" w:type="dxa"/>
              <w:left w:w="100" w:type="dxa"/>
              <w:bottom w:w="0" w:type="dxa"/>
              <w:right w:w="100" w:type="dxa"/>
            </w:tcMar>
          </w:tcPr>
          <w:p w14:paraId="2DA0DE3E"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0</w:t>
            </w:r>
          </w:p>
        </w:tc>
        <w:tc>
          <w:tcPr>
            <w:tcW w:w="1290" w:type="dxa"/>
            <w:tcBorders>
              <w:top w:val="nil"/>
              <w:left w:val="nil"/>
              <w:bottom w:val="nil"/>
              <w:right w:val="nil"/>
            </w:tcBorders>
            <w:shd w:val="clear" w:color="auto" w:fill="auto"/>
            <w:tcMar>
              <w:top w:w="0" w:type="dxa"/>
              <w:left w:w="100" w:type="dxa"/>
              <w:bottom w:w="0" w:type="dxa"/>
              <w:right w:w="100" w:type="dxa"/>
            </w:tcMar>
          </w:tcPr>
          <w:p w14:paraId="0F7AC4D2"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50</w:t>
            </w:r>
          </w:p>
        </w:tc>
      </w:tr>
      <w:tr w:rsidR="002D6B5A" w:rsidRPr="008D3405" w14:paraId="6B1134F6" w14:textId="77777777">
        <w:trPr>
          <w:trHeight w:val="225"/>
          <w:jc w:val="center"/>
        </w:trPr>
        <w:tc>
          <w:tcPr>
            <w:tcW w:w="2813" w:type="dxa"/>
            <w:tcBorders>
              <w:top w:val="nil"/>
              <w:left w:val="nil"/>
              <w:bottom w:val="nil"/>
              <w:right w:val="single" w:sz="8" w:space="0" w:color="000000"/>
            </w:tcBorders>
            <w:shd w:val="clear" w:color="auto" w:fill="auto"/>
            <w:tcMar>
              <w:top w:w="0" w:type="dxa"/>
              <w:left w:w="100" w:type="dxa"/>
              <w:bottom w:w="0" w:type="dxa"/>
              <w:right w:w="100" w:type="dxa"/>
            </w:tcMar>
          </w:tcPr>
          <w:p w14:paraId="10AC7CFD" w14:textId="77777777" w:rsidR="002D6B5A" w:rsidRPr="008D3405" w:rsidRDefault="00000000" w:rsidP="008D3405">
            <w:pPr>
              <w:numPr>
                <w:ilvl w:val="0"/>
                <w:numId w:val="1"/>
              </w:numPr>
              <w:spacing w:line="240" w:lineRule="auto"/>
              <w:rPr>
                <w:rFonts w:asciiTheme="majorBidi" w:hAnsiTheme="majorBidi" w:cstheme="majorBidi"/>
              </w:rPr>
            </w:pPr>
            <w:r w:rsidRPr="008D3405">
              <w:rPr>
                <w:rFonts w:asciiTheme="majorBidi" w:hAnsiTheme="majorBidi" w:cstheme="majorBidi"/>
              </w:rPr>
              <w:t>TNAP</w:t>
            </w:r>
          </w:p>
        </w:tc>
        <w:tc>
          <w:tcPr>
            <w:tcW w:w="1110" w:type="dxa"/>
            <w:tcBorders>
              <w:top w:val="nil"/>
              <w:left w:val="nil"/>
              <w:bottom w:val="nil"/>
              <w:right w:val="nil"/>
            </w:tcBorders>
            <w:shd w:val="clear" w:color="auto" w:fill="auto"/>
            <w:tcMar>
              <w:top w:w="0" w:type="dxa"/>
              <w:left w:w="100" w:type="dxa"/>
              <w:bottom w:w="0" w:type="dxa"/>
              <w:right w:w="100" w:type="dxa"/>
            </w:tcMar>
          </w:tcPr>
          <w:p w14:paraId="4443A87D"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0</w:t>
            </w:r>
          </w:p>
        </w:tc>
        <w:tc>
          <w:tcPr>
            <w:tcW w:w="780" w:type="dxa"/>
            <w:tcBorders>
              <w:top w:val="nil"/>
              <w:left w:val="nil"/>
              <w:bottom w:val="nil"/>
              <w:right w:val="nil"/>
            </w:tcBorders>
            <w:shd w:val="clear" w:color="auto" w:fill="auto"/>
            <w:tcMar>
              <w:top w:w="0" w:type="dxa"/>
              <w:left w:w="100" w:type="dxa"/>
              <w:bottom w:w="0" w:type="dxa"/>
              <w:right w:w="100" w:type="dxa"/>
            </w:tcMar>
          </w:tcPr>
          <w:p w14:paraId="72A38E30"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119</w:t>
            </w:r>
          </w:p>
        </w:tc>
        <w:tc>
          <w:tcPr>
            <w:tcW w:w="1515" w:type="dxa"/>
            <w:tcBorders>
              <w:top w:val="nil"/>
              <w:left w:val="nil"/>
              <w:bottom w:val="nil"/>
              <w:right w:val="nil"/>
            </w:tcBorders>
            <w:shd w:val="clear" w:color="auto" w:fill="auto"/>
            <w:tcMar>
              <w:top w:w="0" w:type="dxa"/>
              <w:left w:w="100" w:type="dxa"/>
              <w:bottom w:w="0" w:type="dxa"/>
              <w:right w:w="100" w:type="dxa"/>
            </w:tcMar>
          </w:tcPr>
          <w:p w14:paraId="0792ABEC"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0</w:t>
            </w:r>
          </w:p>
        </w:tc>
        <w:tc>
          <w:tcPr>
            <w:tcW w:w="1290" w:type="dxa"/>
            <w:tcBorders>
              <w:top w:val="nil"/>
              <w:left w:val="nil"/>
              <w:bottom w:val="nil"/>
              <w:right w:val="nil"/>
            </w:tcBorders>
            <w:shd w:val="clear" w:color="auto" w:fill="auto"/>
            <w:tcMar>
              <w:top w:w="0" w:type="dxa"/>
              <w:left w:w="100" w:type="dxa"/>
              <w:bottom w:w="0" w:type="dxa"/>
              <w:right w:w="100" w:type="dxa"/>
            </w:tcMar>
          </w:tcPr>
          <w:p w14:paraId="20DA202D"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0</w:t>
            </w:r>
          </w:p>
        </w:tc>
      </w:tr>
      <w:tr w:rsidR="002D6B5A" w:rsidRPr="008D3405" w14:paraId="45C9E971" w14:textId="77777777">
        <w:trPr>
          <w:trHeight w:val="270"/>
          <w:jc w:val="center"/>
        </w:trPr>
        <w:tc>
          <w:tcPr>
            <w:tcW w:w="2813" w:type="dxa"/>
            <w:tcBorders>
              <w:top w:val="nil"/>
              <w:left w:val="nil"/>
              <w:bottom w:val="nil"/>
              <w:right w:val="single" w:sz="8" w:space="0" w:color="000000"/>
            </w:tcBorders>
            <w:shd w:val="clear" w:color="auto" w:fill="auto"/>
            <w:tcMar>
              <w:top w:w="0" w:type="dxa"/>
              <w:left w:w="100" w:type="dxa"/>
              <w:bottom w:w="0" w:type="dxa"/>
              <w:right w:w="100" w:type="dxa"/>
            </w:tcMar>
          </w:tcPr>
          <w:p w14:paraId="0E29C0AC" w14:textId="77777777" w:rsidR="002D6B5A" w:rsidRPr="008D3405" w:rsidRDefault="00000000" w:rsidP="008D3405">
            <w:pPr>
              <w:numPr>
                <w:ilvl w:val="0"/>
                <w:numId w:val="1"/>
              </w:numPr>
              <w:spacing w:line="240" w:lineRule="auto"/>
              <w:rPr>
                <w:rFonts w:asciiTheme="majorBidi" w:hAnsiTheme="majorBidi" w:cstheme="majorBidi"/>
              </w:rPr>
            </w:pPr>
            <w:r w:rsidRPr="008D3405">
              <w:rPr>
                <w:rFonts w:asciiTheme="majorBidi" w:hAnsiTheme="majorBidi" w:cstheme="majorBidi"/>
              </w:rPr>
              <w:t>TNAP/Christian</w:t>
            </w:r>
          </w:p>
        </w:tc>
        <w:tc>
          <w:tcPr>
            <w:tcW w:w="1110" w:type="dxa"/>
            <w:tcBorders>
              <w:top w:val="nil"/>
              <w:left w:val="nil"/>
              <w:bottom w:val="nil"/>
              <w:right w:val="nil"/>
            </w:tcBorders>
            <w:shd w:val="clear" w:color="auto" w:fill="auto"/>
            <w:tcMar>
              <w:top w:w="0" w:type="dxa"/>
              <w:left w:w="100" w:type="dxa"/>
              <w:bottom w:w="0" w:type="dxa"/>
              <w:right w:w="100" w:type="dxa"/>
            </w:tcMar>
          </w:tcPr>
          <w:p w14:paraId="72D15156"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0</w:t>
            </w:r>
          </w:p>
        </w:tc>
        <w:tc>
          <w:tcPr>
            <w:tcW w:w="780" w:type="dxa"/>
            <w:tcBorders>
              <w:top w:val="nil"/>
              <w:left w:val="nil"/>
              <w:bottom w:val="nil"/>
              <w:right w:val="nil"/>
            </w:tcBorders>
            <w:shd w:val="clear" w:color="auto" w:fill="auto"/>
            <w:tcMar>
              <w:top w:w="0" w:type="dxa"/>
              <w:left w:w="100" w:type="dxa"/>
              <w:bottom w:w="0" w:type="dxa"/>
              <w:right w:w="100" w:type="dxa"/>
            </w:tcMar>
          </w:tcPr>
          <w:p w14:paraId="632A3BB0"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177</w:t>
            </w:r>
          </w:p>
        </w:tc>
        <w:tc>
          <w:tcPr>
            <w:tcW w:w="1515" w:type="dxa"/>
            <w:tcBorders>
              <w:top w:val="nil"/>
              <w:left w:val="nil"/>
              <w:bottom w:val="nil"/>
              <w:right w:val="nil"/>
            </w:tcBorders>
            <w:shd w:val="clear" w:color="auto" w:fill="auto"/>
            <w:tcMar>
              <w:top w:w="0" w:type="dxa"/>
              <w:left w:w="100" w:type="dxa"/>
              <w:bottom w:w="0" w:type="dxa"/>
              <w:right w:w="100" w:type="dxa"/>
            </w:tcMar>
          </w:tcPr>
          <w:p w14:paraId="6640BB0F"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0</w:t>
            </w:r>
          </w:p>
        </w:tc>
        <w:tc>
          <w:tcPr>
            <w:tcW w:w="1290" w:type="dxa"/>
            <w:tcBorders>
              <w:top w:val="nil"/>
              <w:left w:val="nil"/>
              <w:bottom w:val="nil"/>
              <w:right w:val="nil"/>
            </w:tcBorders>
            <w:shd w:val="clear" w:color="auto" w:fill="auto"/>
            <w:tcMar>
              <w:top w:w="0" w:type="dxa"/>
              <w:left w:w="100" w:type="dxa"/>
              <w:bottom w:w="0" w:type="dxa"/>
              <w:right w:w="100" w:type="dxa"/>
            </w:tcMar>
          </w:tcPr>
          <w:p w14:paraId="5C550C68"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0</w:t>
            </w:r>
          </w:p>
        </w:tc>
      </w:tr>
      <w:tr w:rsidR="002D6B5A" w:rsidRPr="008D3405" w14:paraId="4D232873" w14:textId="77777777">
        <w:trPr>
          <w:trHeight w:val="270"/>
          <w:jc w:val="center"/>
        </w:trPr>
        <w:tc>
          <w:tcPr>
            <w:tcW w:w="2813" w:type="dxa"/>
            <w:tcBorders>
              <w:top w:val="nil"/>
              <w:left w:val="nil"/>
              <w:bottom w:val="nil"/>
              <w:right w:val="single" w:sz="8" w:space="0" w:color="000000"/>
            </w:tcBorders>
            <w:shd w:val="clear" w:color="auto" w:fill="auto"/>
            <w:tcMar>
              <w:top w:w="0" w:type="dxa"/>
              <w:left w:w="100" w:type="dxa"/>
              <w:bottom w:w="0" w:type="dxa"/>
              <w:right w:w="100" w:type="dxa"/>
            </w:tcMar>
          </w:tcPr>
          <w:p w14:paraId="6E0D70F6" w14:textId="77777777" w:rsidR="002D6B5A" w:rsidRPr="008D3405" w:rsidRDefault="00000000" w:rsidP="008D3405">
            <w:pPr>
              <w:numPr>
                <w:ilvl w:val="0"/>
                <w:numId w:val="1"/>
              </w:numPr>
              <w:spacing w:line="240" w:lineRule="auto"/>
              <w:rPr>
                <w:rFonts w:asciiTheme="majorBidi" w:hAnsiTheme="majorBidi" w:cstheme="majorBidi"/>
              </w:rPr>
            </w:pPr>
            <w:r w:rsidRPr="008D3405">
              <w:rPr>
                <w:rFonts w:asciiTheme="majorBidi" w:hAnsiTheme="majorBidi" w:cstheme="majorBidi"/>
              </w:rPr>
              <w:t>Other</w:t>
            </w:r>
          </w:p>
        </w:tc>
        <w:tc>
          <w:tcPr>
            <w:tcW w:w="1110" w:type="dxa"/>
            <w:tcBorders>
              <w:top w:val="nil"/>
              <w:left w:val="nil"/>
              <w:bottom w:val="nil"/>
              <w:right w:val="nil"/>
            </w:tcBorders>
            <w:shd w:val="clear" w:color="auto" w:fill="auto"/>
            <w:tcMar>
              <w:top w:w="0" w:type="dxa"/>
              <w:left w:w="100" w:type="dxa"/>
              <w:bottom w:w="0" w:type="dxa"/>
              <w:right w:w="100" w:type="dxa"/>
            </w:tcMar>
          </w:tcPr>
          <w:p w14:paraId="14B37033"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89</w:t>
            </w:r>
          </w:p>
        </w:tc>
        <w:tc>
          <w:tcPr>
            <w:tcW w:w="780" w:type="dxa"/>
            <w:tcBorders>
              <w:top w:val="nil"/>
              <w:left w:val="nil"/>
              <w:bottom w:val="nil"/>
              <w:right w:val="nil"/>
            </w:tcBorders>
            <w:shd w:val="clear" w:color="auto" w:fill="auto"/>
            <w:tcMar>
              <w:top w:w="0" w:type="dxa"/>
              <w:left w:w="100" w:type="dxa"/>
              <w:bottom w:w="0" w:type="dxa"/>
              <w:right w:w="100" w:type="dxa"/>
            </w:tcMar>
          </w:tcPr>
          <w:p w14:paraId="42E41E7B"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41</w:t>
            </w:r>
          </w:p>
        </w:tc>
        <w:tc>
          <w:tcPr>
            <w:tcW w:w="1515" w:type="dxa"/>
            <w:tcBorders>
              <w:top w:val="nil"/>
              <w:left w:val="nil"/>
              <w:bottom w:val="nil"/>
              <w:right w:val="nil"/>
            </w:tcBorders>
            <w:shd w:val="clear" w:color="auto" w:fill="auto"/>
            <w:tcMar>
              <w:top w:w="0" w:type="dxa"/>
              <w:left w:w="100" w:type="dxa"/>
              <w:bottom w:w="0" w:type="dxa"/>
              <w:right w:w="100" w:type="dxa"/>
            </w:tcMar>
          </w:tcPr>
          <w:p w14:paraId="4472393D"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39</w:t>
            </w:r>
          </w:p>
        </w:tc>
        <w:tc>
          <w:tcPr>
            <w:tcW w:w="1290" w:type="dxa"/>
            <w:tcBorders>
              <w:top w:val="nil"/>
              <w:left w:val="nil"/>
              <w:bottom w:val="nil"/>
              <w:right w:val="nil"/>
            </w:tcBorders>
            <w:shd w:val="clear" w:color="auto" w:fill="auto"/>
            <w:tcMar>
              <w:top w:w="0" w:type="dxa"/>
              <w:left w:w="100" w:type="dxa"/>
              <w:bottom w:w="0" w:type="dxa"/>
              <w:right w:w="100" w:type="dxa"/>
            </w:tcMar>
          </w:tcPr>
          <w:p w14:paraId="6D0AA9DB"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73</w:t>
            </w:r>
          </w:p>
        </w:tc>
      </w:tr>
      <w:tr w:rsidR="002D6B5A" w:rsidRPr="008D3405" w14:paraId="539573C9" w14:textId="77777777">
        <w:trPr>
          <w:trHeight w:val="270"/>
          <w:jc w:val="center"/>
        </w:trPr>
        <w:tc>
          <w:tcPr>
            <w:tcW w:w="2813" w:type="dxa"/>
            <w:tcBorders>
              <w:top w:val="nil"/>
              <w:left w:val="nil"/>
              <w:bottom w:val="nil"/>
              <w:right w:val="single" w:sz="8" w:space="0" w:color="000000"/>
            </w:tcBorders>
            <w:shd w:val="clear" w:color="auto" w:fill="auto"/>
            <w:tcMar>
              <w:top w:w="0" w:type="dxa"/>
              <w:left w:w="100" w:type="dxa"/>
              <w:bottom w:w="0" w:type="dxa"/>
              <w:right w:w="100" w:type="dxa"/>
            </w:tcMar>
          </w:tcPr>
          <w:p w14:paraId="58D3A136" w14:textId="77777777" w:rsidR="002D6B5A" w:rsidRPr="008D3405" w:rsidRDefault="00000000" w:rsidP="008D3405">
            <w:pPr>
              <w:numPr>
                <w:ilvl w:val="0"/>
                <w:numId w:val="1"/>
              </w:numPr>
              <w:spacing w:line="240" w:lineRule="auto"/>
              <w:rPr>
                <w:rFonts w:asciiTheme="majorBidi" w:hAnsiTheme="majorBidi" w:cstheme="majorBidi"/>
              </w:rPr>
            </w:pPr>
            <w:r w:rsidRPr="008D3405">
              <w:rPr>
                <w:rFonts w:asciiTheme="majorBidi" w:hAnsiTheme="majorBidi" w:cstheme="majorBidi"/>
              </w:rPr>
              <w:t>None</w:t>
            </w:r>
          </w:p>
        </w:tc>
        <w:tc>
          <w:tcPr>
            <w:tcW w:w="1110" w:type="dxa"/>
            <w:tcBorders>
              <w:top w:val="nil"/>
              <w:left w:val="nil"/>
              <w:bottom w:val="nil"/>
              <w:right w:val="nil"/>
            </w:tcBorders>
            <w:shd w:val="clear" w:color="auto" w:fill="auto"/>
            <w:tcMar>
              <w:top w:w="0" w:type="dxa"/>
              <w:left w:w="100" w:type="dxa"/>
              <w:bottom w:w="0" w:type="dxa"/>
              <w:right w:w="100" w:type="dxa"/>
            </w:tcMar>
          </w:tcPr>
          <w:p w14:paraId="49DC81DD"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294</w:t>
            </w:r>
          </w:p>
        </w:tc>
        <w:tc>
          <w:tcPr>
            <w:tcW w:w="780" w:type="dxa"/>
            <w:tcBorders>
              <w:top w:val="nil"/>
              <w:left w:val="nil"/>
              <w:bottom w:val="nil"/>
              <w:right w:val="nil"/>
            </w:tcBorders>
            <w:shd w:val="clear" w:color="auto" w:fill="auto"/>
            <w:tcMar>
              <w:top w:w="0" w:type="dxa"/>
              <w:left w:w="100" w:type="dxa"/>
              <w:bottom w:w="0" w:type="dxa"/>
              <w:right w:w="100" w:type="dxa"/>
            </w:tcMar>
          </w:tcPr>
          <w:p w14:paraId="2B6ECEAF"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25</w:t>
            </w:r>
          </w:p>
        </w:tc>
        <w:tc>
          <w:tcPr>
            <w:tcW w:w="1515" w:type="dxa"/>
            <w:tcBorders>
              <w:top w:val="nil"/>
              <w:left w:val="nil"/>
              <w:bottom w:val="nil"/>
              <w:right w:val="nil"/>
            </w:tcBorders>
            <w:shd w:val="clear" w:color="auto" w:fill="auto"/>
            <w:tcMar>
              <w:top w:w="0" w:type="dxa"/>
              <w:left w:w="100" w:type="dxa"/>
              <w:bottom w:w="0" w:type="dxa"/>
              <w:right w:w="100" w:type="dxa"/>
            </w:tcMar>
          </w:tcPr>
          <w:p w14:paraId="54FBC96B"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51</w:t>
            </w:r>
          </w:p>
        </w:tc>
        <w:tc>
          <w:tcPr>
            <w:tcW w:w="1290" w:type="dxa"/>
            <w:tcBorders>
              <w:top w:val="nil"/>
              <w:left w:val="nil"/>
              <w:bottom w:val="nil"/>
              <w:right w:val="nil"/>
            </w:tcBorders>
            <w:shd w:val="clear" w:color="auto" w:fill="auto"/>
            <w:tcMar>
              <w:top w:w="0" w:type="dxa"/>
              <w:left w:w="100" w:type="dxa"/>
              <w:bottom w:w="0" w:type="dxa"/>
              <w:right w:w="100" w:type="dxa"/>
            </w:tcMar>
          </w:tcPr>
          <w:p w14:paraId="5A6AF067"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30</w:t>
            </w:r>
          </w:p>
        </w:tc>
      </w:tr>
      <w:tr w:rsidR="002D6B5A" w:rsidRPr="008D3405" w14:paraId="4650B46A" w14:textId="77777777">
        <w:trPr>
          <w:trHeight w:val="270"/>
          <w:jc w:val="center"/>
        </w:trPr>
        <w:tc>
          <w:tcPr>
            <w:tcW w:w="2813" w:type="dxa"/>
            <w:tcBorders>
              <w:top w:val="nil"/>
              <w:left w:val="nil"/>
              <w:bottom w:val="nil"/>
              <w:right w:val="single" w:sz="8" w:space="0" w:color="000000"/>
            </w:tcBorders>
            <w:shd w:val="clear" w:color="auto" w:fill="auto"/>
            <w:tcMar>
              <w:top w:w="0" w:type="dxa"/>
              <w:left w:w="100" w:type="dxa"/>
              <w:bottom w:w="0" w:type="dxa"/>
              <w:right w:w="100" w:type="dxa"/>
            </w:tcMar>
          </w:tcPr>
          <w:p w14:paraId="2787D417" w14:textId="77777777" w:rsidR="002D6B5A" w:rsidRPr="008D3405" w:rsidRDefault="00000000" w:rsidP="008D3405">
            <w:pPr>
              <w:numPr>
                <w:ilvl w:val="0"/>
                <w:numId w:val="1"/>
              </w:numPr>
              <w:spacing w:line="240" w:lineRule="auto"/>
              <w:rPr>
                <w:rFonts w:asciiTheme="majorBidi" w:hAnsiTheme="majorBidi" w:cstheme="majorBidi"/>
              </w:rPr>
            </w:pPr>
            <w:r w:rsidRPr="008D3405">
              <w:rPr>
                <w:rFonts w:asciiTheme="majorBidi" w:hAnsiTheme="majorBidi" w:cstheme="majorBidi"/>
              </w:rPr>
              <w:t>Agnostic</w:t>
            </w:r>
          </w:p>
        </w:tc>
        <w:tc>
          <w:tcPr>
            <w:tcW w:w="1110" w:type="dxa"/>
            <w:tcBorders>
              <w:top w:val="nil"/>
              <w:left w:val="nil"/>
              <w:bottom w:val="nil"/>
              <w:right w:val="nil"/>
            </w:tcBorders>
            <w:shd w:val="clear" w:color="auto" w:fill="auto"/>
            <w:tcMar>
              <w:top w:w="0" w:type="dxa"/>
              <w:left w:w="100" w:type="dxa"/>
              <w:bottom w:w="0" w:type="dxa"/>
              <w:right w:w="100" w:type="dxa"/>
            </w:tcMar>
          </w:tcPr>
          <w:p w14:paraId="20E049AE"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236</w:t>
            </w:r>
          </w:p>
        </w:tc>
        <w:tc>
          <w:tcPr>
            <w:tcW w:w="780" w:type="dxa"/>
            <w:tcBorders>
              <w:top w:val="nil"/>
              <w:left w:val="nil"/>
              <w:bottom w:val="nil"/>
              <w:right w:val="nil"/>
            </w:tcBorders>
            <w:shd w:val="clear" w:color="auto" w:fill="auto"/>
            <w:tcMar>
              <w:top w:w="0" w:type="dxa"/>
              <w:left w:w="100" w:type="dxa"/>
              <w:bottom w:w="0" w:type="dxa"/>
              <w:right w:w="100" w:type="dxa"/>
            </w:tcMar>
          </w:tcPr>
          <w:p w14:paraId="57774B16"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5</w:t>
            </w:r>
          </w:p>
        </w:tc>
        <w:tc>
          <w:tcPr>
            <w:tcW w:w="1515" w:type="dxa"/>
            <w:tcBorders>
              <w:top w:val="nil"/>
              <w:left w:val="nil"/>
              <w:bottom w:val="nil"/>
              <w:right w:val="nil"/>
            </w:tcBorders>
            <w:shd w:val="clear" w:color="auto" w:fill="auto"/>
            <w:tcMar>
              <w:top w:w="0" w:type="dxa"/>
              <w:left w:w="100" w:type="dxa"/>
              <w:bottom w:w="0" w:type="dxa"/>
              <w:right w:w="100" w:type="dxa"/>
            </w:tcMar>
          </w:tcPr>
          <w:p w14:paraId="168871A6"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5</w:t>
            </w:r>
          </w:p>
        </w:tc>
        <w:tc>
          <w:tcPr>
            <w:tcW w:w="1290" w:type="dxa"/>
            <w:tcBorders>
              <w:top w:val="nil"/>
              <w:left w:val="nil"/>
              <w:bottom w:val="nil"/>
              <w:right w:val="nil"/>
            </w:tcBorders>
            <w:shd w:val="clear" w:color="auto" w:fill="auto"/>
            <w:tcMar>
              <w:top w:w="0" w:type="dxa"/>
              <w:left w:w="100" w:type="dxa"/>
              <w:bottom w:w="0" w:type="dxa"/>
              <w:right w:w="100" w:type="dxa"/>
            </w:tcMar>
          </w:tcPr>
          <w:p w14:paraId="0B7C9AF1"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32</w:t>
            </w:r>
          </w:p>
        </w:tc>
      </w:tr>
      <w:tr w:rsidR="002D6B5A" w:rsidRPr="008D3405" w14:paraId="4E0065CF" w14:textId="77777777" w:rsidTr="002350C7">
        <w:trPr>
          <w:trHeight w:val="80"/>
          <w:jc w:val="center"/>
        </w:trPr>
        <w:tc>
          <w:tcPr>
            <w:tcW w:w="2813" w:type="dxa"/>
            <w:tcBorders>
              <w:top w:val="nil"/>
              <w:left w:val="nil"/>
              <w:bottom w:val="nil"/>
              <w:right w:val="single" w:sz="8" w:space="0" w:color="000000"/>
            </w:tcBorders>
            <w:shd w:val="clear" w:color="auto" w:fill="auto"/>
            <w:tcMar>
              <w:top w:w="0" w:type="dxa"/>
              <w:left w:w="100" w:type="dxa"/>
              <w:bottom w:w="0" w:type="dxa"/>
              <w:right w:w="100" w:type="dxa"/>
            </w:tcMar>
          </w:tcPr>
          <w:p w14:paraId="21262E70" w14:textId="1787EA89" w:rsidR="002D6B5A" w:rsidRPr="008D3405" w:rsidRDefault="00000000" w:rsidP="008D3405">
            <w:pPr>
              <w:numPr>
                <w:ilvl w:val="0"/>
                <w:numId w:val="1"/>
              </w:numPr>
              <w:spacing w:line="240" w:lineRule="auto"/>
              <w:rPr>
                <w:rFonts w:asciiTheme="majorBidi" w:hAnsiTheme="majorBidi" w:cstheme="majorBidi"/>
              </w:rPr>
            </w:pPr>
            <w:r w:rsidRPr="008D3405">
              <w:rPr>
                <w:rFonts w:asciiTheme="majorBidi" w:hAnsiTheme="majorBidi" w:cstheme="majorBidi"/>
              </w:rPr>
              <w:t>Atheist</w:t>
            </w:r>
            <w:r w:rsidRPr="008D3405">
              <w:rPr>
                <w:rFonts w:asciiTheme="majorBidi" w:hAnsiTheme="majorBidi" w:cstheme="majorBidi"/>
              </w:rPr>
              <w:tab/>
            </w:r>
          </w:p>
        </w:tc>
        <w:tc>
          <w:tcPr>
            <w:tcW w:w="1110" w:type="dxa"/>
            <w:tcBorders>
              <w:top w:val="nil"/>
              <w:left w:val="nil"/>
              <w:bottom w:val="nil"/>
              <w:right w:val="nil"/>
            </w:tcBorders>
            <w:shd w:val="clear" w:color="auto" w:fill="auto"/>
            <w:tcMar>
              <w:top w:w="0" w:type="dxa"/>
              <w:left w:w="100" w:type="dxa"/>
              <w:bottom w:w="0" w:type="dxa"/>
              <w:right w:w="100" w:type="dxa"/>
            </w:tcMar>
          </w:tcPr>
          <w:p w14:paraId="50D02FB1"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103</w:t>
            </w:r>
          </w:p>
        </w:tc>
        <w:tc>
          <w:tcPr>
            <w:tcW w:w="780" w:type="dxa"/>
            <w:tcBorders>
              <w:top w:val="nil"/>
              <w:left w:val="nil"/>
              <w:bottom w:val="nil"/>
              <w:right w:val="nil"/>
            </w:tcBorders>
            <w:shd w:val="clear" w:color="auto" w:fill="auto"/>
            <w:tcMar>
              <w:top w:w="0" w:type="dxa"/>
              <w:left w:w="100" w:type="dxa"/>
              <w:bottom w:w="0" w:type="dxa"/>
              <w:right w:w="100" w:type="dxa"/>
            </w:tcMar>
          </w:tcPr>
          <w:p w14:paraId="5DC26B32"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5</w:t>
            </w:r>
          </w:p>
        </w:tc>
        <w:tc>
          <w:tcPr>
            <w:tcW w:w="1515" w:type="dxa"/>
            <w:tcBorders>
              <w:top w:val="nil"/>
              <w:left w:val="nil"/>
              <w:bottom w:val="nil"/>
              <w:right w:val="nil"/>
            </w:tcBorders>
            <w:shd w:val="clear" w:color="auto" w:fill="auto"/>
            <w:tcMar>
              <w:top w:w="0" w:type="dxa"/>
              <w:left w:w="100" w:type="dxa"/>
              <w:bottom w:w="0" w:type="dxa"/>
              <w:right w:w="100" w:type="dxa"/>
            </w:tcMar>
          </w:tcPr>
          <w:p w14:paraId="06974B76"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5</w:t>
            </w:r>
          </w:p>
        </w:tc>
        <w:tc>
          <w:tcPr>
            <w:tcW w:w="1290" w:type="dxa"/>
            <w:tcBorders>
              <w:top w:val="nil"/>
              <w:left w:val="nil"/>
              <w:bottom w:val="nil"/>
              <w:right w:val="nil"/>
            </w:tcBorders>
            <w:shd w:val="clear" w:color="auto" w:fill="auto"/>
            <w:tcMar>
              <w:top w:w="0" w:type="dxa"/>
              <w:left w:w="100" w:type="dxa"/>
              <w:bottom w:w="0" w:type="dxa"/>
              <w:right w:w="100" w:type="dxa"/>
            </w:tcMar>
          </w:tcPr>
          <w:p w14:paraId="7536AFBA"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 xml:space="preserve"> 25</w:t>
            </w:r>
          </w:p>
        </w:tc>
      </w:tr>
      <w:tr w:rsidR="002D6B5A" w:rsidRPr="008D3405" w14:paraId="289333AF" w14:textId="77777777">
        <w:trPr>
          <w:trHeight w:val="285"/>
          <w:jc w:val="center"/>
        </w:trPr>
        <w:tc>
          <w:tcPr>
            <w:tcW w:w="2813"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004E9E21" w14:textId="77777777" w:rsidR="002D6B5A" w:rsidRPr="008D3405" w:rsidRDefault="00000000" w:rsidP="008D3405">
            <w:pPr>
              <w:numPr>
                <w:ilvl w:val="0"/>
                <w:numId w:val="1"/>
              </w:numPr>
              <w:spacing w:line="240" w:lineRule="auto"/>
              <w:rPr>
                <w:rFonts w:asciiTheme="majorBidi" w:hAnsiTheme="majorBidi" w:cstheme="majorBidi"/>
              </w:rPr>
            </w:pPr>
            <w:r w:rsidRPr="008D3405">
              <w:rPr>
                <w:rFonts w:asciiTheme="majorBidi" w:hAnsiTheme="majorBidi" w:cstheme="majorBidi"/>
              </w:rPr>
              <w:t>Missing Data</w:t>
            </w:r>
          </w:p>
        </w:tc>
        <w:tc>
          <w:tcPr>
            <w:tcW w:w="1110" w:type="dxa"/>
            <w:tcBorders>
              <w:top w:val="nil"/>
              <w:left w:val="nil"/>
              <w:bottom w:val="single" w:sz="8" w:space="0" w:color="000000"/>
              <w:right w:val="nil"/>
            </w:tcBorders>
            <w:shd w:val="clear" w:color="auto" w:fill="auto"/>
            <w:tcMar>
              <w:top w:w="0" w:type="dxa"/>
              <w:left w:w="100" w:type="dxa"/>
              <w:bottom w:w="0" w:type="dxa"/>
              <w:right w:w="100" w:type="dxa"/>
            </w:tcMar>
          </w:tcPr>
          <w:p w14:paraId="631508FD"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155</w:t>
            </w:r>
          </w:p>
        </w:tc>
        <w:tc>
          <w:tcPr>
            <w:tcW w:w="780" w:type="dxa"/>
            <w:tcBorders>
              <w:top w:val="nil"/>
              <w:left w:val="nil"/>
              <w:bottom w:val="single" w:sz="8" w:space="0" w:color="000000"/>
              <w:right w:val="nil"/>
            </w:tcBorders>
            <w:shd w:val="clear" w:color="auto" w:fill="auto"/>
            <w:tcMar>
              <w:top w:w="0" w:type="dxa"/>
              <w:left w:w="100" w:type="dxa"/>
              <w:bottom w:w="0" w:type="dxa"/>
              <w:right w:w="100" w:type="dxa"/>
            </w:tcMar>
          </w:tcPr>
          <w:p w14:paraId="3906CA2C"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14</w:t>
            </w:r>
          </w:p>
        </w:tc>
        <w:tc>
          <w:tcPr>
            <w:tcW w:w="1515" w:type="dxa"/>
            <w:tcBorders>
              <w:top w:val="nil"/>
              <w:left w:val="nil"/>
              <w:bottom w:val="single" w:sz="8" w:space="0" w:color="000000"/>
              <w:right w:val="nil"/>
            </w:tcBorders>
            <w:shd w:val="clear" w:color="auto" w:fill="auto"/>
            <w:tcMar>
              <w:top w:w="0" w:type="dxa"/>
              <w:left w:w="100" w:type="dxa"/>
              <w:bottom w:w="0" w:type="dxa"/>
              <w:right w:w="100" w:type="dxa"/>
            </w:tcMar>
          </w:tcPr>
          <w:p w14:paraId="5486D04D"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1</w:t>
            </w:r>
          </w:p>
        </w:tc>
        <w:tc>
          <w:tcPr>
            <w:tcW w:w="1290" w:type="dxa"/>
            <w:tcBorders>
              <w:top w:val="nil"/>
              <w:left w:val="nil"/>
              <w:bottom w:val="single" w:sz="8" w:space="0" w:color="000000"/>
              <w:right w:val="nil"/>
            </w:tcBorders>
            <w:shd w:val="clear" w:color="auto" w:fill="auto"/>
            <w:tcMar>
              <w:top w:w="0" w:type="dxa"/>
              <w:left w:w="100" w:type="dxa"/>
              <w:bottom w:w="0" w:type="dxa"/>
              <w:right w:w="100" w:type="dxa"/>
            </w:tcMar>
          </w:tcPr>
          <w:p w14:paraId="52F1FD67" w14:textId="77777777" w:rsidR="002D6B5A" w:rsidRPr="008D3405" w:rsidRDefault="00000000" w:rsidP="008D3405">
            <w:pPr>
              <w:spacing w:line="240" w:lineRule="auto"/>
              <w:jc w:val="center"/>
              <w:rPr>
                <w:rFonts w:asciiTheme="majorBidi" w:hAnsiTheme="majorBidi" w:cstheme="majorBidi"/>
              </w:rPr>
            </w:pPr>
            <w:r w:rsidRPr="008D3405">
              <w:rPr>
                <w:rFonts w:asciiTheme="majorBidi" w:hAnsiTheme="majorBidi" w:cstheme="majorBidi"/>
              </w:rPr>
              <w:t>7</w:t>
            </w:r>
          </w:p>
        </w:tc>
      </w:tr>
      <w:tr w:rsidR="002D6B5A" w:rsidRPr="008D3405" w14:paraId="55F9989E" w14:textId="77777777">
        <w:trPr>
          <w:trHeight w:val="285"/>
          <w:jc w:val="center"/>
        </w:trPr>
        <w:tc>
          <w:tcPr>
            <w:tcW w:w="7508" w:type="dxa"/>
            <w:gridSpan w:val="5"/>
            <w:tcBorders>
              <w:top w:val="nil"/>
              <w:left w:val="nil"/>
              <w:bottom w:val="nil"/>
              <w:right w:val="single" w:sz="8" w:space="0" w:color="000000"/>
            </w:tcBorders>
            <w:shd w:val="clear" w:color="auto" w:fill="auto"/>
            <w:tcMar>
              <w:top w:w="0" w:type="dxa"/>
              <w:left w:w="100" w:type="dxa"/>
              <w:bottom w:w="0" w:type="dxa"/>
              <w:right w:w="100" w:type="dxa"/>
            </w:tcMar>
          </w:tcPr>
          <w:p w14:paraId="32327D31" w14:textId="77777777" w:rsidR="002D6B5A" w:rsidRPr="008D3405" w:rsidRDefault="00000000" w:rsidP="008D3405">
            <w:pPr>
              <w:spacing w:line="240" w:lineRule="auto"/>
              <w:ind w:left="720" w:hanging="360"/>
              <w:rPr>
                <w:rFonts w:asciiTheme="majorBidi" w:hAnsiTheme="majorBidi" w:cstheme="majorBidi"/>
              </w:rPr>
            </w:pPr>
            <w:r w:rsidRPr="008D3405">
              <w:rPr>
                <w:rFonts w:asciiTheme="majorBidi" w:hAnsiTheme="majorBidi" w:cstheme="majorBidi"/>
                <w:i/>
              </w:rPr>
              <w:t xml:space="preserve">Note: </w:t>
            </w:r>
            <w:r w:rsidRPr="008D3405">
              <w:rPr>
                <w:rFonts w:asciiTheme="majorBidi" w:hAnsiTheme="majorBidi" w:cstheme="majorBidi"/>
              </w:rPr>
              <w:t>TNAP: Traditional Native American Practice</w:t>
            </w:r>
          </w:p>
        </w:tc>
      </w:tr>
    </w:tbl>
    <w:p w14:paraId="6360BABD"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p w14:paraId="10E8E098" w14:textId="77777777" w:rsidR="002D6B5A" w:rsidRPr="008D3405" w:rsidRDefault="002D6B5A" w:rsidP="008D3405">
      <w:pPr>
        <w:spacing w:line="240" w:lineRule="auto"/>
        <w:rPr>
          <w:rFonts w:asciiTheme="majorBidi" w:hAnsiTheme="majorBidi" w:cstheme="majorBidi"/>
        </w:rPr>
      </w:pPr>
    </w:p>
    <w:p w14:paraId="50FCEB54" w14:textId="77777777" w:rsidR="002D6B5A" w:rsidRPr="008D3405" w:rsidRDefault="002D6B5A" w:rsidP="008D3405">
      <w:pPr>
        <w:spacing w:line="240" w:lineRule="auto"/>
        <w:rPr>
          <w:rFonts w:asciiTheme="majorBidi" w:hAnsiTheme="majorBidi" w:cstheme="majorBidi"/>
        </w:rPr>
      </w:pPr>
    </w:p>
    <w:p w14:paraId="11DCD3A1"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rPr>
        <w:br w:type="page"/>
      </w:r>
    </w:p>
    <w:p w14:paraId="5FAF805B"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lastRenderedPageBreak/>
        <w:t xml:space="preserve">Table S2. Standardized path coefficients for models using NHSII data. </w:t>
      </w:r>
    </w:p>
    <w:tbl>
      <w:tblPr>
        <w:tblStyle w:val="a3"/>
        <w:tblW w:w="10425" w:type="dxa"/>
        <w:jc w:val="center"/>
        <w:tblBorders>
          <w:top w:val="nil"/>
          <w:left w:val="nil"/>
          <w:bottom w:val="nil"/>
          <w:right w:val="nil"/>
          <w:insideH w:val="nil"/>
          <w:insideV w:val="nil"/>
        </w:tblBorders>
        <w:tblLayout w:type="fixed"/>
        <w:tblLook w:val="0600" w:firstRow="0" w:lastRow="0" w:firstColumn="0" w:lastColumn="0" w:noHBand="1" w:noVBand="1"/>
      </w:tblPr>
      <w:tblGrid>
        <w:gridCol w:w="556"/>
        <w:gridCol w:w="3630"/>
        <w:gridCol w:w="2040"/>
        <w:gridCol w:w="2125"/>
        <w:gridCol w:w="2074"/>
      </w:tblGrid>
      <w:tr w:rsidR="002D6B5A" w:rsidRPr="008D3405" w14:paraId="6F5415B0" w14:textId="77777777">
        <w:trPr>
          <w:trHeight w:val="175"/>
          <w:jc w:val="center"/>
        </w:trPr>
        <w:tc>
          <w:tcPr>
            <w:tcW w:w="555" w:type="dxa"/>
            <w:tcBorders>
              <w:top w:val="single" w:sz="6" w:space="0" w:color="000000"/>
              <w:left w:val="nil"/>
              <w:bottom w:val="single" w:sz="6" w:space="0" w:color="000000"/>
              <w:right w:val="nil"/>
            </w:tcBorders>
            <w:tcMar>
              <w:top w:w="0" w:type="dxa"/>
              <w:left w:w="100" w:type="dxa"/>
              <w:bottom w:w="0" w:type="dxa"/>
              <w:right w:w="100" w:type="dxa"/>
            </w:tcMar>
          </w:tcPr>
          <w:p w14:paraId="6ADC1E17"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97B3BF0"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2040" w:type="dxa"/>
            <w:tcBorders>
              <w:top w:val="single" w:sz="6" w:space="0" w:color="000000"/>
              <w:left w:val="nil"/>
              <w:bottom w:val="single" w:sz="6" w:space="0" w:color="000000"/>
              <w:right w:val="nil"/>
            </w:tcBorders>
            <w:tcMar>
              <w:top w:w="0" w:type="dxa"/>
              <w:left w:w="100" w:type="dxa"/>
              <w:bottom w:w="0" w:type="dxa"/>
              <w:right w:w="100" w:type="dxa"/>
            </w:tcMar>
          </w:tcPr>
          <w:p w14:paraId="27B7291A"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Model 1</w:t>
            </w:r>
          </w:p>
        </w:tc>
        <w:tc>
          <w:tcPr>
            <w:tcW w:w="2125" w:type="dxa"/>
            <w:tcBorders>
              <w:top w:val="single" w:sz="6" w:space="0" w:color="000000"/>
              <w:left w:val="nil"/>
              <w:bottom w:val="single" w:sz="6" w:space="0" w:color="000000"/>
              <w:right w:val="nil"/>
            </w:tcBorders>
            <w:tcMar>
              <w:top w:w="0" w:type="dxa"/>
              <w:left w:w="100" w:type="dxa"/>
              <w:bottom w:w="0" w:type="dxa"/>
              <w:right w:w="100" w:type="dxa"/>
            </w:tcMar>
          </w:tcPr>
          <w:p w14:paraId="38B085CA"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Model 2</w:t>
            </w:r>
          </w:p>
        </w:tc>
        <w:tc>
          <w:tcPr>
            <w:tcW w:w="2074" w:type="dxa"/>
            <w:tcBorders>
              <w:top w:val="single" w:sz="6" w:space="0" w:color="000000"/>
              <w:left w:val="nil"/>
              <w:bottom w:val="single" w:sz="6" w:space="0" w:color="000000"/>
              <w:right w:val="nil"/>
            </w:tcBorders>
            <w:tcMar>
              <w:top w:w="0" w:type="dxa"/>
              <w:left w:w="100" w:type="dxa"/>
              <w:bottom w:w="0" w:type="dxa"/>
              <w:right w:w="100" w:type="dxa"/>
            </w:tcMar>
          </w:tcPr>
          <w:p w14:paraId="67096AD3"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Model 3</w:t>
            </w:r>
          </w:p>
        </w:tc>
      </w:tr>
      <w:tr w:rsidR="002D6B5A" w:rsidRPr="008D3405" w14:paraId="060092E6" w14:textId="77777777">
        <w:trPr>
          <w:trHeight w:val="111"/>
          <w:jc w:val="center"/>
        </w:trPr>
        <w:tc>
          <w:tcPr>
            <w:tcW w:w="4185" w:type="dxa"/>
            <w:gridSpan w:val="2"/>
            <w:tcBorders>
              <w:top w:val="single" w:sz="6" w:space="0" w:color="000000"/>
              <w:right w:val="single" w:sz="6" w:space="0" w:color="000000"/>
            </w:tcBorders>
            <w:tcMar>
              <w:top w:w="0" w:type="dxa"/>
              <w:left w:w="100" w:type="dxa"/>
              <w:bottom w:w="0" w:type="dxa"/>
              <w:right w:w="100" w:type="dxa"/>
            </w:tcMar>
          </w:tcPr>
          <w:p w14:paraId="07D0F681"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t>Direct Effects</w:t>
            </w:r>
          </w:p>
        </w:tc>
        <w:tc>
          <w:tcPr>
            <w:tcW w:w="2040" w:type="dxa"/>
            <w:tcBorders>
              <w:top w:val="single" w:sz="6" w:space="0" w:color="000000"/>
              <w:left w:val="single" w:sz="6" w:space="0" w:color="000000"/>
            </w:tcBorders>
            <w:shd w:val="clear" w:color="auto" w:fill="auto"/>
            <w:tcMar>
              <w:top w:w="0" w:type="dxa"/>
              <w:left w:w="0" w:type="dxa"/>
              <w:bottom w:w="0" w:type="dxa"/>
              <w:right w:w="0" w:type="dxa"/>
            </w:tcMar>
          </w:tcPr>
          <w:p w14:paraId="768D6630" w14:textId="77777777" w:rsidR="002D6B5A" w:rsidRPr="008D3405" w:rsidRDefault="002D6B5A" w:rsidP="008D3405">
            <w:pPr>
              <w:spacing w:line="240" w:lineRule="auto"/>
              <w:rPr>
                <w:rFonts w:asciiTheme="majorBidi" w:hAnsiTheme="majorBidi" w:cstheme="majorBidi"/>
              </w:rPr>
            </w:pPr>
          </w:p>
        </w:tc>
        <w:tc>
          <w:tcPr>
            <w:tcW w:w="2125" w:type="dxa"/>
            <w:tcBorders>
              <w:top w:val="single" w:sz="6" w:space="0" w:color="000000"/>
            </w:tcBorders>
            <w:shd w:val="clear" w:color="auto" w:fill="auto"/>
            <w:tcMar>
              <w:top w:w="0" w:type="dxa"/>
              <w:left w:w="0" w:type="dxa"/>
              <w:bottom w:w="0" w:type="dxa"/>
              <w:right w:w="0" w:type="dxa"/>
            </w:tcMar>
          </w:tcPr>
          <w:p w14:paraId="2996298A" w14:textId="77777777" w:rsidR="002D6B5A" w:rsidRPr="008D3405" w:rsidRDefault="002D6B5A" w:rsidP="008D3405">
            <w:pPr>
              <w:spacing w:line="240" w:lineRule="auto"/>
              <w:rPr>
                <w:rFonts w:asciiTheme="majorBidi" w:hAnsiTheme="majorBidi" w:cstheme="majorBidi"/>
              </w:rPr>
            </w:pPr>
          </w:p>
        </w:tc>
        <w:tc>
          <w:tcPr>
            <w:tcW w:w="2074" w:type="dxa"/>
            <w:tcBorders>
              <w:top w:val="single" w:sz="6" w:space="0" w:color="000000"/>
            </w:tcBorders>
            <w:shd w:val="clear" w:color="auto" w:fill="auto"/>
            <w:tcMar>
              <w:top w:w="0" w:type="dxa"/>
              <w:left w:w="0" w:type="dxa"/>
              <w:bottom w:w="0" w:type="dxa"/>
              <w:right w:w="0" w:type="dxa"/>
            </w:tcMar>
          </w:tcPr>
          <w:p w14:paraId="00C44E68" w14:textId="77777777" w:rsidR="002D6B5A" w:rsidRPr="008D3405" w:rsidRDefault="002D6B5A" w:rsidP="008D3405">
            <w:pPr>
              <w:spacing w:line="240" w:lineRule="auto"/>
              <w:rPr>
                <w:rFonts w:asciiTheme="majorBidi" w:hAnsiTheme="majorBidi" w:cstheme="majorBidi"/>
              </w:rPr>
            </w:pPr>
          </w:p>
        </w:tc>
      </w:tr>
      <w:tr w:rsidR="002D6B5A" w:rsidRPr="008D3405" w14:paraId="16414AF4" w14:textId="77777777">
        <w:trPr>
          <w:jc w:val="center"/>
        </w:trPr>
        <w:tc>
          <w:tcPr>
            <w:tcW w:w="555" w:type="dxa"/>
            <w:tcBorders>
              <w:top w:val="single" w:sz="6" w:space="0" w:color="000000"/>
            </w:tcBorders>
            <w:tcMar>
              <w:top w:w="0" w:type="dxa"/>
              <w:left w:w="100" w:type="dxa"/>
              <w:bottom w:w="0" w:type="dxa"/>
              <w:right w:w="100" w:type="dxa"/>
            </w:tcMar>
          </w:tcPr>
          <w:p w14:paraId="5F102DFD" w14:textId="77777777" w:rsidR="002D6B5A" w:rsidRPr="008D3405" w:rsidRDefault="002D6B5A" w:rsidP="008D3405">
            <w:pPr>
              <w:spacing w:line="240" w:lineRule="auto"/>
              <w:rPr>
                <w:rFonts w:asciiTheme="majorBidi" w:hAnsiTheme="majorBidi" w:cstheme="majorBidi"/>
                <w:b/>
              </w:rPr>
            </w:pPr>
          </w:p>
        </w:tc>
        <w:tc>
          <w:tcPr>
            <w:tcW w:w="3630" w:type="dxa"/>
            <w:tcBorders>
              <w:top w:val="single" w:sz="6" w:space="0" w:color="000000"/>
              <w:right w:val="single" w:sz="6" w:space="0" w:color="000000"/>
            </w:tcBorders>
            <w:shd w:val="clear" w:color="auto" w:fill="auto"/>
            <w:tcMar>
              <w:top w:w="0" w:type="dxa"/>
              <w:left w:w="0" w:type="dxa"/>
              <w:bottom w:w="0" w:type="dxa"/>
              <w:right w:w="0" w:type="dxa"/>
            </w:tcMar>
          </w:tcPr>
          <w:p w14:paraId="0AC11D3C"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Spirituality → Physical Health</w:t>
            </w:r>
          </w:p>
        </w:tc>
        <w:tc>
          <w:tcPr>
            <w:tcW w:w="2040" w:type="dxa"/>
            <w:tcBorders>
              <w:top w:val="single" w:sz="6" w:space="0" w:color="000000"/>
              <w:left w:val="single" w:sz="6" w:space="0" w:color="000000"/>
            </w:tcBorders>
            <w:shd w:val="clear" w:color="auto" w:fill="auto"/>
            <w:tcMar>
              <w:top w:w="0" w:type="dxa"/>
              <w:left w:w="0" w:type="dxa"/>
              <w:bottom w:w="0" w:type="dxa"/>
              <w:right w:w="0" w:type="dxa"/>
            </w:tcMar>
          </w:tcPr>
          <w:p w14:paraId="2D8B449D"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-.006 [-.039, .026]</w:t>
            </w:r>
          </w:p>
        </w:tc>
        <w:tc>
          <w:tcPr>
            <w:tcW w:w="2125" w:type="dxa"/>
            <w:tcBorders>
              <w:top w:val="single" w:sz="6" w:space="0" w:color="000000"/>
            </w:tcBorders>
            <w:shd w:val="clear" w:color="auto" w:fill="auto"/>
            <w:tcMar>
              <w:top w:w="0" w:type="dxa"/>
              <w:left w:w="0" w:type="dxa"/>
              <w:bottom w:w="0" w:type="dxa"/>
              <w:right w:w="0" w:type="dxa"/>
            </w:tcMar>
          </w:tcPr>
          <w:p w14:paraId="52D40F41" w14:textId="77777777" w:rsidR="002D6B5A" w:rsidRPr="008D3405" w:rsidRDefault="002D6B5A" w:rsidP="008D3405">
            <w:pPr>
              <w:spacing w:line="240" w:lineRule="auto"/>
              <w:rPr>
                <w:rFonts w:asciiTheme="majorBidi" w:hAnsiTheme="majorBidi" w:cstheme="majorBidi"/>
              </w:rPr>
            </w:pPr>
          </w:p>
        </w:tc>
        <w:tc>
          <w:tcPr>
            <w:tcW w:w="2074" w:type="dxa"/>
            <w:tcBorders>
              <w:top w:val="single" w:sz="6" w:space="0" w:color="000000"/>
            </w:tcBorders>
            <w:shd w:val="clear" w:color="auto" w:fill="auto"/>
            <w:tcMar>
              <w:top w:w="0" w:type="dxa"/>
              <w:left w:w="0" w:type="dxa"/>
              <w:bottom w:w="0" w:type="dxa"/>
              <w:right w:w="0" w:type="dxa"/>
            </w:tcMar>
          </w:tcPr>
          <w:p w14:paraId="2C5A10BF" w14:textId="77777777" w:rsidR="002D6B5A" w:rsidRPr="008D3405" w:rsidRDefault="002D6B5A" w:rsidP="008D3405">
            <w:pPr>
              <w:spacing w:line="240" w:lineRule="auto"/>
              <w:rPr>
                <w:rFonts w:asciiTheme="majorBidi" w:hAnsiTheme="majorBidi" w:cstheme="majorBidi"/>
              </w:rPr>
            </w:pPr>
          </w:p>
        </w:tc>
      </w:tr>
      <w:tr w:rsidR="002D6B5A" w:rsidRPr="008D3405" w14:paraId="35B19277" w14:textId="77777777">
        <w:trPr>
          <w:trHeight w:val="195"/>
          <w:jc w:val="center"/>
        </w:trPr>
        <w:tc>
          <w:tcPr>
            <w:tcW w:w="555" w:type="dxa"/>
            <w:tcMar>
              <w:top w:w="0" w:type="dxa"/>
              <w:left w:w="100" w:type="dxa"/>
              <w:bottom w:w="0" w:type="dxa"/>
              <w:right w:w="100" w:type="dxa"/>
            </w:tcMar>
          </w:tcPr>
          <w:p w14:paraId="61E524C4" w14:textId="77777777" w:rsidR="002D6B5A" w:rsidRPr="008D3405" w:rsidRDefault="002D6B5A" w:rsidP="008D3405">
            <w:pPr>
              <w:spacing w:line="240" w:lineRule="auto"/>
              <w:rPr>
                <w:rFonts w:asciiTheme="majorBidi" w:hAnsiTheme="majorBidi" w:cstheme="majorBidi"/>
                <w:b/>
              </w:rPr>
            </w:pPr>
          </w:p>
        </w:tc>
        <w:tc>
          <w:tcPr>
            <w:tcW w:w="3630" w:type="dxa"/>
            <w:tcBorders>
              <w:right w:val="single" w:sz="6" w:space="0" w:color="000000"/>
            </w:tcBorders>
            <w:shd w:val="clear" w:color="auto" w:fill="auto"/>
            <w:tcMar>
              <w:top w:w="0" w:type="dxa"/>
              <w:left w:w="0" w:type="dxa"/>
              <w:bottom w:w="0" w:type="dxa"/>
              <w:right w:w="0" w:type="dxa"/>
            </w:tcMar>
          </w:tcPr>
          <w:p w14:paraId="2EC060E6"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Spirituality → Mental Health</w:t>
            </w:r>
          </w:p>
        </w:tc>
        <w:tc>
          <w:tcPr>
            <w:tcW w:w="2040" w:type="dxa"/>
            <w:tcBorders>
              <w:left w:val="single" w:sz="6" w:space="0" w:color="000000"/>
            </w:tcBorders>
            <w:shd w:val="clear" w:color="auto" w:fill="auto"/>
            <w:tcMar>
              <w:top w:w="0" w:type="dxa"/>
              <w:left w:w="0" w:type="dxa"/>
              <w:bottom w:w="0" w:type="dxa"/>
              <w:right w:w="0" w:type="dxa"/>
            </w:tcMar>
          </w:tcPr>
          <w:p w14:paraId="25522E66"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-.001 [-.033, .031]</w:t>
            </w:r>
          </w:p>
        </w:tc>
        <w:tc>
          <w:tcPr>
            <w:tcW w:w="2125" w:type="dxa"/>
            <w:shd w:val="clear" w:color="auto" w:fill="auto"/>
            <w:tcMar>
              <w:top w:w="0" w:type="dxa"/>
              <w:left w:w="0" w:type="dxa"/>
              <w:bottom w:w="0" w:type="dxa"/>
              <w:right w:w="0" w:type="dxa"/>
            </w:tcMar>
          </w:tcPr>
          <w:p w14:paraId="5CCAC689" w14:textId="77777777" w:rsidR="002D6B5A" w:rsidRPr="008D3405" w:rsidRDefault="002D6B5A" w:rsidP="008D3405">
            <w:pPr>
              <w:spacing w:line="240" w:lineRule="auto"/>
              <w:rPr>
                <w:rFonts w:asciiTheme="majorBidi" w:hAnsiTheme="majorBidi" w:cstheme="majorBidi"/>
              </w:rPr>
            </w:pPr>
          </w:p>
        </w:tc>
        <w:tc>
          <w:tcPr>
            <w:tcW w:w="2074" w:type="dxa"/>
            <w:shd w:val="clear" w:color="auto" w:fill="auto"/>
            <w:tcMar>
              <w:top w:w="0" w:type="dxa"/>
              <w:left w:w="0" w:type="dxa"/>
              <w:bottom w:w="0" w:type="dxa"/>
              <w:right w:w="0" w:type="dxa"/>
            </w:tcMar>
          </w:tcPr>
          <w:p w14:paraId="6A2F5A8C" w14:textId="77777777" w:rsidR="002D6B5A" w:rsidRPr="008D3405" w:rsidRDefault="002D6B5A" w:rsidP="008D3405">
            <w:pPr>
              <w:spacing w:line="240" w:lineRule="auto"/>
              <w:rPr>
                <w:rFonts w:asciiTheme="majorBidi" w:hAnsiTheme="majorBidi" w:cstheme="majorBidi"/>
              </w:rPr>
            </w:pPr>
          </w:p>
        </w:tc>
      </w:tr>
      <w:tr w:rsidR="002D6B5A" w:rsidRPr="008D3405" w14:paraId="48EC2F62" w14:textId="77777777">
        <w:trPr>
          <w:jc w:val="center"/>
        </w:trPr>
        <w:tc>
          <w:tcPr>
            <w:tcW w:w="555" w:type="dxa"/>
            <w:tcMar>
              <w:top w:w="0" w:type="dxa"/>
              <w:left w:w="100" w:type="dxa"/>
              <w:bottom w:w="0" w:type="dxa"/>
              <w:right w:w="100" w:type="dxa"/>
            </w:tcMar>
          </w:tcPr>
          <w:p w14:paraId="784C9E64" w14:textId="77777777" w:rsidR="002D6B5A" w:rsidRPr="008D3405" w:rsidRDefault="002D6B5A" w:rsidP="008D3405">
            <w:pPr>
              <w:spacing w:line="240" w:lineRule="auto"/>
              <w:rPr>
                <w:rFonts w:asciiTheme="majorBidi" w:hAnsiTheme="majorBidi" w:cstheme="majorBidi"/>
                <w:b/>
              </w:rPr>
            </w:pPr>
          </w:p>
        </w:tc>
        <w:tc>
          <w:tcPr>
            <w:tcW w:w="3630" w:type="dxa"/>
            <w:tcBorders>
              <w:right w:val="single" w:sz="6" w:space="0" w:color="000000"/>
            </w:tcBorders>
            <w:shd w:val="clear" w:color="auto" w:fill="auto"/>
            <w:tcMar>
              <w:top w:w="0" w:type="dxa"/>
              <w:left w:w="0" w:type="dxa"/>
              <w:bottom w:w="0" w:type="dxa"/>
              <w:right w:w="0" w:type="dxa"/>
            </w:tcMar>
          </w:tcPr>
          <w:p w14:paraId="2E656741"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Religiosity → Physical Health</w:t>
            </w:r>
          </w:p>
        </w:tc>
        <w:tc>
          <w:tcPr>
            <w:tcW w:w="2040" w:type="dxa"/>
            <w:tcBorders>
              <w:left w:val="single" w:sz="6" w:space="0" w:color="000000"/>
            </w:tcBorders>
            <w:shd w:val="clear" w:color="auto" w:fill="auto"/>
            <w:tcMar>
              <w:top w:w="0" w:type="dxa"/>
              <w:left w:w="0" w:type="dxa"/>
              <w:bottom w:w="0" w:type="dxa"/>
              <w:right w:w="0" w:type="dxa"/>
            </w:tcMar>
          </w:tcPr>
          <w:p w14:paraId="0336E516"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.000 [-.032, .032]</w:t>
            </w:r>
          </w:p>
        </w:tc>
        <w:tc>
          <w:tcPr>
            <w:tcW w:w="2125" w:type="dxa"/>
            <w:shd w:val="clear" w:color="auto" w:fill="auto"/>
            <w:tcMar>
              <w:top w:w="0" w:type="dxa"/>
              <w:left w:w="0" w:type="dxa"/>
              <w:bottom w:w="0" w:type="dxa"/>
              <w:right w:w="0" w:type="dxa"/>
            </w:tcMar>
          </w:tcPr>
          <w:p w14:paraId="6BFF2081" w14:textId="77777777" w:rsidR="002D6B5A" w:rsidRPr="008D3405" w:rsidRDefault="002D6B5A" w:rsidP="008D3405">
            <w:pPr>
              <w:spacing w:line="240" w:lineRule="auto"/>
              <w:rPr>
                <w:rFonts w:asciiTheme="majorBidi" w:hAnsiTheme="majorBidi" w:cstheme="majorBidi"/>
              </w:rPr>
            </w:pPr>
          </w:p>
        </w:tc>
        <w:tc>
          <w:tcPr>
            <w:tcW w:w="2074" w:type="dxa"/>
            <w:shd w:val="clear" w:color="auto" w:fill="auto"/>
            <w:tcMar>
              <w:top w:w="0" w:type="dxa"/>
              <w:left w:w="0" w:type="dxa"/>
              <w:bottom w:w="0" w:type="dxa"/>
              <w:right w:w="0" w:type="dxa"/>
            </w:tcMar>
          </w:tcPr>
          <w:p w14:paraId="358EF8D1" w14:textId="77777777" w:rsidR="002D6B5A" w:rsidRPr="008D3405" w:rsidRDefault="002D6B5A" w:rsidP="008D3405">
            <w:pPr>
              <w:spacing w:line="240" w:lineRule="auto"/>
              <w:rPr>
                <w:rFonts w:asciiTheme="majorBidi" w:hAnsiTheme="majorBidi" w:cstheme="majorBidi"/>
              </w:rPr>
            </w:pPr>
          </w:p>
        </w:tc>
      </w:tr>
      <w:tr w:rsidR="002D6B5A" w:rsidRPr="008D3405" w14:paraId="60BCBC5F" w14:textId="77777777">
        <w:trPr>
          <w:trHeight w:val="195"/>
          <w:jc w:val="center"/>
        </w:trPr>
        <w:tc>
          <w:tcPr>
            <w:tcW w:w="555" w:type="dxa"/>
            <w:tcMar>
              <w:top w:w="0" w:type="dxa"/>
              <w:left w:w="100" w:type="dxa"/>
              <w:bottom w:w="0" w:type="dxa"/>
              <w:right w:w="100" w:type="dxa"/>
            </w:tcMar>
          </w:tcPr>
          <w:p w14:paraId="27E2AB0E" w14:textId="77777777" w:rsidR="002D6B5A" w:rsidRPr="008D3405" w:rsidRDefault="002D6B5A" w:rsidP="008D3405">
            <w:pPr>
              <w:spacing w:line="240" w:lineRule="auto"/>
              <w:rPr>
                <w:rFonts w:asciiTheme="majorBidi" w:hAnsiTheme="majorBidi" w:cstheme="majorBidi"/>
                <w:b/>
              </w:rPr>
            </w:pPr>
          </w:p>
        </w:tc>
        <w:tc>
          <w:tcPr>
            <w:tcW w:w="3630" w:type="dxa"/>
            <w:tcBorders>
              <w:right w:val="single" w:sz="6" w:space="0" w:color="000000"/>
            </w:tcBorders>
            <w:shd w:val="clear" w:color="auto" w:fill="auto"/>
            <w:tcMar>
              <w:top w:w="0" w:type="dxa"/>
              <w:left w:w="0" w:type="dxa"/>
              <w:bottom w:w="0" w:type="dxa"/>
              <w:right w:w="0" w:type="dxa"/>
            </w:tcMar>
          </w:tcPr>
          <w:p w14:paraId="3DC8F381"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Religiosity → Mental Health</w:t>
            </w:r>
          </w:p>
        </w:tc>
        <w:tc>
          <w:tcPr>
            <w:tcW w:w="2040" w:type="dxa"/>
            <w:tcBorders>
              <w:left w:val="single" w:sz="6" w:space="0" w:color="000000"/>
            </w:tcBorders>
            <w:shd w:val="clear" w:color="auto" w:fill="auto"/>
            <w:tcMar>
              <w:top w:w="0" w:type="dxa"/>
              <w:left w:w="0" w:type="dxa"/>
              <w:bottom w:w="0" w:type="dxa"/>
              <w:right w:w="0" w:type="dxa"/>
            </w:tcMar>
          </w:tcPr>
          <w:p w14:paraId="61327746"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.074 [.042, .106]*</w:t>
            </w:r>
          </w:p>
        </w:tc>
        <w:tc>
          <w:tcPr>
            <w:tcW w:w="2125" w:type="dxa"/>
            <w:shd w:val="clear" w:color="auto" w:fill="auto"/>
            <w:tcMar>
              <w:top w:w="0" w:type="dxa"/>
              <w:left w:w="0" w:type="dxa"/>
              <w:bottom w:w="0" w:type="dxa"/>
              <w:right w:w="0" w:type="dxa"/>
            </w:tcMar>
          </w:tcPr>
          <w:p w14:paraId="6816A958" w14:textId="77777777" w:rsidR="002D6B5A" w:rsidRPr="008D3405" w:rsidRDefault="002D6B5A" w:rsidP="008D3405">
            <w:pPr>
              <w:spacing w:line="240" w:lineRule="auto"/>
              <w:rPr>
                <w:rFonts w:asciiTheme="majorBidi" w:hAnsiTheme="majorBidi" w:cstheme="majorBidi"/>
              </w:rPr>
            </w:pPr>
          </w:p>
        </w:tc>
        <w:tc>
          <w:tcPr>
            <w:tcW w:w="2074" w:type="dxa"/>
            <w:shd w:val="clear" w:color="auto" w:fill="auto"/>
            <w:tcMar>
              <w:top w:w="0" w:type="dxa"/>
              <w:left w:w="0" w:type="dxa"/>
              <w:bottom w:w="0" w:type="dxa"/>
              <w:right w:w="0" w:type="dxa"/>
            </w:tcMar>
          </w:tcPr>
          <w:p w14:paraId="486B8AE8" w14:textId="77777777" w:rsidR="002D6B5A" w:rsidRPr="008D3405" w:rsidRDefault="002D6B5A" w:rsidP="008D3405">
            <w:pPr>
              <w:spacing w:line="240" w:lineRule="auto"/>
              <w:rPr>
                <w:rFonts w:asciiTheme="majorBidi" w:hAnsiTheme="majorBidi" w:cstheme="majorBidi"/>
              </w:rPr>
            </w:pPr>
          </w:p>
        </w:tc>
      </w:tr>
      <w:tr w:rsidR="002D6B5A" w:rsidRPr="008D3405" w14:paraId="59498461" w14:textId="77777777">
        <w:trPr>
          <w:jc w:val="center"/>
        </w:trPr>
        <w:tc>
          <w:tcPr>
            <w:tcW w:w="4185" w:type="dxa"/>
            <w:gridSpan w:val="2"/>
            <w:tcBorders>
              <w:top w:val="single" w:sz="6" w:space="0" w:color="000000"/>
              <w:bottom w:val="single" w:sz="6" w:space="0" w:color="000000"/>
              <w:right w:val="single" w:sz="6" w:space="0" w:color="000000"/>
            </w:tcBorders>
            <w:tcMar>
              <w:top w:w="0" w:type="dxa"/>
              <w:left w:w="100" w:type="dxa"/>
              <w:bottom w:w="0" w:type="dxa"/>
              <w:right w:w="100" w:type="dxa"/>
            </w:tcMar>
          </w:tcPr>
          <w:p w14:paraId="43937D66"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t>Hypothesized Relationships</w:t>
            </w:r>
          </w:p>
        </w:tc>
        <w:tc>
          <w:tcPr>
            <w:tcW w:w="2040" w:type="dxa"/>
            <w:tcBorders>
              <w:top w:val="single" w:sz="6" w:space="0" w:color="000000"/>
              <w:left w:val="single" w:sz="6" w:space="0" w:color="000000"/>
              <w:bottom w:val="single" w:sz="6" w:space="0" w:color="000000"/>
            </w:tcBorders>
            <w:shd w:val="clear" w:color="auto" w:fill="auto"/>
            <w:tcMar>
              <w:top w:w="0" w:type="dxa"/>
              <w:left w:w="0" w:type="dxa"/>
              <w:bottom w:w="0" w:type="dxa"/>
              <w:right w:w="0" w:type="dxa"/>
            </w:tcMar>
          </w:tcPr>
          <w:p w14:paraId="0C3E99AF" w14:textId="77777777" w:rsidR="002D6B5A" w:rsidRPr="008D3405" w:rsidRDefault="002D6B5A" w:rsidP="008D3405">
            <w:pPr>
              <w:spacing w:line="240" w:lineRule="auto"/>
              <w:rPr>
                <w:rFonts w:asciiTheme="majorBidi" w:hAnsiTheme="majorBidi" w:cstheme="majorBidi"/>
              </w:rPr>
            </w:pPr>
          </w:p>
        </w:tc>
        <w:tc>
          <w:tcPr>
            <w:tcW w:w="2125" w:type="dxa"/>
            <w:tcBorders>
              <w:top w:val="single" w:sz="6" w:space="0" w:color="000000"/>
              <w:bottom w:val="single" w:sz="6" w:space="0" w:color="000000"/>
            </w:tcBorders>
            <w:shd w:val="clear" w:color="auto" w:fill="auto"/>
            <w:tcMar>
              <w:top w:w="0" w:type="dxa"/>
              <w:left w:w="0" w:type="dxa"/>
              <w:bottom w:w="0" w:type="dxa"/>
              <w:right w:w="0" w:type="dxa"/>
            </w:tcMar>
          </w:tcPr>
          <w:p w14:paraId="589A8A11"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2074" w:type="dxa"/>
            <w:tcBorders>
              <w:top w:val="single" w:sz="6" w:space="0" w:color="000000"/>
              <w:bottom w:val="single" w:sz="6" w:space="0" w:color="000000"/>
            </w:tcBorders>
            <w:shd w:val="clear" w:color="auto" w:fill="auto"/>
            <w:tcMar>
              <w:top w:w="0" w:type="dxa"/>
              <w:left w:w="0" w:type="dxa"/>
              <w:bottom w:w="0" w:type="dxa"/>
              <w:right w:w="0" w:type="dxa"/>
            </w:tcMar>
          </w:tcPr>
          <w:p w14:paraId="3BAF908F"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r>
      <w:tr w:rsidR="002D6B5A" w:rsidRPr="008D3405" w14:paraId="03E33361" w14:textId="77777777">
        <w:trPr>
          <w:jc w:val="center"/>
        </w:trPr>
        <w:tc>
          <w:tcPr>
            <w:tcW w:w="555" w:type="dxa"/>
            <w:tcBorders>
              <w:top w:val="single" w:sz="6" w:space="0" w:color="000000"/>
              <w:left w:val="nil"/>
              <w:bottom w:val="nil"/>
              <w:right w:val="nil"/>
            </w:tcBorders>
            <w:shd w:val="clear" w:color="auto" w:fill="auto"/>
            <w:tcMar>
              <w:top w:w="0" w:type="dxa"/>
              <w:left w:w="100" w:type="dxa"/>
              <w:bottom w:w="0" w:type="dxa"/>
              <w:right w:w="100" w:type="dxa"/>
            </w:tcMar>
          </w:tcPr>
          <w:p w14:paraId="7468738C"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single" w:sz="6" w:space="0" w:color="000000"/>
              <w:left w:val="nil"/>
              <w:bottom w:val="nil"/>
              <w:right w:val="single" w:sz="6" w:space="0" w:color="000000"/>
            </w:tcBorders>
            <w:shd w:val="clear" w:color="auto" w:fill="auto"/>
            <w:tcMar>
              <w:top w:w="0" w:type="dxa"/>
              <w:left w:w="100" w:type="dxa"/>
              <w:bottom w:w="0" w:type="dxa"/>
              <w:right w:w="100" w:type="dxa"/>
            </w:tcMar>
          </w:tcPr>
          <w:p w14:paraId="6625BACB"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Spirituality → PRC</w:t>
            </w:r>
          </w:p>
        </w:tc>
        <w:tc>
          <w:tcPr>
            <w:tcW w:w="2040" w:type="dxa"/>
            <w:tcBorders>
              <w:top w:val="single" w:sz="6" w:space="0" w:color="000000"/>
              <w:left w:val="nil"/>
              <w:bottom w:val="nil"/>
              <w:right w:val="nil"/>
            </w:tcBorders>
            <w:tcMar>
              <w:top w:w="0" w:type="dxa"/>
              <w:left w:w="0" w:type="dxa"/>
              <w:bottom w:w="0" w:type="dxa"/>
              <w:right w:w="0" w:type="dxa"/>
            </w:tcMar>
          </w:tcPr>
          <w:p w14:paraId="507BDE2E" w14:textId="77777777" w:rsidR="002D6B5A" w:rsidRPr="008D3405" w:rsidRDefault="002D6B5A" w:rsidP="008D3405">
            <w:pPr>
              <w:spacing w:line="240" w:lineRule="auto"/>
              <w:rPr>
                <w:rFonts w:asciiTheme="majorBidi" w:hAnsiTheme="majorBidi" w:cstheme="majorBidi"/>
              </w:rPr>
            </w:pPr>
          </w:p>
        </w:tc>
        <w:tc>
          <w:tcPr>
            <w:tcW w:w="2125" w:type="dxa"/>
            <w:tcBorders>
              <w:top w:val="single" w:sz="6" w:space="0" w:color="000000"/>
              <w:left w:val="nil"/>
              <w:bottom w:val="nil"/>
              <w:right w:val="nil"/>
            </w:tcBorders>
            <w:tcMar>
              <w:top w:w="0" w:type="dxa"/>
              <w:left w:w="0" w:type="dxa"/>
              <w:bottom w:w="0" w:type="dxa"/>
              <w:right w:w="0" w:type="dxa"/>
            </w:tcMar>
          </w:tcPr>
          <w:p w14:paraId="3B075BC9"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.151 [.122, .18]*</w:t>
            </w:r>
          </w:p>
        </w:tc>
        <w:tc>
          <w:tcPr>
            <w:tcW w:w="2074" w:type="dxa"/>
            <w:tcBorders>
              <w:top w:val="single" w:sz="6" w:space="0" w:color="000000"/>
              <w:left w:val="nil"/>
              <w:bottom w:val="nil"/>
              <w:right w:val="nil"/>
            </w:tcBorders>
            <w:tcMar>
              <w:top w:w="0" w:type="dxa"/>
              <w:left w:w="0" w:type="dxa"/>
              <w:bottom w:w="0" w:type="dxa"/>
              <w:right w:w="0" w:type="dxa"/>
            </w:tcMar>
          </w:tcPr>
          <w:p w14:paraId="2458F607"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.151 [.122, .18]*</w:t>
            </w:r>
          </w:p>
        </w:tc>
      </w:tr>
      <w:tr w:rsidR="002D6B5A" w:rsidRPr="008D3405" w14:paraId="3017F2C1" w14:textId="7777777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3E36B2A1"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536FB2A3"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Religiosity → PRC</w:t>
            </w:r>
          </w:p>
        </w:tc>
        <w:tc>
          <w:tcPr>
            <w:tcW w:w="2040" w:type="dxa"/>
            <w:tcBorders>
              <w:top w:val="nil"/>
              <w:left w:val="nil"/>
              <w:bottom w:val="nil"/>
              <w:right w:val="nil"/>
            </w:tcBorders>
            <w:tcMar>
              <w:top w:w="0" w:type="dxa"/>
              <w:left w:w="0" w:type="dxa"/>
              <w:bottom w:w="0" w:type="dxa"/>
              <w:right w:w="0" w:type="dxa"/>
            </w:tcMar>
          </w:tcPr>
          <w:p w14:paraId="7F25037C" w14:textId="77777777" w:rsidR="002D6B5A" w:rsidRPr="008D3405" w:rsidRDefault="002D6B5A" w:rsidP="008D3405">
            <w:pPr>
              <w:spacing w:line="240" w:lineRule="auto"/>
              <w:rPr>
                <w:rFonts w:asciiTheme="majorBidi" w:hAnsiTheme="majorBidi" w:cstheme="majorBidi"/>
              </w:rPr>
            </w:pPr>
          </w:p>
        </w:tc>
        <w:tc>
          <w:tcPr>
            <w:tcW w:w="2125" w:type="dxa"/>
            <w:tcBorders>
              <w:top w:val="nil"/>
              <w:left w:val="nil"/>
              <w:bottom w:val="nil"/>
              <w:right w:val="nil"/>
            </w:tcBorders>
            <w:tcMar>
              <w:top w:w="0" w:type="dxa"/>
              <w:left w:w="0" w:type="dxa"/>
              <w:bottom w:w="0" w:type="dxa"/>
              <w:right w:w="0" w:type="dxa"/>
            </w:tcMar>
          </w:tcPr>
          <w:p w14:paraId="4A0397F1"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.556 [.535, .578]*</w:t>
            </w:r>
          </w:p>
        </w:tc>
        <w:tc>
          <w:tcPr>
            <w:tcW w:w="2074" w:type="dxa"/>
            <w:tcBorders>
              <w:top w:val="nil"/>
              <w:left w:val="nil"/>
              <w:bottom w:val="nil"/>
              <w:right w:val="nil"/>
            </w:tcBorders>
            <w:tcMar>
              <w:top w:w="0" w:type="dxa"/>
              <w:left w:w="0" w:type="dxa"/>
              <w:bottom w:w="0" w:type="dxa"/>
              <w:right w:w="0" w:type="dxa"/>
            </w:tcMar>
          </w:tcPr>
          <w:p w14:paraId="06E8E7F9"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.556 [.535, .578]*</w:t>
            </w:r>
          </w:p>
        </w:tc>
      </w:tr>
      <w:tr w:rsidR="002D6B5A" w:rsidRPr="008D3405" w14:paraId="6B98D576" w14:textId="7777777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21C8B1E7"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2B5DB1F4"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Spirituality → NRC</w:t>
            </w:r>
          </w:p>
        </w:tc>
        <w:tc>
          <w:tcPr>
            <w:tcW w:w="2040" w:type="dxa"/>
            <w:tcBorders>
              <w:top w:val="nil"/>
              <w:left w:val="nil"/>
              <w:bottom w:val="nil"/>
              <w:right w:val="nil"/>
            </w:tcBorders>
            <w:tcMar>
              <w:top w:w="0" w:type="dxa"/>
              <w:left w:w="0" w:type="dxa"/>
              <w:bottom w:w="0" w:type="dxa"/>
              <w:right w:w="0" w:type="dxa"/>
            </w:tcMar>
          </w:tcPr>
          <w:p w14:paraId="4480989C" w14:textId="77777777" w:rsidR="002D6B5A" w:rsidRPr="008D3405" w:rsidRDefault="002D6B5A" w:rsidP="008D3405">
            <w:pPr>
              <w:spacing w:line="240" w:lineRule="auto"/>
              <w:rPr>
                <w:rFonts w:asciiTheme="majorBidi" w:hAnsiTheme="majorBidi" w:cstheme="majorBidi"/>
              </w:rPr>
            </w:pPr>
          </w:p>
        </w:tc>
        <w:tc>
          <w:tcPr>
            <w:tcW w:w="2125" w:type="dxa"/>
            <w:tcBorders>
              <w:top w:val="nil"/>
              <w:left w:val="nil"/>
              <w:bottom w:val="nil"/>
              <w:right w:val="nil"/>
            </w:tcBorders>
            <w:tcMar>
              <w:top w:w="0" w:type="dxa"/>
              <w:left w:w="0" w:type="dxa"/>
              <w:bottom w:w="0" w:type="dxa"/>
              <w:right w:w="0" w:type="dxa"/>
            </w:tcMar>
          </w:tcPr>
          <w:p w14:paraId="146B70A4"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-.013 [-.049, .024]</w:t>
            </w:r>
          </w:p>
        </w:tc>
        <w:tc>
          <w:tcPr>
            <w:tcW w:w="2074" w:type="dxa"/>
            <w:tcBorders>
              <w:top w:val="nil"/>
              <w:left w:val="nil"/>
              <w:bottom w:val="nil"/>
              <w:right w:val="nil"/>
            </w:tcBorders>
            <w:tcMar>
              <w:top w:w="0" w:type="dxa"/>
              <w:left w:w="0" w:type="dxa"/>
              <w:bottom w:w="0" w:type="dxa"/>
              <w:right w:w="0" w:type="dxa"/>
            </w:tcMar>
          </w:tcPr>
          <w:p w14:paraId="78CD007E"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-.012 [-.049, .024]</w:t>
            </w:r>
          </w:p>
        </w:tc>
      </w:tr>
      <w:tr w:rsidR="002D6B5A" w:rsidRPr="008D3405" w14:paraId="4055B73C" w14:textId="7777777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6141FB16"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3B4A787F"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Religiosity → NRC</w:t>
            </w:r>
          </w:p>
        </w:tc>
        <w:tc>
          <w:tcPr>
            <w:tcW w:w="2040" w:type="dxa"/>
            <w:tcBorders>
              <w:top w:val="nil"/>
              <w:left w:val="nil"/>
              <w:bottom w:val="nil"/>
              <w:right w:val="nil"/>
            </w:tcBorders>
            <w:tcMar>
              <w:top w:w="0" w:type="dxa"/>
              <w:left w:w="0" w:type="dxa"/>
              <w:bottom w:w="0" w:type="dxa"/>
              <w:right w:w="0" w:type="dxa"/>
            </w:tcMar>
          </w:tcPr>
          <w:p w14:paraId="32FD837E" w14:textId="77777777" w:rsidR="002D6B5A" w:rsidRPr="008D3405" w:rsidRDefault="002D6B5A" w:rsidP="008D3405">
            <w:pPr>
              <w:spacing w:line="240" w:lineRule="auto"/>
              <w:rPr>
                <w:rFonts w:asciiTheme="majorBidi" w:hAnsiTheme="majorBidi" w:cstheme="majorBidi"/>
              </w:rPr>
            </w:pPr>
          </w:p>
        </w:tc>
        <w:tc>
          <w:tcPr>
            <w:tcW w:w="2125" w:type="dxa"/>
            <w:tcBorders>
              <w:top w:val="nil"/>
              <w:left w:val="nil"/>
              <w:bottom w:val="nil"/>
              <w:right w:val="nil"/>
            </w:tcBorders>
            <w:tcMar>
              <w:top w:w="0" w:type="dxa"/>
              <w:left w:w="0" w:type="dxa"/>
              <w:bottom w:w="0" w:type="dxa"/>
              <w:right w:w="0" w:type="dxa"/>
            </w:tcMar>
          </w:tcPr>
          <w:p w14:paraId="42AA4D11"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.166 [.135, .198]*</w:t>
            </w:r>
          </w:p>
        </w:tc>
        <w:tc>
          <w:tcPr>
            <w:tcW w:w="2074" w:type="dxa"/>
            <w:tcBorders>
              <w:top w:val="nil"/>
              <w:left w:val="nil"/>
              <w:bottom w:val="nil"/>
              <w:right w:val="nil"/>
            </w:tcBorders>
            <w:tcMar>
              <w:top w:w="0" w:type="dxa"/>
              <w:left w:w="0" w:type="dxa"/>
              <w:bottom w:w="0" w:type="dxa"/>
              <w:right w:w="0" w:type="dxa"/>
            </w:tcMar>
          </w:tcPr>
          <w:p w14:paraId="1A5B6C48"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.167 [.135, .198]*</w:t>
            </w:r>
          </w:p>
        </w:tc>
      </w:tr>
      <w:tr w:rsidR="002D6B5A" w:rsidRPr="008D3405" w14:paraId="4197C420" w14:textId="7777777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336351AA"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0440AA92"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PRC → Physical Health</w:t>
            </w:r>
          </w:p>
        </w:tc>
        <w:tc>
          <w:tcPr>
            <w:tcW w:w="2040" w:type="dxa"/>
            <w:tcBorders>
              <w:top w:val="nil"/>
              <w:left w:val="nil"/>
              <w:bottom w:val="nil"/>
              <w:right w:val="nil"/>
            </w:tcBorders>
            <w:tcMar>
              <w:top w:w="0" w:type="dxa"/>
              <w:left w:w="0" w:type="dxa"/>
              <w:bottom w:w="0" w:type="dxa"/>
              <w:right w:w="0" w:type="dxa"/>
            </w:tcMar>
          </w:tcPr>
          <w:p w14:paraId="3FDC6547" w14:textId="77777777" w:rsidR="002D6B5A" w:rsidRPr="008D3405" w:rsidRDefault="002D6B5A" w:rsidP="008D3405">
            <w:pPr>
              <w:spacing w:line="240" w:lineRule="auto"/>
              <w:rPr>
                <w:rFonts w:asciiTheme="majorBidi" w:hAnsiTheme="majorBidi" w:cstheme="majorBidi"/>
              </w:rPr>
            </w:pPr>
          </w:p>
        </w:tc>
        <w:tc>
          <w:tcPr>
            <w:tcW w:w="2125" w:type="dxa"/>
            <w:tcBorders>
              <w:top w:val="nil"/>
              <w:left w:val="nil"/>
              <w:bottom w:val="nil"/>
              <w:right w:val="nil"/>
            </w:tcBorders>
            <w:tcMar>
              <w:top w:w="0" w:type="dxa"/>
              <w:left w:w="0" w:type="dxa"/>
              <w:bottom w:w="0" w:type="dxa"/>
              <w:right w:w="0" w:type="dxa"/>
            </w:tcMar>
          </w:tcPr>
          <w:p w14:paraId="05261E27"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-.010 [-.043, .024]</w:t>
            </w:r>
          </w:p>
        </w:tc>
        <w:tc>
          <w:tcPr>
            <w:tcW w:w="2074" w:type="dxa"/>
            <w:tcBorders>
              <w:top w:val="nil"/>
              <w:left w:val="nil"/>
              <w:bottom w:val="nil"/>
              <w:right w:val="nil"/>
            </w:tcBorders>
            <w:tcMar>
              <w:top w:w="0" w:type="dxa"/>
              <w:left w:w="0" w:type="dxa"/>
              <w:bottom w:w="0" w:type="dxa"/>
              <w:right w:w="0" w:type="dxa"/>
            </w:tcMar>
          </w:tcPr>
          <w:p w14:paraId="225F6AFA"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-.017 [-.05, .016]</w:t>
            </w:r>
          </w:p>
        </w:tc>
      </w:tr>
      <w:tr w:rsidR="002D6B5A" w:rsidRPr="008D3405" w14:paraId="4A2F9CFD" w14:textId="7777777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764BC827"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544A79C7"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PRC → Mental Health</w:t>
            </w:r>
          </w:p>
        </w:tc>
        <w:tc>
          <w:tcPr>
            <w:tcW w:w="2040" w:type="dxa"/>
            <w:tcBorders>
              <w:top w:val="nil"/>
              <w:left w:val="nil"/>
              <w:bottom w:val="nil"/>
              <w:right w:val="nil"/>
            </w:tcBorders>
            <w:tcMar>
              <w:top w:w="0" w:type="dxa"/>
              <w:left w:w="0" w:type="dxa"/>
              <w:bottom w:w="0" w:type="dxa"/>
              <w:right w:w="0" w:type="dxa"/>
            </w:tcMar>
          </w:tcPr>
          <w:p w14:paraId="482E99A4" w14:textId="77777777" w:rsidR="002D6B5A" w:rsidRPr="008D3405" w:rsidRDefault="002D6B5A" w:rsidP="008D3405">
            <w:pPr>
              <w:spacing w:line="240" w:lineRule="auto"/>
              <w:rPr>
                <w:rFonts w:asciiTheme="majorBidi" w:hAnsiTheme="majorBidi" w:cstheme="majorBidi"/>
              </w:rPr>
            </w:pPr>
          </w:p>
        </w:tc>
        <w:tc>
          <w:tcPr>
            <w:tcW w:w="2125" w:type="dxa"/>
            <w:tcBorders>
              <w:top w:val="nil"/>
              <w:left w:val="nil"/>
              <w:bottom w:val="nil"/>
              <w:right w:val="nil"/>
            </w:tcBorders>
            <w:tcMar>
              <w:top w:w="0" w:type="dxa"/>
              <w:left w:w="0" w:type="dxa"/>
              <w:bottom w:w="0" w:type="dxa"/>
              <w:right w:w="0" w:type="dxa"/>
            </w:tcMar>
          </w:tcPr>
          <w:p w14:paraId="3EC8F3F5"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.150 [.118, .182]*</w:t>
            </w:r>
          </w:p>
        </w:tc>
        <w:tc>
          <w:tcPr>
            <w:tcW w:w="2074" w:type="dxa"/>
            <w:tcBorders>
              <w:top w:val="nil"/>
              <w:left w:val="nil"/>
              <w:bottom w:val="nil"/>
              <w:right w:val="nil"/>
            </w:tcBorders>
            <w:tcMar>
              <w:top w:w="0" w:type="dxa"/>
              <w:left w:w="0" w:type="dxa"/>
              <w:bottom w:w="0" w:type="dxa"/>
              <w:right w:w="0" w:type="dxa"/>
            </w:tcMar>
          </w:tcPr>
          <w:p w14:paraId="3E43CD81"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.158 [.125, .19]*</w:t>
            </w:r>
          </w:p>
        </w:tc>
      </w:tr>
      <w:tr w:rsidR="002D6B5A" w:rsidRPr="008D3405" w14:paraId="72A952BC" w14:textId="7777777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1FA6688F"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4E05F6D6"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NRC →  Physical Health</w:t>
            </w:r>
          </w:p>
        </w:tc>
        <w:tc>
          <w:tcPr>
            <w:tcW w:w="2040" w:type="dxa"/>
            <w:tcBorders>
              <w:top w:val="nil"/>
              <w:left w:val="nil"/>
              <w:bottom w:val="nil"/>
              <w:right w:val="nil"/>
            </w:tcBorders>
            <w:tcMar>
              <w:top w:w="0" w:type="dxa"/>
              <w:left w:w="0" w:type="dxa"/>
              <w:bottom w:w="0" w:type="dxa"/>
              <w:right w:w="0" w:type="dxa"/>
            </w:tcMar>
          </w:tcPr>
          <w:p w14:paraId="55DB551F" w14:textId="77777777" w:rsidR="002D6B5A" w:rsidRPr="008D3405" w:rsidRDefault="002D6B5A" w:rsidP="008D3405">
            <w:pPr>
              <w:spacing w:line="240" w:lineRule="auto"/>
              <w:rPr>
                <w:rFonts w:asciiTheme="majorBidi" w:hAnsiTheme="majorBidi" w:cstheme="majorBidi"/>
              </w:rPr>
            </w:pPr>
          </w:p>
        </w:tc>
        <w:tc>
          <w:tcPr>
            <w:tcW w:w="2125" w:type="dxa"/>
            <w:tcBorders>
              <w:top w:val="nil"/>
              <w:left w:val="nil"/>
              <w:bottom w:val="nil"/>
              <w:right w:val="nil"/>
            </w:tcBorders>
            <w:tcMar>
              <w:top w:w="0" w:type="dxa"/>
              <w:left w:w="0" w:type="dxa"/>
              <w:bottom w:w="0" w:type="dxa"/>
              <w:right w:w="0" w:type="dxa"/>
            </w:tcMar>
          </w:tcPr>
          <w:p w14:paraId="5A5D56E2"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-.091 [-.124, -.057]*</w:t>
            </w:r>
          </w:p>
        </w:tc>
        <w:tc>
          <w:tcPr>
            <w:tcW w:w="2074" w:type="dxa"/>
            <w:tcBorders>
              <w:top w:val="nil"/>
              <w:left w:val="nil"/>
              <w:bottom w:val="nil"/>
              <w:right w:val="nil"/>
            </w:tcBorders>
            <w:tcMar>
              <w:top w:w="0" w:type="dxa"/>
              <w:left w:w="0" w:type="dxa"/>
              <w:bottom w:w="0" w:type="dxa"/>
              <w:right w:w="0" w:type="dxa"/>
            </w:tcMar>
          </w:tcPr>
          <w:p w14:paraId="49DB0706"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-.092 [-.125, -.059]*</w:t>
            </w:r>
          </w:p>
        </w:tc>
      </w:tr>
      <w:tr w:rsidR="002D6B5A" w:rsidRPr="008D3405" w14:paraId="6CE29302" w14:textId="77777777">
        <w:trPr>
          <w:jc w:val="center"/>
        </w:trPr>
        <w:tc>
          <w:tcPr>
            <w:tcW w:w="555" w:type="dxa"/>
            <w:tcBorders>
              <w:top w:val="nil"/>
              <w:left w:val="nil"/>
              <w:bottom w:val="single" w:sz="6" w:space="0" w:color="000000"/>
              <w:right w:val="nil"/>
            </w:tcBorders>
            <w:shd w:val="clear" w:color="auto" w:fill="auto"/>
            <w:tcMar>
              <w:top w:w="0" w:type="dxa"/>
              <w:left w:w="100" w:type="dxa"/>
              <w:bottom w:w="0" w:type="dxa"/>
              <w:right w:w="100" w:type="dxa"/>
            </w:tcMar>
          </w:tcPr>
          <w:p w14:paraId="64D7E32A"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932BF9D"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NRC → Mental Health</w:t>
            </w:r>
          </w:p>
        </w:tc>
        <w:tc>
          <w:tcPr>
            <w:tcW w:w="2040" w:type="dxa"/>
            <w:tcBorders>
              <w:top w:val="nil"/>
              <w:left w:val="nil"/>
              <w:bottom w:val="single" w:sz="8" w:space="0" w:color="000000"/>
              <w:right w:val="nil"/>
            </w:tcBorders>
            <w:tcMar>
              <w:top w:w="0" w:type="dxa"/>
              <w:left w:w="0" w:type="dxa"/>
              <w:bottom w:w="0" w:type="dxa"/>
              <w:right w:w="0" w:type="dxa"/>
            </w:tcMar>
          </w:tcPr>
          <w:p w14:paraId="3AEDBF74" w14:textId="77777777" w:rsidR="002D6B5A" w:rsidRPr="008D3405" w:rsidRDefault="002D6B5A" w:rsidP="008D3405">
            <w:pPr>
              <w:spacing w:line="240" w:lineRule="auto"/>
              <w:rPr>
                <w:rFonts w:asciiTheme="majorBidi" w:hAnsiTheme="majorBidi" w:cstheme="majorBidi"/>
              </w:rPr>
            </w:pPr>
          </w:p>
        </w:tc>
        <w:tc>
          <w:tcPr>
            <w:tcW w:w="2125" w:type="dxa"/>
            <w:tcBorders>
              <w:top w:val="nil"/>
              <w:left w:val="nil"/>
              <w:bottom w:val="single" w:sz="8" w:space="0" w:color="000000"/>
              <w:right w:val="nil"/>
            </w:tcBorders>
            <w:tcMar>
              <w:top w:w="0" w:type="dxa"/>
              <w:left w:w="0" w:type="dxa"/>
              <w:bottom w:w="0" w:type="dxa"/>
              <w:right w:w="0" w:type="dxa"/>
            </w:tcMar>
          </w:tcPr>
          <w:p w14:paraId="4DD6A1AD"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-.179 [-.212, -.146]*</w:t>
            </w:r>
          </w:p>
        </w:tc>
        <w:tc>
          <w:tcPr>
            <w:tcW w:w="2074" w:type="dxa"/>
            <w:tcBorders>
              <w:top w:val="nil"/>
              <w:left w:val="nil"/>
              <w:bottom w:val="single" w:sz="8" w:space="0" w:color="000000"/>
              <w:right w:val="nil"/>
            </w:tcBorders>
            <w:tcMar>
              <w:top w:w="0" w:type="dxa"/>
              <w:left w:w="0" w:type="dxa"/>
              <w:bottom w:w="0" w:type="dxa"/>
              <w:right w:w="0" w:type="dxa"/>
            </w:tcMar>
            <w:vAlign w:val="center"/>
          </w:tcPr>
          <w:p w14:paraId="3E055033"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-.171 [-.204, -.139]*</w:t>
            </w:r>
          </w:p>
        </w:tc>
      </w:tr>
      <w:tr w:rsidR="002D6B5A" w:rsidRPr="008D3405" w14:paraId="364EFE3B" w14:textId="77777777">
        <w:trPr>
          <w:jc w:val="center"/>
        </w:trPr>
        <w:tc>
          <w:tcPr>
            <w:tcW w:w="4185"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B2EB5CD"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t>Covariance</w:t>
            </w:r>
          </w:p>
        </w:tc>
        <w:tc>
          <w:tcPr>
            <w:tcW w:w="2040" w:type="dxa"/>
            <w:tcBorders>
              <w:top w:val="single" w:sz="8" w:space="0" w:color="000000"/>
              <w:left w:val="nil"/>
              <w:bottom w:val="single" w:sz="6" w:space="0" w:color="000000"/>
              <w:right w:val="nil"/>
            </w:tcBorders>
            <w:shd w:val="clear" w:color="auto" w:fill="auto"/>
            <w:tcMar>
              <w:top w:w="0" w:type="dxa"/>
              <w:left w:w="0" w:type="dxa"/>
              <w:bottom w:w="0" w:type="dxa"/>
              <w:right w:w="0" w:type="dxa"/>
            </w:tcMar>
          </w:tcPr>
          <w:p w14:paraId="5A015FE6" w14:textId="77777777" w:rsidR="002D6B5A" w:rsidRPr="008D3405" w:rsidRDefault="002D6B5A" w:rsidP="008D3405">
            <w:pPr>
              <w:spacing w:line="240" w:lineRule="auto"/>
              <w:rPr>
                <w:rFonts w:asciiTheme="majorBidi" w:hAnsiTheme="majorBidi" w:cstheme="majorBidi"/>
              </w:rPr>
            </w:pPr>
          </w:p>
        </w:tc>
        <w:tc>
          <w:tcPr>
            <w:tcW w:w="2125" w:type="dxa"/>
            <w:tcBorders>
              <w:top w:val="single" w:sz="8" w:space="0" w:color="000000"/>
              <w:left w:val="nil"/>
              <w:bottom w:val="single" w:sz="6" w:space="0" w:color="000000"/>
              <w:right w:val="nil"/>
            </w:tcBorders>
            <w:shd w:val="clear" w:color="auto" w:fill="auto"/>
            <w:tcMar>
              <w:top w:w="0" w:type="dxa"/>
              <w:left w:w="0" w:type="dxa"/>
              <w:bottom w:w="0" w:type="dxa"/>
              <w:right w:w="0" w:type="dxa"/>
            </w:tcMar>
          </w:tcPr>
          <w:p w14:paraId="01C8E003" w14:textId="77777777" w:rsidR="002D6B5A" w:rsidRPr="008D3405" w:rsidRDefault="002D6B5A" w:rsidP="008D3405">
            <w:pPr>
              <w:spacing w:line="240" w:lineRule="auto"/>
              <w:rPr>
                <w:rFonts w:asciiTheme="majorBidi" w:hAnsiTheme="majorBidi" w:cstheme="majorBidi"/>
              </w:rPr>
            </w:pPr>
          </w:p>
        </w:tc>
        <w:tc>
          <w:tcPr>
            <w:tcW w:w="2074" w:type="dxa"/>
            <w:tcBorders>
              <w:top w:val="single" w:sz="8" w:space="0" w:color="000000"/>
              <w:left w:val="nil"/>
              <w:bottom w:val="single" w:sz="6" w:space="0" w:color="000000"/>
              <w:right w:val="nil"/>
            </w:tcBorders>
            <w:shd w:val="clear" w:color="auto" w:fill="auto"/>
            <w:tcMar>
              <w:top w:w="0" w:type="dxa"/>
              <w:left w:w="0" w:type="dxa"/>
              <w:bottom w:w="0" w:type="dxa"/>
              <w:right w:w="0" w:type="dxa"/>
            </w:tcMar>
          </w:tcPr>
          <w:p w14:paraId="12468452" w14:textId="77777777" w:rsidR="002D6B5A" w:rsidRPr="008D3405" w:rsidRDefault="002D6B5A" w:rsidP="008D3405">
            <w:pPr>
              <w:spacing w:line="240" w:lineRule="auto"/>
              <w:rPr>
                <w:rFonts w:asciiTheme="majorBidi" w:hAnsiTheme="majorBidi" w:cstheme="majorBidi"/>
              </w:rPr>
            </w:pPr>
          </w:p>
        </w:tc>
      </w:tr>
      <w:tr w:rsidR="002D6B5A" w:rsidRPr="008D3405" w14:paraId="258BEEE3" w14:textId="7777777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0F7BF002"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20B336A6"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Religiosity ↔ Spirituality</w:t>
            </w:r>
          </w:p>
        </w:tc>
        <w:tc>
          <w:tcPr>
            <w:tcW w:w="2040" w:type="dxa"/>
            <w:tcBorders>
              <w:top w:val="nil"/>
              <w:left w:val="nil"/>
              <w:bottom w:val="nil"/>
              <w:right w:val="nil"/>
            </w:tcBorders>
            <w:tcMar>
              <w:top w:w="0" w:type="dxa"/>
              <w:left w:w="0" w:type="dxa"/>
              <w:bottom w:w="0" w:type="dxa"/>
              <w:right w:w="0" w:type="dxa"/>
            </w:tcMar>
          </w:tcPr>
          <w:p w14:paraId="16444171"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.204 [.175, .233]*</w:t>
            </w:r>
          </w:p>
        </w:tc>
        <w:tc>
          <w:tcPr>
            <w:tcW w:w="2125" w:type="dxa"/>
            <w:tcBorders>
              <w:top w:val="nil"/>
              <w:left w:val="nil"/>
              <w:bottom w:val="nil"/>
              <w:right w:val="nil"/>
            </w:tcBorders>
            <w:tcMar>
              <w:top w:w="0" w:type="dxa"/>
              <w:left w:w="0" w:type="dxa"/>
              <w:bottom w:w="0" w:type="dxa"/>
              <w:right w:w="0" w:type="dxa"/>
            </w:tcMar>
          </w:tcPr>
          <w:p w14:paraId="538F5C4C"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.204 [.175, .233]*</w:t>
            </w:r>
          </w:p>
        </w:tc>
        <w:tc>
          <w:tcPr>
            <w:tcW w:w="2074" w:type="dxa"/>
            <w:tcBorders>
              <w:top w:val="nil"/>
              <w:left w:val="nil"/>
              <w:bottom w:val="nil"/>
              <w:right w:val="nil"/>
            </w:tcBorders>
            <w:tcMar>
              <w:top w:w="0" w:type="dxa"/>
              <w:left w:w="0" w:type="dxa"/>
              <w:bottom w:w="0" w:type="dxa"/>
              <w:right w:w="0" w:type="dxa"/>
            </w:tcMar>
          </w:tcPr>
          <w:p w14:paraId="3DD4BE0E"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.204 [.175, .233]*</w:t>
            </w:r>
          </w:p>
        </w:tc>
      </w:tr>
      <w:tr w:rsidR="002D6B5A" w:rsidRPr="008D3405" w14:paraId="530632A3" w14:textId="7777777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04583F1A"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48798A9B"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PRC ↔ NRC</w:t>
            </w:r>
          </w:p>
        </w:tc>
        <w:tc>
          <w:tcPr>
            <w:tcW w:w="2040" w:type="dxa"/>
            <w:tcBorders>
              <w:top w:val="nil"/>
              <w:left w:val="nil"/>
              <w:bottom w:val="nil"/>
              <w:right w:val="nil"/>
            </w:tcBorders>
            <w:tcMar>
              <w:top w:w="0" w:type="dxa"/>
              <w:left w:w="0" w:type="dxa"/>
              <w:bottom w:w="0" w:type="dxa"/>
              <w:right w:w="0" w:type="dxa"/>
            </w:tcMar>
          </w:tcPr>
          <w:p w14:paraId="79C7450E" w14:textId="77777777" w:rsidR="002D6B5A" w:rsidRPr="008D3405" w:rsidRDefault="002D6B5A" w:rsidP="008D3405">
            <w:pPr>
              <w:spacing w:line="240" w:lineRule="auto"/>
              <w:rPr>
                <w:rFonts w:asciiTheme="majorBidi" w:hAnsiTheme="majorBidi" w:cstheme="majorBidi"/>
              </w:rPr>
            </w:pPr>
          </w:p>
        </w:tc>
        <w:tc>
          <w:tcPr>
            <w:tcW w:w="2125" w:type="dxa"/>
            <w:tcBorders>
              <w:top w:val="nil"/>
              <w:left w:val="nil"/>
              <w:bottom w:val="nil"/>
              <w:right w:val="nil"/>
            </w:tcBorders>
            <w:tcMar>
              <w:top w:w="0" w:type="dxa"/>
              <w:left w:w="0" w:type="dxa"/>
              <w:bottom w:w="0" w:type="dxa"/>
              <w:right w:w="0" w:type="dxa"/>
            </w:tcMar>
          </w:tcPr>
          <w:p w14:paraId="6CB127BD"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.204 [.173, .235]*</w:t>
            </w:r>
          </w:p>
        </w:tc>
        <w:tc>
          <w:tcPr>
            <w:tcW w:w="2074" w:type="dxa"/>
            <w:tcBorders>
              <w:top w:val="nil"/>
              <w:left w:val="nil"/>
              <w:bottom w:val="nil"/>
              <w:right w:val="nil"/>
            </w:tcBorders>
            <w:tcMar>
              <w:top w:w="0" w:type="dxa"/>
              <w:left w:w="0" w:type="dxa"/>
              <w:bottom w:w="0" w:type="dxa"/>
              <w:right w:w="0" w:type="dxa"/>
            </w:tcMar>
          </w:tcPr>
          <w:p w14:paraId="634E6F06"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.204 [.173, .235]*</w:t>
            </w:r>
          </w:p>
        </w:tc>
      </w:tr>
      <w:tr w:rsidR="002D6B5A" w:rsidRPr="008D3405" w14:paraId="78ACB4E9" w14:textId="77777777">
        <w:trPr>
          <w:jc w:val="center"/>
        </w:trPr>
        <w:tc>
          <w:tcPr>
            <w:tcW w:w="555" w:type="dxa"/>
            <w:tcBorders>
              <w:top w:val="nil"/>
              <w:left w:val="nil"/>
              <w:bottom w:val="single" w:sz="6" w:space="0" w:color="000000"/>
              <w:right w:val="nil"/>
            </w:tcBorders>
            <w:shd w:val="clear" w:color="auto" w:fill="auto"/>
            <w:tcMar>
              <w:top w:w="0" w:type="dxa"/>
              <w:left w:w="100" w:type="dxa"/>
              <w:bottom w:w="0" w:type="dxa"/>
              <w:right w:w="100" w:type="dxa"/>
            </w:tcMar>
          </w:tcPr>
          <w:p w14:paraId="2FD181EA"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371BAAA"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Physical Health ↔ Mental Health</w:t>
            </w:r>
          </w:p>
        </w:tc>
        <w:tc>
          <w:tcPr>
            <w:tcW w:w="2040" w:type="dxa"/>
            <w:tcBorders>
              <w:top w:val="nil"/>
              <w:left w:val="nil"/>
              <w:bottom w:val="single" w:sz="8" w:space="0" w:color="000000"/>
              <w:right w:val="nil"/>
            </w:tcBorders>
            <w:tcMar>
              <w:top w:w="0" w:type="dxa"/>
              <w:left w:w="0" w:type="dxa"/>
              <w:bottom w:w="0" w:type="dxa"/>
              <w:right w:w="0" w:type="dxa"/>
            </w:tcMar>
          </w:tcPr>
          <w:p w14:paraId="0D12B845" w14:textId="2A7262CA"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-.296 [-.325, -.268</w:t>
            </w:r>
            <w:r w:rsidR="002350C7">
              <w:rPr>
                <w:rFonts w:asciiTheme="majorBidi" w:hAnsiTheme="majorBidi" w:cstheme="majorBidi"/>
              </w:rPr>
              <w:t>*</w:t>
            </w:r>
          </w:p>
        </w:tc>
        <w:tc>
          <w:tcPr>
            <w:tcW w:w="2125" w:type="dxa"/>
            <w:tcBorders>
              <w:top w:val="nil"/>
              <w:left w:val="nil"/>
              <w:bottom w:val="single" w:sz="8" w:space="0" w:color="000000"/>
              <w:right w:val="nil"/>
            </w:tcBorders>
            <w:tcMar>
              <w:top w:w="0" w:type="dxa"/>
              <w:left w:w="0" w:type="dxa"/>
              <w:bottom w:w="0" w:type="dxa"/>
              <w:right w:w="0" w:type="dxa"/>
            </w:tcMar>
          </w:tcPr>
          <w:p w14:paraId="2233DE80"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-.315 [-.343, -.286]*</w:t>
            </w:r>
          </w:p>
        </w:tc>
        <w:tc>
          <w:tcPr>
            <w:tcW w:w="2074" w:type="dxa"/>
            <w:tcBorders>
              <w:top w:val="nil"/>
              <w:left w:val="nil"/>
              <w:bottom w:val="single" w:sz="8" w:space="0" w:color="000000"/>
              <w:right w:val="nil"/>
            </w:tcBorders>
            <w:tcMar>
              <w:top w:w="0" w:type="dxa"/>
              <w:left w:w="0" w:type="dxa"/>
              <w:bottom w:w="0" w:type="dxa"/>
              <w:right w:w="0" w:type="dxa"/>
            </w:tcMar>
          </w:tcPr>
          <w:p w14:paraId="3AEB8727"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-.308 [-.336, -.279]*</w:t>
            </w:r>
          </w:p>
        </w:tc>
      </w:tr>
      <w:tr w:rsidR="002D6B5A" w:rsidRPr="008D3405" w14:paraId="64E4CE5D" w14:textId="77777777">
        <w:trPr>
          <w:jc w:val="center"/>
        </w:trPr>
        <w:tc>
          <w:tcPr>
            <w:tcW w:w="4185"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4A5555E"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t>Control Relationships</w:t>
            </w:r>
          </w:p>
        </w:tc>
        <w:tc>
          <w:tcPr>
            <w:tcW w:w="2040" w:type="dxa"/>
            <w:tcBorders>
              <w:top w:val="single" w:sz="8" w:space="0" w:color="000000"/>
              <w:left w:val="nil"/>
              <w:bottom w:val="single" w:sz="6" w:space="0" w:color="000000"/>
              <w:right w:val="nil"/>
            </w:tcBorders>
            <w:shd w:val="clear" w:color="auto" w:fill="auto"/>
            <w:tcMar>
              <w:top w:w="0" w:type="dxa"/>
              <w:left w:w="0" w:type="dxa"/>
              <w:bottom w:w="0" w:type="dxa"/>
              <w:right w:w="0" w:type="dxa"/>
            </w:tcMar>
          </w:tcPr>
          <w:p w14:paraId="25C8C168" w14:textId="77777777" w:rsidR="002D6B5A" w:rsidRPr="008D3405" w:rsidRDefault="002D6B5A" w:rsidP="008D3405">
            <w:pPr>
              <w:spacing w:line="240" w:lineRule="auto"/>
              <w:rPr>
                <w:rFonts w:asciiTheme="majorBidi" w:hAnsiTheme="majorBidi" w:cstheme="majorBidi"/>
              </w:rPr>
            </w:pPr>
          </w:p>
        </w:tc>
        <w:tc>
          <w:tcPr>
            <w:tcW w:w="2125" w:type="dxa"/>
            <w:tcBorders>
              <w:top w:val="single" w:sz="8" w:space="0" w:color="000000"/>
              <w:left w:val="nil"/>
              <w:bottom w:val="single" w:sz="6" w:space="0" w:color="000000"/>
              <w:right w:val="nil"/>
            </w:tcBorders>
            <w:shd w:val="clear" w:color="auto" w:fill="auto"/>
            <w:tcMar>
              <w:top w:w="0" w:type="dxa"/>
              <w:left w:w="0" w:type="dxa"/>
              <w:bottom w:w="0" w:type="dxa"/>
              <w:right w:w="0" w:type="dxa"/>
            </w:tcMar>
          </w:tcPr>
          <w:p w14:paraId="21B0667C" w14:textId="77777777" w:rsidR="002D6B5A" w:rsidRPr="008D3405" w:rsidRDefault="002D6B5A" w:rsidP="008D3405">
            <w:pPr>
              <w:spacing w:line="240" w:lineRule="auto"/>
              <w:rPr>
                <w:rFonts w:asciiTheme="majorBidi" w:hAnsiTheme="majorBidi" w:cstheme="majorBidi"/>
              </w:rPr>
            </w:pPr>
          </w:p>
        </w:tc>
        <w:tc>
          <w:tcPr>
            <w:tcW w:w="2074" w:type="dxa"/>
            <w:tcBorders>
              <w:top w:val="single" w:sz="8" w:space="0" w:color="000000"/>
              <w:left w:val="nil"/>
              <w:bottom w:val="single" w:sz="6" w:space="0" w:color="000000"/>
              <w:right w:val="nil"/>
            </w:tcBorders>
            <w:shd w:val="clear" w:color="auto" w:fill="auto"/>
            <w:tcMar>
              <w:top w:w="0" w:type="dxa"/>
              <w:left w:w="0" w:type="dxa"/>
              <w:bottom w:w="0" w:type="dxa"/>
              <w:right w:w="0" w:type="dxa"/>
            </w:tcMar>
          </w:tcPr>
          <w:p w14:paraId="07586344" w14:textId="77777777" w:rsidR="002D6B5A" w:rsidRPr="008D3405" w:rsidRDefault="002D6B5A" w:rsidP="008D3405">
            <w:pPr>
              <w:spacing w:line="240" w:lineRule="auto"/>
              <w:rPr>
                <w:rFonts w:asciiTheme="majorBidi" w:hAnsiTheme="majorBidi" w:cstheme="majorBidi"/>
              </w:rPr>
            </w:pPr>
          </w:p>
        </w:tc>
      </w:tr>
      <w:tr w:rsidR="002D6B5A" w:rsidRPr="008D3405" w14:paraId="484B7566" w14:textId="7777777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38CDBB80"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479EDEB0"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Income → Mental Health</w:t>
            </w:r>
          </w:p>
        </w:tc>
        <w:tc>
          <w:tcPr>
            <w:tcW w:w="2040" w:type="dxa"/>
            <w:tcBorders>
              <w:top w:val="nil"/>
              <w:left w:val="nil"/>
              <w:bottom w:val="nil"/>
              <w:right w:val="nil"/>
            </w:tcBorders>
            <w:shd w:val="clear" w:color="auto" w:fill="auto"/>
            <w:tcMar>
              <w:top w:w="0" w:type="dxa"/>
              <w:left w:w="0" w:type="dxa"/>
              <w:bottom w:w="0" w:type="dxa"/>
              <w:right w:w="0" w:type="dxa"/>
            </w:tcMar>
          </w:tcPr>
          <w:p w14:paraId="34D1E0D4" w14:textId="77777777" w:rsidR="002D6B5A" w:rsidRPr="008D3405" w:rsidRDefault="002D6B5A" w:rsidP="008D3405">
            <w:pPr>
              <w:spacing w:line="240" w:lineRule="auto"/>
              <w:rPr>
                <w:rFonts w:asciiTheme="majorBidi" w:hAnsiTheme="majorBidi" w:cstheme="majorBidi"/>
              </w:rPr>
            </w:pPr>
          </w:p>
        </w:tc>
        <w:tc>
          <w:tcPr>
            <w:tcW w:w="2125" w:type="dxa"/>
            <w:tcBorders>
              <w:top w:val="nil"/>
              <w:left w:val="nil"/>
              <w:bottom w:val="nil"/>
              <w:right w:val="nil"/>
            </w:tcBorders>
            <w:shd w:val="clear" w:color="auto" w:fill="auto"/>
            <w:tcMar>
              <w:top w:w="0" w:type="dxa"/>
              <w:left w:w="0" w:type="dxa"/>
              <w:bottom w:w="0" w:type="dxa"/>
              <w:right w:w="0" w:type="dxa"/>
            </w:tcMar>
          </w:tcPr>
          <w:p w14:paraId="72AAE527" w14:textId="77777777" w:rsidR="002D6B5A" w:rsidRPr="008D3405" w:rsidRDefault="002D6B5A" w:rsidP="008D3405">
            <w:pPr>
              <w:spacing w:line="240" w:lineRule="auto"/>
              <w:rPr>
                <w:rFonts w:asciiTheme="majorBidi" w:hAnsiTheme="majorBidi" w:cstheme="majorBidi"/>
              </w:rPr>
            </w:pPr>
          </w:p>
        </w:tc>
        <w:tc>
          <w:tcPr>
            <w:tcW w:w="2074" w:type="dxa"/>
            <w:tcBorders>
              <w:top w:val="nil"/>
              <w:left w:val="nil"/>
              <w:bottom w:val="nil"/>
              <w:right w:val="nil"/>
            </w:tcBorders>
            <w:tcMar>
              <w:top w:w="0" w:type="dxa"/>
              <w:left w:w="0" w:type="dxa"/>
              <w:bottom w:w="0" w:type="dxa"/>
              <w:right w:w="0" w:type="dxa"/>
            </w:tcMar>
          </w:tcPr>
          <w:p w14:paraId="2125F597"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.016 [-.017, .048]</w:t>
            </w:r>
          </w:p>
        </w:tc>
      </w:tr>
      <w:tr w:rsidR="002D6B5A" w:rsidRPr="008D3405" w14:paraId="48608F86" w14:textId="7777777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11E3B834"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681E56D0"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Year of Birth →  Mental Health</w:t>
            </w:r>
          </w:p>
        </w:tc>
        <w:tc>
          <w:tcPr>
            <w:tcW w:w="2040" w:type="dxa"/>
            <w:tcBorders>
              <w:top w:val="nil"/>
              <w:left w:val="nil"/>
              <w:bottom w:val="nil"/>
              <w:right w:val="nil"/>
            </w:tcBorders>
            <w:shd w:val="clear" w:color="auto" w:fill="auto"/>
            <w:tcMar>
              <w:top w:w="0" w:type="dxa"/>
              <w:left w:w="0" w:type="dxa"/>
              <w:bottom w:w="0" w:type="dxa"/>
              <w:right w:w="0" w:type="dxa"/>
            </w:tcMar>
          </w:tcPr>
          <w:p w14:paraId="6EF5650B" w14:textId="77777777" w:rsidR="002D6B5A" w:rsidRPr="008D3405" w:rsidRDefault="002D6B5A" w:rsidP="008D3405">
            <w:pPr>
              <w:spacing w:line="240" w:lineRule="auto"/>
              <w:rPr>
                <w:rFonts w:asciiTheme="majorBidi" w:hAnsiTheme="majorBidi" w:cstheme="majorBidi"/>
              </w:rPr>
            </w:pPr>
          </w:p>
        </w:tc>
        <w:tc>
          <w:tcPr>
            <w:tcW w:w="2125" w:type="dxa"/>
            <w:tcBorders>
              <w:top w:val="nil"/>
              <w:left w:val="nil"/>
              <w:bottom w:val="nil"/>
              <w:right w:val="nil"/>
            </w:tcBorders>
            <w:shd w:val="clear" w:color="auto" w:fill="auto"/>
            <w:tcMar>
              <w:top w:w="0" w:type="dxa"/>
              <w:left w:w="0" w:type="dxa"/>
              <w:bottom w:w="0" w:type="dxa"/>
              <w:right w:w="0" w:type="dxa"/>
            </w:tcMar>
          </w:tcPr>
          <w:p w14:paraId="57323E05" w14:textId="77777777" w:rsidR="002D6B5A" w:rsidRPr="008D3405" w:rsidRDefault="002D6B5A" w:rsidP="008D3405">
            <w:pPr>
              <w:spacing w:line="240" w:lineRule="auto"/>
              <w:rPr>
                <w:rFonts w:asciiTheme="majorBidi" w:hAnsiTheme="majorBidi" w:cstheme="majorBidi"/>
              </w:rPr>
            </w:pPr>
          </w:p>
        </w:tc>
        <w:tc>
          <w:tcPr>
            <w:tcW w:w="2074" w:type="dxa"/>
            <w:tcBorders>
              <w:top w:val="nil"/>
              <w:left w:val="nil"/>
              <w:bottom w:val="nil"/>
              <w:right w:val="nil"/>
            </w:tcBorders>
            <w:tcMar>
              <w:top w:w="0" w:type="dxa"/>
              <w:left w:w="0" w:type="dxa"/>
              <w:bottom w:w="0" w:type="dxa"/>
              <w:right w:w="0" w:type="dxa"/>
            </w:tcMar>
          </w:tcPr>
          <w:p w14:paraId="3D823CBA"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-.113 [-.143, -.082]*</w:t>
            </w:r>
          </w:p>
        </w:tc>
      </w:tr>
      <w:tr w:rsidR="002D6B5A" w:rsidRPr="008D3405" w14:paraId="0D23B45B" w14:textId="7777777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3B6EED5C"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2994A88E"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Marital Status  → Mental Health</w:t>
            </w:r>
          </w:p>
        </w:tc>
        <w:tc>
          <w:tcPr>
            <w:tcW w:w="2040" w:type="dxa"/>
            <w:tcBorders>
              <w:top w:val="nil"/>
              <w:left w:val="nil"/>
              <w:bottom w:val="nil"/>
              <w:right w:val="nil"/>
            </w:tcBorders>
            <w:shd w:val="clear" w:color="auto" w:fill="auto"/>
            <w:tcMar>
              <w:top w:w="0" w:type="dxa"/>
              <w:left w:w="0" w:type="dxa"/>
              <w:bottom w:w="0" w:type="dxa"/>
              <w:right w:w="0" w:type="dxa"/>
            </w:tcMar>
          </w:tcPr>
          <w:p w14:paraId="47132A06" w14:textId="77777777" w:rsidR="002D6B5A" w:rsidRPr="008D3405" w:rsidRDefault="002D6B5A" w:rsidP="008D3405">
            <w:pPr>
              <w:spacing w:line="240" w:lineRule="auto"/>
              <w:rPr>
                <w:rFonts w:asciiTheme="majorBidi" w:hAnsiTheme="majorBidi" w:cstheme="majorBidi"/>
              </w:rPr>
            </w:pPr>
          </w:p>
        </w:tc>
        <w:tc>
          <w:tcPr>
            <w:tcW w:w="2125" w:type="dxa"/>
            <w:tcBorders>
              <w:top w:val="nil"/>
              <w:left w:val="nil"/>
              <w:bottom w:val="nil"/>
              <w:right w:val="nil"/>
            </w:tcBorders>
            <w:shd w:val="clear" w:color="auto" w:fill="auto"/>
            <w:tcMar>
              <w:top w:w="0" w:type="dxa"/>
              <w:left w:w="0" w:type="dxa"/>
              <w:bottom w:w="0" w:type="dxa"/>
              <w:right w:w="0" w:type="dxa"/>
            </w:tcMar>
          </w:tcPr>
          <w:p w14:paraId="45400B3C" w14:textId="77777777" w:rsidR="002D6B5A" w:rsidRPr="008D3405" w:rsidRDefault="002D6B5A" w:rsidP="008D3405">
            <w:pPr>
              <w:spacing w:line="240" w:lineRule="auto"/>
              <w:rPr>
                <w:rFonts w:asciiTheme="majorBidi" w:hAnsiTheme="majorBidi" w:cstheme="majorBidi"/>
              </w:rPr>
            </w:pPr>
          </w:p>
        </w:tc>
        <w:tc>
          <w:tcPr>
            <w:tcW w:w="2074" w:type="dxa"/>
            <w:tcBorders>
              <w:top w:val="nil"/>
              <w:left w:val="nil"/>
              <w:bottom w:val="nil"/>
              <w:right w:val="nil"/>
            </w:tcBorders>
            <w:tcMar>
              <w:top w:w="0" w:type="dxa"/>
              <w:left w:w="0" w:type="dxa"/>
              <w:bottom w:w="0" w:type="dxa"/>
              <w:right w:w="0" w:type="dxa"/>
            </w:tcMar>
          </w:tcPr>
          <w:p w14:paraId="44FBDB95"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-.028 [-.059, .003]</w:t>
            </w:r>
          </w:p>
        </w:tc>
      </w:tr>
      <w:tr w:rsidR="002D6B5A" w:rsidRPr="008D3405" w14:paraId="005FAAB5" w14:textId="7777777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2DCAB6A4"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54CD722A"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Income → Physical Health</w:t>
            </w:r>
          </w:p>
        </w:tc>
        <w:tc>
          <w:tcPr>
            <w:tcW w:w="2040" w:type="dxa"/>
            <w:tcBorders>
              <w:top w:val="nil"/>
              <w:left w:val="nil"/>
              <w:bottom w:val="nil"/>
              <w:right w:val="nil"/>
            </w:tcBorders>
            <w:shd w:val="clear" w:color="auto" w:fill="auto"/>
            <w:tcMar>
              <w:top w:w="0" w:type="dxa"/>
              <w:left w:w="0" w:type="dxa"/>
              <w:bottom w:w="0" w:type="dxa"/>
              <w:right w:w="0" w:type="dxa"/>
            </w:tcMar>
          </w:tcPr>
          <w:p w14:paraId="68A1A520" w14:textId="77777777" w:rsidR="002D6B5A" w:rsidRPr="008D3405" w:rsidRDefault="002D6B5A" w:rsidP="008D3405">
            <w:pPr>
              <w:spacing w:line="240" w:lineRule="auto"/>
              <w:rPr>
                <w:rFonts w:asciiTheme="majorBidi" w:hAnsiTheme="majorBidi" w:cstheme="majorBidi"/>
              </w:rPr>
            </w:pPr>
          </w:p>
        </w:tc>
        <w:tc>
          <w:tcPr>
            <w:tcW w:w="2125" w:type="dxa"/>
            <w:tcBorders>
              <w:top w:val="nil"/>
              <w:left w:val="nil"/>
              <w:bottom w:val="nil"/>
              <w:right w:val="nil"/>
            </w:tcBorders>
            <w:shd w:val="clear" w:color="auto" w:fill="auto"/>
            <w:tcMar>
              <w:top w:w="0" w:type="dxa"/>
              <w:left w:w="0" w:type="dxa"/>
              <w:bottom w:w="0" w:type="dxa"/>
              <w:right w:w="0" w:type="dxa"/>
            </w:tcMar>
          </w:tcPr>
          <w:p w14:paraId="1C489DBC" w14:textId="77777777" w:rsidR="002D6B5A" w:rsidRPr="008D3405" w:rsidRDefault="002D6B5A" w:rsidP="008D3405">
            <w:pPr>
              <w:spacing w:line="240" w:lineRule="auto"/>
              <w:rPr>
                <w:rFonts w:asciiTheme="majorBidi" w:hAnsiTheme="majorBidi" w:cstheme="majorBidi"/>
              </w:rPr>
            </w:pPr>
          </w:p>
        </w:tc>
        <w:tc>
          <w:tcPr>
            <w:tcW w:w="2074" w:type="dxa"/>
            <w:tcBorders>
              <w:top w:val="nil"/>
              <w:left w:val="nil"/>
              <w:bottom w:val="nil"/>
              <w:right w:val="nil"/>
            </w:tcBorders>
            <w:tcMar>
              <w:top w:w="0" w:type="dxa"/>
              <w:left w:w="0" w:type="dxa"/>
              <w:bottom w:w="0" w:type="dxa"/>
              <w:right w:w="0" w:type="dxa"/>
            </w:tcMar>
          </w:tcPr>
          <w:p w14:paraId="28D7F85C"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.079 [.046, .112]*</w:t>
            </w:r>
          </w:p>
        </w:tc>
      </w:tr>
      <w:tr w:rsidR="002D6B5A" w:rsidRPr="008D3405" w14:paraId="63740695" w14:textId="7777777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71248797"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2172A1A5"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Year of Birth → Physical Health</w:t>
            </w:r>
          </w:p>
        </w:tc>
        <w:tc>
          <w:tcPr>
            <w:tcW w:w="2040" w:type="dxa"/>
            <w:tcBorders>
              <w:top w:val="nil"/>
              <w:left w:val="nil"/>
              <w:bottom w:val="nil"/>
              <w:right w:val="nil"/>
            </w:tcBorders>
            <w:shd w:val="clear" w:color="auto" w:fill="auto"/>
            <w:tcMar>
              <w:top w:w="0" w:type="dxa"/>
              <w:left w:w="0" w:type="dxa"/>
              <w:bottom w:w="0" w:type="dxa"/>
              <w:right w:w="0" w:type="dxa"/>
            </w:tcMar>
          </w:tcPr>
          <w:p w14:paraId="45B00D7C" w14:textId="77777777" w:rsidR="002D6B5A" w:rsidRPr="008D3405" w:rsidRDefault="002D6B5A" w:rsidP="008D3405">
            <w:pPr>
              <w:spacing w:line="240" w:lineRule="auto"/>
              <w:rPr>
                <w:rFonts w:asciiTheme="majorBidi" w:hAnsiTheme="majorBidi" w:cstheme="majorBidi"/>
              </w:rPr>
            </w:pPr>
          </w:p>
        </w:tc>
        <w:tc>
          <w:tcPr>
            <w:tcW w:w="2125" w:type="dxa"/>
            <w:tcBorders>
              <w:top w:val="nil"/>
              <w:left w:val="nil"/>
              <w:bottom w:val="nil"/>
              <w:right w:val="nil"/>
            </w:tcBorders>
            <w:shd w:val="clear" w:color="auto" w:fill="auto"/>
            <w:tcMar>
              <w:top w:w="0" w:type="dxa"/>
              <w:left w:w="0" w:type="dxa"/>
              <w:bottom w:w="0" w:type="dxa"/>
              <w:right w:w="0" w:type="dxa"/>
            </w:tcMar>
          </w:tcPr>
          <w:p w14:paraId="0E022006" w14:textId="77777777" w:rsidR="002D6B5A" w:rsidRPr="008D3405" w:rsidRDefault="002D6B5A" w:rsidP="008D3405">
            <w:pPr>
              <w:spacing w:line="240" w:lineRule="auto"/>
              <w:rPr>
                <w:rFonts w:asciiTheme="majorBidi" w:hAnsiTheme="majorBidi" w:cstheme="majorBidi"/>
              </w:rPr>
            </w:pPr>
          </w:p>
        </w:tc>
        <w:tc>
          <w:tcPr>
            <w:tcW w:w="2074" w:type="dxa"/>
            <w:tcBorders>
              <w:top w:val="nil"/>
              <w:left w:val="nil"/>
              <w:bottom w:val="nil"/>
              <w:right w:val="nil"/>
            </w:tcBorders>
            <w:tcMar>
              <w:top w:w="0" w:type="dxa"/>
              <w:left w:w="0" w:type="dxa"/>
              <w:bottom w:w="0" w:type="dxa"/>
              <w:right w:w="0" w:type="dxa"/>
            </w:tcMar>
          </w:tcPr>
          <w:p w14:paraId="02932EB8"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.135 [.104, .166]*</w:t>
            </w:r>
          </w:p>
        </w:tc>
      </w:tr>
      <w:tr w:rsidR="002D6B5A" w:rsidRPr="008D3405" w14:paraId="505601A9" w14:textId="77777777">
        <w:trPr>
          <w:jc w:val="center"/>
        </w:trPr>
        <w:tc>
          <w:tcPr>
            <w:tcW w:w="555" w:type="dxa"/>
            <w:tcBorders>
              <w:top w:val="nil"/>
              <w:left w:val="nil"/>
              <w:bottom w:val="single" w:sz="6" w:space="0" w:color="000000"/>
              <w:right w:val="nil"/>
            </w:tcBorders>
            <w:shd w:val="clear" w:color="auto" w:fill="auto"/>
            <w:tcMar>
              <w:top w:w="0" w:type="dxa"/>
              <w:left w:w="100" w:type="dxa"/>
              <w:bottom w:w="0" w:type="dxa"/>
              <w:right w:w="100" w:type="dxa"/>
            </w:tcMar>
          </w:tcPr>
          <w:p w14:paraId="752D75BE"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C0AF547"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Marital Status → Physical Health</w:t>
            </w:r>
          </w:p>
        </w:tc>
        <w:tc>
          <w:tcPr>
            <w:tcW w:w="2040" w:type="dxa"/>
            <w:tcBorders>
              <w:top w:val="nil"/>
              <w:left w:val="nil"/>
              <w:bottom w:val="single" w:sz="6" w:space="0" w:color="000000"/>
              <w:right w:val="nil"/>
            </w:tcBorders>
            <w:shd w:val="clear" w:color="auto" w:fill="auto"/>
            <w:tcMar>
              <w:top w:w="0" w:type="dxa"/>
              <w:left w:w="0" w:type="dxa"/>
              <w:bottom w:w="0" w:type="dxa"/>
              <w:right w:w="0" w:type="dxa"/>
            </w:tcMar>
          </w:tcPr>
          <w:p w14:paraId="7B709D59" w14:textId="77777777" w:rsidR="002D6B5A" w:rsidRPr="008D3405" w:rsidRDefault="002D6B5A" w:rsidP="008D3405">
            <w:pPr>
              <w:spacing w:line="240" w:lineRule="auto"/>
              <w:rPr>
                <w:rFonts w:asciiTheme="majorBidi" w:hAnsiTheme="majorBidi" w:cstheme="majorBidi"/>
              </w:rPr>
            </w:pPr>
          </w:p>
        </w:tc>
        <w:tc>
          <w:tcPr>
            <w:tcW w:w="2125" w:type="dxa"/>
            <w:tcBorders>
              <w:top w:val="nil"/>
              <w:left w:val="nil"/>
              <w:bottom w:val="single" w:sz="6" w:space="0" w:color="000000"/>
              <w:right w:val="nil"/>
            </w:tcBorders>
            <w:shd w:val="clear" w:color="auto" w:fill="auto"/>
            <w:tcMar>
              <w:top w:w="0" w:type="dxa"/>
              <w:left w:w="0" w:type="dxa"/>
              <w:bottom w:w="0" w:type="dxa"/>
              <w:right w:w="0" w:type="dxa"/>
            </w:tcMar>
          </w:tcPr>
          <w:p w14:paraId="2A516994" w14:textId="77777777" w:rsidR="002D6B5A" w:rsidRPr="008D3405" w:rsidRDefault="002D6B5A" w:rsidP="008D3405">
            <w:pPr>
              <w:spacing w:line="240" w:lineRule="auto"/>
              <w:rPr>
                <w:rFonts w:asciiTheme="majorBidi" w:hAnsiTheme="majorBidi" w:cstheme="majorBidi"/>
              </w:rPr>
            </w:pPr>
          </w:p>
        </w:tc>
        <w:tc>
          <w:tcPr>
            <w:tcW w:w="2074" w:type="dxa"/>
            <w:tcBorders>
              <w:top w:val="nil"/>
              <w:left w:val="nil"/>
              <w:bottom w:val="single" w:sz="8" w:space="0" w:color="000000"/>
              <w:right w:val="nil"/>
            </w:tcBorders>
            <w:tcMar>
              <w:top w:w="0" w:type="dxa"/>
              <w:left w:w="0" w:type="dxa"/>
              <w:bottom w:w="0" w:type="dxa"/>
              <w:right w:w="0" w:type="dxa"/>
            </w:tcMar>
          </w:tcPr>
          <w:p w14:paraId="104C0B31"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-.019 [-.051, .012]</w:t>
            </w:r>
          </w:p>
        </w:tc>
      </w:tr>
      <w:tr w:rsidR="002D6B5A" w:rsidRPr="008D3405" w14:paraId="73507831" w14:textId="77777777">
        <w:trPr>
          <w:jc w:val="center"/>
        </w:trPr>
        <w:tc>
          <w:tcPr>
            <w:tcW w:w="10424" w:type="dxa"/>
            <w:gridSpan w:val="5"/>
            <w:tcBorders>
              <w:top w:val="nil"/>
              <w:left w:val="nil"/>
              <w:right w:val="nil"/>
            </w:tcBorders>
            <w:shd w:val="clear" w:color="auto" w:fill="auto"/>
            <w:tcMar>
              <w:top w:w="0" w:type="dxa"/>
              <w:left w:w="100" w:type="dxa"/>
              <w:bottom w:w="0" w:type="dxa"/>
              <w:right w:w="100" w:type="dxa"/>
            </w:tcMar>
          </w:tcPr>
          <w:p w14:paraId="0E8A8657"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Note: PRC = Positive Religious Coping; NRC = Negative Religious Coping; * </w:t>
            </w:r>
            <w:r w:rsidRPr="008D3405">
              <w:rPr>
                <w:rFonts w:asciiTheme="majorBidi" w:hAnsiTheme="majorBidi" w:cstheme="majorBidi"/>
                <w:i/>
              </w:rPr>
              <w:t xml:space="preserve">p </w:t>
            </w:r>
            <w:r w:rsidRPr="008D3405">
              <w:rPr>
                <w:rFonts w:asciiTheme="majorBidi" w:hAnsiTheme="majorBidi" w:cstheme="majorBidi"/>
              </w:rPr>
              <w:t>&lt; .05</w:t>
            </w:r>
          </w:p>
        </w:tc>
      </w:tr>
    </w:tbl>
    <w:p w14:paraId="711FDFAB" w14:textId="77777777" w:rsidR="002D6B5A" w:rsidRPr="008D3405" w:rsidRDefault="002D6B5A" w:rsidP="008D3405">
      <w:pPr>
        <w:spacing w:line="240" w:lineRule="auto"/>
        <w:rPr>
          <w:rFonts w:asciiTheme="majorBidi" w:hAnsiTheme="majorBidi" w:cstheme="majorBidi"/>
          <w:b/>
        </w:rPr>
      </w:pPr>
    </w:p>
    <w:p w14:paraId="6ED4844D"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rPr>
        <w:br w:type="page"/>
      </w:r>
    </w:p>
    <w:p w14:paraId="69E46E70"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lastRenderedPageBreak/>
        <w:t xml:space="preserve">Table S3. Standardized path coefficients for models using SHS data. </w:t>
      </w:r>
    </w:p>
    <w:tbl>
      <w:tblPr>
        <w:tblStyle w:val="a4"/>
        <w:tblW w:w="10350" w:type="dxa"/>
        <w:jc w:val="center"/>
        <w:tblBorders>
          <w:top w:val="nil"/>
          <w:left w:val="nil"/>
          <w:bottom w:val="nil"/>
          <w:right w:val="nil"/>
          <w:insideH w:val="nil"/>
          <w:insideV w:val="nil"/>
        </w:tblBorders>
        <w:tblLayout w:type="fixed"/>
        <w:tblLook w:val="0600" w:firstRow="0" w:lastRow="0" w:firstColumn="0" w:lastColumn="0" w:noHBand="1" w:noVBand="1"/>
      </w:tblPr>
      <w:tblGrid>
        <w:gridCol w:w="555"/>
        <w:gridCol w:w="3630"/>
        <w:gridCol w:w="2040"/>
        <w:gridCol w:w="2055"/>
        <w:gridCol w:w="2070"/>
      </w:tblGrid>
      <w:tr w:rsidR="002D6B5A" w:rsidRPr="008D3405" w14:paraId="64698D1C" w14:textId="77777777" w:rsidTr="002350C7">
        <w:trPr>
          <w:trHeight w:val="175"/>
          <w:jc w:val="center"/>
        </w:trPr>
        <w:tc>
          <w:tcPr>
            <w:tcW w:w="555" w:type="dxa"/>
            <w:tcBorders>
              <w:top w:val="single" w:sz="6" w:space="0" w:color="000000"/>
              <w:left w:val="nil"/>
              <w:bottom w:val="single" w:sz="6" w:space="0" w:color="000000"/>
              <w:right w:val="nil"/>
            </w:tcBorders>
            <w:tcMar>
              <w:top w:w="0" w:type="dxa"/>
              <w:left w:w="100" w:type="dxa"/>
              <w:bottom w:w="0" w:type="dxa"/>
              <w:right w:w="100" w:type="dxa"/>
            </w:tcMar>
          </w:tcPr>
          <w:p w14:paraId="7B6DB140"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A35DA0A"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2040" w:type="dxa"/>
            <w:tcBorders>
              <w:top w:val="single" w:sz="6" w:space="0" w:color="000000"/>
              <w:left w:val="nil"/>
              <w:bottom w:val="single" w:sz="6" w:space="0" w:color="000000"/>
              <w:right w:val="nil"/>
            </w:tcBorders>
            <w:tcMar>
              <w:top w:w="0" w:type="dxa"/>
              <w:left w:w="100" w:type="dxa"/>
              <w:bottom w:w="0" w:type="dxa"/>
              <w:right w:w="100" w:type="dxa"/>
            </w:tcMar>
          </w:tcPr>
          <w:p w14:paraId="3EFA79CA"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Model 1</w:t>
            </w:r>
          </w:p>
        </w:tc>
        <w:tc>
          <w:tcPr>
            <w:tcW w:w="2055" w:type="dxa"/>
            <w:tcBorders>
              <w:top w:val="single" w:sz="6" w:space="0" w:color="000000"/>
              <w:left w:val="nil"/>
              <w:bottom w:val="single" w:sz="6" w:space="0" w:color="000000"/>
              <w:right w:val="nil"/>
            </w:tcBorders>
            <w:tcMar>
              <w:top w:w="0" w:type="dxa"/>
              <w:left w:w="100" w:type="dxa"/>
              <w:bottom w:w="0" w:type="dxa"/>
              <w:right w:w="100" w:type="dxa"/>
            </w:tcMar>
          </w:tcPr>
          <w:p w14:paraId="2A1F1127"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Model 2</w:t>
            </w:r>
          </w:p>
        </w:tc>
        <w:tc>
          <w:tcPr>
            <w:tcW w:w="2070" w:type="dxa"/>
            <w:tcBorders>
              <w:top w:val="single" w:sz="6" w:space="0" w:color="000000"/>
              <w:left w:val="nil"/>
              <w:bottom w:val="single" w:sz="6" w:space="0" w:color="000000"/>
              <w:right w:val="nil"/>
            </w:tcBorders>
            <w:tcMar>
              <w:top w:w="0" w:type="dxa"/>
              <w:left w:w="100" w:type="dxa"/>
              <w:bottom w:w="0" w:type="dxa"/>
              <w:right w:w="100" w:type="dxa"/>
            </w:tcMar>
          </w:tcPr>
          <w:p w14:paraId="04E1C5AF"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Model 3</w:t>
            </w:r>
          </w:p>
        </w:tc>
      </w:tr>
      <w:tr w:rsidR="002D6B5A" w:rsidRPr="008D3405" w14:paraId="1DBA9B1C" w14:textId="77777777" w:rsidTr="002350C7">
        <w:trPr>
          <w:trHeight w:val="111"/>
          <w:jc w:val="center"/>
        </w:trPr>
        <w:tc>
          <w:tcPr>
            <w:tcW w:w="4185" w:type="dxa"/>
            <w:gridSpan w:val="2"/>
            <w:tcBorders>
              <w:top w:val="single" w:sz="6" w:space="0" w:color="000000"/>
              <w:right w:val="single" w:sz="6" w:space="0" w:color="000000"/>
            </w:tcBorders>
            <w:tcMar>
              <w:top w:w="0" w:type="dxa"/>
              <w:left w:w="100" w:type="dxa"/>
              <w:bottom w:w="0" w:type="dxa"/>
              <w:right w:w="100" w:type="dxa"/>
            </w:tcMar>
          </w:tcPr>
          <w:p w14:paraId="40575066"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t>Direct Effects</w:t>
            </w:r>
          </w:p>
        </w:tc>
        <w:tc>
          <w:tcPr>
            <w:tcW w:w="2040" w:type="dxa"/>
            <w:tcBorders>
              <w:top w:val="single" w:sz="6" w:space="0" w:color="000000"/>
              <w:left w:val="single" w:sz="6" w:space="0" w:color="000000"/>
            </w:tcBorders>
            <w:shd w:val="clear" w:color="auto" w:fill="auto"/>
            <w:tcMar>
              <w:top w:w="0" w:type="dxa"/>
              <w:left w:w="0" w:type="dxa"/>
              <w:bottom w:w="0" w:type="dxa"/>
              <w:right w:w="0" w:type="dxa"/>
            </w:tcMar>
          </w:tcPr>
          <w:p w14:paraId="70B4421A" w14:textId="77777777" w:rsidR="002D6B5A" w:rsidRPr="008D3405" w:rsidRDefault="002D6B5A" w:rsidP="008D3405">
            <w:pPr>
              <w:spacing w:line="240" w:lineRule="auto"/>
              <w:rPr>
                <w:rFonts w:asciiTheme="majorBidi" w:hAnsiTheme="majorBidi" w:cstheme="majorBidi"/>
              </w:rPr>
            </w:pPr>
          </w:p>
        </w:tc>
        <w:tc>
          <w:tcPr>
            <w:tcW w:w="2055" w:type="dxa"/>
            <w:tcBorders>
              <w:top w:val="single" w:sz="6" w:space="0" w:color="000000"/>
            </w:tcBorders>
            <w:shd w:val="clear" w:color="auto" w:fill="auto"/>
            <w:tcMar>
              <w:top w:w="0" w:type="dxa"/>
              <w:left w:w="0" w:type="dxa"/>
              <w:bottom w:w="0" w:type="dxa"/>
              <w:right w:w="0" w:type="dxa"/>
            </w:tcMar>
          </w:tcPr>
          <w:p w14:paraId="4E58D29C" w14:textId="77777777" w:rsidR="002D6B5A" w:rsidRPr="008D3405" w:rsidRDefault="002D6B5A" w:rsidP="008D3405">
            <w:pPr>
              <w:spacing w:line="240" w:lineRule="auto"/>
              <w:rPr>
                <w:rFonts w:asciiTheme="majorBidi" w:hAnsiTheme="majorBidi" w:cstheme="majorBidi"/>
              </w:rPr>
            </w:pPr>
          </w:p>
        </w:tc>
        <w:tc>
          <w:tcPr>
            <w:tcW w:w="2070" w:type="dxa"/>
            <w:tcBorders>
              <w:top w:val="single" w:sz="6" w:space="0" w:color="000000"/>
            </w:tcBorders>
            <w:shd w:val="clear" w:color="auto" w:fill="auto"/>
            <w:tcMar>
              <w:top w:w="0" w:type="dxa"/>
              <w:left w:w="0" w:type="dxa"/>
              <w:bottom w:w="0" w:type="dxa"/>
              <w:right w:w="0" w:type="dxa"/>
            </w:tcMar>
          </w:tcPr>
          <w:p w14:paraId="40948B8E" w14:textId="77777777" w:rsidR="002D6B5A" w:rsidRPr="008D3405" w:rsidRDefault="002D6B5A" w:rsidP="008D3405">
            <w:pPr>
              <w:spacing w:line="240" w:lineRule="auto"/>
              <w:rPr>
                <w:rFonts w:asciiTheme="majorBidi" w:hAnsiTheme="majorBidi" w:cstheme="majorBidi"/>
              </w:rPr>
            </w:pPr>
          </w:p>
        </w:tc>
      </w:tr>
      <w:tr w:rsidR="002D6B5A" w:rsidRPr="008D3405" w14:paraId="4744F7EC" w14:textId="77777777" w:rsidTr="002350C7">
        <w:trPr>
          <w:jc w:val="center"/>
        </w:trPr>
        <w:tc>
          <w:tcPr>
            <w:tcW w:w="555" w:type="dxa"/>
            <w:tcBorders>
              <w:top w:val="single" w:sz="6" w:space="0" w:color="000000"/>
            </w:tcBorders>
            <w:tcMar>
              <w:top w:w="0" w:type="dxa"/>
              <w:left w:w="100" w:type="dxa"/>
              <w:bottom w:w="0" w:type="dxa"/>
              <w:right w:w="100" w:type="dxa"/>
            </w:tcMar>
          </w:tcPr>
          <w:p w14:paraId="1ADD3074" w14:textId="77777777" w:rsidR="002D6B5A" w:rsidRPr="008D3405" w:rsidRDefault="002D6B5A" w:rsidP="008D3405">
            <w:pPr>
              <w:spacing w:line="240" w:lineRule="auto"/>
              <w:rPr>
                <w:rFonts w:asciiTheme="majorBidi" w:hAnsiTheme="majorBidi" w:cstheme="majorBidi"/>
                <w:b/>
              </w:rPr>
            </w:pPr>
          </w:p>
        </w:tc>
        <w:tc>
          <w:tcPr>
            <w:tcW w:w="3630" w:type="dxa"/>
            <w:tcBorders>
              <w:top w:val="single" w:sz="6" w:space="0" w:color="000000"/>
              <w:right w:val="single" w:sz="6" w:space="0" w:color="000000"/>
            </w:tcBorders>
            <w:shd w:val="clear" w:color="auto" w:fill="auto"/>
            <w:tcMar>
              <w:top w:w="0" w:type="dxa"/>
              <w:left w:w="0" w:type="dxa"/>
              <w:bottom w:w="0" w:type="dxa"/>
              <w:right w:w="0" w:type="dxa"/>
            </w:tcMar>
          </w:tcPr>
          <w:p w14:paraId="32989D38"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Spirituality → Physical Health</w:t>
            </w:r>
          </w:p>
        </w:tc>
        <w:tc>
          <w:tcPr>
            <w:tcW w:w="2040" w:type="dxa"/>
            <w:tcBorders>
              <w:top w:val="single" w:sz="6" w:space="0" w:color="000000"/>
              <w:left w:val="single" w:sz="6" w:space="0" w:color="000000"/>
            </w:tcBorders>
            <w:shd w:val="clear" w:color="auto" w:fill="auto"/>
            <w:tcMar>
              <w:top w:w="0" w:type="dxa"/>
              <w:left w:w="0" w:type="dxa"/>
              <w:bottom w:w="0" w:type="dxa"/>
              <w:right w:w="0" w:type="dxa"/>
            </w:tcMar>
          </w:tcPr>
          <w:p w14:paraId="23D44756"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-.040 [-.116, .036]</w:t>
            </w:r>
          </w:p>
        </w:tc>
        <w:tc>
          <w:tcPr>
            <w:tcW w:w="2055" w:type="dxa"/>
            <w:tcBorders>
              <w:top w:val="single" w:sz="6" w:space="0" w:color="000000"/>
            </w:tcBorders>
            <w:shd w:val="clear" w:color="auto" w:fill="auto"/>
            <w:tcMar>
              <w:top w:w="0" w:type="dxa"/>
              <w:left w:w="0" w:type="dxa"/>
              <w:bottom w:w="0" w:type="dxa"/>
              <w:right w:w="0" w:type="dxa"/>
            </w:tcMar>
          </w:tcPr>
          <w:p w14:paraId="21C1677D" w14:textId="77777777" w:rsidR="002D6B5A" w:rsidRPr="008D3405" w:rsidRDefault="002D6B5A" w:rsidP="008D3405">
            <w:pPr>
              <w:spacing w:line="240" w:lineRule="auto"/>
              <w:rPr>
                <w:rFonts w:asciiTheme="majorBidi" w:hAnsiTheme="majorBidi" w:cstheme="majorBidi"/>
              </w:rPr>
            </w:pPr>
          </w:p>
        </w:tc>
        <w:tc>
          <w:tcPr>
            <w:tcW w:w="2070" w:type="dxa"/>
            <w:tcBorders>
              <w:top w:val="single" w:sz="6" w:space="0" w:color="000000"/>
            </w:tcBorders>
            <w:shd w:val="clear" w:color="auto" w:fill="auto"/>
            <w:tcMar>
              <w:top w:w="0" w:type="dxa"/>
              <w:left w:w="0" w:type="dxa"/>
              <w:bottom w:w="0" w:type="dxa"/>
              <w:right w:w="0" w:type="dxa"/>
            </w:tcMar>
          </w:tcPr>
          <w:p w14:paraId="13ABF78F" w14:textId="77777777" w:rsidR="002D6B5A" w:rsidRPr="008D3405" w:rsidRDefault="002D6B5A" w:rsidP="008D3405">
            <w:pPr>
              <w:spacing w:line="240" w:lineRule="auto"/>
              <w:rPr>
                <w:rFonts w:asciiTheme="majorBidi" w:hAnsiTheme="majorBidi" w:cstheme="majorBidi"/>
              </w:rPr>
            </w:pPr>
          </w:p>
        </w:tc>
      </w:tr>
      <w:tr w:rsidR="002D6B5A" w:rsidRPr="008D3405" w14:paraId="68059793" w14:textId="77777777" w:rsidTr="002350C7">
        <w:trPr>
          <w:trHeight w:val="195"/>
          <w:jc w:val="center"/>
        </w:trPr>
        <w:tc>
          <w:tcPr>
            <w:tcW w:w="555" w:type="dxa"/>
            <w:tcMar>
              <w:top w:w="0" w:type="dxa"/>
              <w:left w:w="100" w:type="dxa"/>
              <w:bottom w:w="0" w:type="dxa"/>
              <w:right w:w="100" w:type="dxa"/>
            </w:tcMar>
          </w:tcPr>
          <w:p w14:paraId="3BE803CF" w14:textId="77777777" w:rsidR="002D6B5A" w:rsidRPr="008D3405" w:rsidRDefault="002D6B5A" w:rsidP="008D3405">
            <w:pPr>
              <w:spacing w:line="240" w:lineRule="auto"/>
              <w:rPr>
                <w:rFonts w:asciiTheme="majorBidi" w:hAnsiTheme="majorBidi" w:cstheme="majorBidi"/>
                <w:b/>
              </w:rPr>
            </w:pPr>
          </w:p>
        </w:tc>
        <w:tc>
          <w:tcPr>
            <w:tcW w:w="3630" w:type="dxa"/>
            <w:tcBorders>
              <w:right w:val="single" w:sz="6" w:space="0" w:color="000000"/>
            </w:tcBorders>
            <w:shd w:val="clear" w:color="auto" w:fill="auto"/>
            <w:tcMar>
              <w:top w:w="0" w:type="dxa"/>
              <w:left w:w="0" w:type="dxa"/>
              <w:bottom w:w="0" w:type="dxa"/>
              <w:right w:w="0" w:type="dxa"/>
            </w:tcMar>
          </w:tcPr>
          <w:p w14:paraId="4EE6E554"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Spirituality → Mental Health</w:t>
            </w:r>
          </w:p>
        </w:tc>
        <w:tc>
          <w:tcPr>
            <w:tcW w:w="2040" w:type="dxa"/>
            <w:tcBorders>
              <w:left w:val="single" w:sz="6" w:space="0" w:color="000000"/>
            </w:tcBorders>
            <w:shd w:val="clear" w:color="auto" w:fill="auto"/>
            <w:tcMar>
              <w:top w:w="0" w:type="dxa"/>
              <w:left w:w="0" w:type="dxa"/>
              <w:bottom w:w="0" w:type="dxa"/>
              <w:right w:w="0" w:type="dxa"/>
            </w:tcMar>
          </w:tcPr>
          <w:p w14:paraId="0AF8AC26"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.007 [-.069, .083]</w:t>
            </w:r>
          </w:p>
        </w:tc>
        <w:tc>
          <w:tcPr>
            <w:tcW w:w="2055" w:type="dxa"/>
            <w:shd w:val="clear" w:color="auto" w:fill="auto"/>
            <w:tcMar>
              <w:top w:w="0" w:type="dxa"/>
              <w:left w:w="0" w:type="dxa"/>
              <w:bottom w:w="0" w:type="dxa"/>
              <w:right w:w="0" w:type="dxa"/>
            </w:tcMar>
          </w:tcPr>
          <w:p w14:paraId="00F0DF1D" w14:textId="77777777" w:rsidR="002D6B5A" w:rsidRPr="008D3405" w:rsidRDefault="002D6B5A" w:rsidP="008D3405">
            <w:pPr>
              <w:spacing w:line="240" w:lineRule="auto"/>
              <w:rPr>
                <w:rFonts w:asciiTheme="majorBidi" w:hAnsiTheme="majorBidi" w:cstheme="majorBidi"/>
              </w:rPr>
            </w:pPr>
          </w:p>
        </w:tc>
        <w:tc>
          <w:tcPr>
            <w:tcW w:w="2070" w:type="dxa"/>
            <w:shd w:val="clear" w:color="auto" w:fill="auto"/>
            <w:tcMar>
              <w:top w:w="0" w:type="dxa"/>
              <w:left w:w="0" w:type="dxa"/>
              <w:bottom w:w="0" w:type="dxa"/>
              <w:right w:w="0" w:type="dxa"/>
            </w:tcMar>
          </w:tcPr>
          <w:p w14:paraId="33ABFC94" w14:textId="77777777" w:rsidR="002D6B5A" w:rsidRPr="008D3405" w:rsidRDefault="002D6B5A" w:rsidP="008D3405">
            <w:pPr>
              <w:spacing w:line="240" w:lineRule="auto"/>
              <w:rPr>
                <w:rFonts w:asciiTheme="majorBidi" w:hAnsiTheme="majorBidi" w:cstheme="majorBidi"/>
              </w:rPr>
            </w:pPr>
          </w:p>
        </w:tc>
      </w:tr>
      <w:tr w:rsidR="002D6B5A" w:rsidRPr="008D3405" w14:paraId="77C0B463" w14:textId="77777777" w:rsidTr="002350C7">
        <w:trPr>
          <w:jc w:val="center"/>
        </w:trPr>
        <w:tc>
          <w:tcPr>
            <w:tcW w:w="555" w:type="dxa"/>
            <w:tcMar>
              <w:top w:w="0" w:type="dxa"/>
              <w:left w:w="100" w:type="dxa"/>
              <w:bottom w:w="0" w:type="dxa"/>
              <w:right w:w="100" w:type="dxa"/>
            </w:tcMar>
          </w:tcPr>
          <w:p w14:paraId="3994D7A1" w14:textId="77777777" w:rsidR="002D6B5A" w:rsidRPr="008D3405" w:rsidRDefault="002D6B5A" w:rsidP="008D3405">
            <w:pPr>
              <w:spacing w:line="240" w:lineRule="auto"/>
              <w:rPr>
                <w:rFonts w:asciiTheme="majorBidi" w:hAnsiTheme="majorBidi" w:cstheme="majorBidi"/>
                <w:b/>
              </w:rPr>
            </w:pPr>
          </w:p>
        </w:tc>
        <w:tc>
          <w:tcPr>
            <w:tcW w:w="3630" w:type="dxa"/>
            <w:tcBorders>
              <w:right w:val="single" w:sz="6" w:space="0" w:color="000000"/>
            </w:tcBorders>
            <w:shd w:val="clear" w:color="auto" w:fill="auto"/>
            <w:tcMar>
              <w:top w:w="0" w:type="dxa"/>
              <w:left w:w="0" w:type="dxa"/>
              <w:bottom w:w="0" w:type="dxa"/>
              <w:right w:w="0" w:type="dxa"/>
            </w:tcMar>
          </w:tcPr>
          <w:p w14:paraId="1E2108F7"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Religiosity → Physical Health</w:t>
            </w:r>
          </w:p>
        </w:tc>
        <w:tc>
          <w:tcPr>
            <w:tcW w:w="2040" w:type="dxa"/>
            <w:tcBorders>
              <w:left w:val="single" w:sz="6" w:space="0" w:color="000000"/>
            </w:tcBorders>
            <w:shd w:val="clear" w:color="auto" w:fill="auto"/>
            <w:tcMar>
              <w:top w:w="0" w:type="dxa"/>
              <w:left w:w="0" w:type="dxa"/>
              <w:bottom w:w="0" w:type="dxa"/>
              <w:right w:w="0" w:type="dxa"/>
            </w:tcMar>
          </w:tcPr>
          <w:p w14:paraId="7461BE86"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-.011 [-.089, .067]</w:t>
            </w:r>
          </w:p>
        </w:tc>
        <w:tc>
          <w:tcPr>
            <w:tcW w:w="2055" w:type="dxa"/>
            <w:shd w:val="clear" w:color="auto" w:fill="auto"/>
            <w:tcMar>
              <w:top w:w="0" w:type="dxa"/>
              <w:left w:w="0" w:type="dxa"/>
              <w:bottom w:w="0" w:type="dxa"/>
              <w:right w:w="0" w:type="dxa"/>
            </w:tcMar>
          </w:tcPr>
          <w:p w14:paraId="64D70FDE" w14:textId="77777777" w:rsidR="002D6B5A" w:rsidRPr="008D3405" w:rsidRDefault="002D6B5A" w:rsidP="008D3405">
            <w:pPr>
              <w:spacing w:line="240" w:lineRule="auto"/>
              <w:rPr>
                <w:rFonts w:asciiTheme="majorBidi" w:hAnsiTheme="majorBidi" w:cstheme="majorBidi"/>
              </w:rPr>
            </w:pPr>
          </w:p>
        </w:tc>
        <w:tc>
          <w:tcPr>
            <w:tcW w:w="2070" w:type="dxa"/>
            <w:shd w:val="clear" w:color="auto" w:fill="auto"/>
            <w:tcMar>
              <w:top w:w="0" w:type="dxa"/>
              <w:left w:w="0" w:type="dxa"/>
              <w:bottom w:w="0" w:type="dxa"/>
              <w:right w:w="0" w:type="dxa"/>
            </w:tcMar>
          </w:tcPr>
          <w:p w14:paraId="298894C9" w14:textId="77777777" w:rsidR="002D6B5A" w:rsidRPr="008D3405" w:rsidRDefault="002D6B5A" w:rsidP="008D3405">
            <w:pPr>
              <w:spacing w:line="240" w:lineRule="auto"/>
              <w:rPr>
                <w:rFonts w:asciiTheme="majorBidi" w:hAnsiTheme="majorBidi" w:cstheme="majorBidi"/>
              </w:rPr>
            </w:pPr>
          </w:p>
        </w:tc>
      </w:tr>
      <w:tr w:rsidR="002D6B5A" w:rsidRPr="008D3405" w14:paraId="17DC3FA6" w14:textId="77777777" w:rsidTr="002350C7">
        <w:trPr>
          <w:trHeight w:val="195"/>
          <w:jc w:val="center"/>
        </w:trPr>
        <w:tc>
          <w:tcPr>
            <w:tcW w:w="555" w:type="dxa"/>
            <w:tcMar>
              <w:top w:w="0" w:type="dxa"/>
              <w:left w:w="100" w:type="dxa"/>
              <w:bottom w:w="0" w:type="dxa"/>
              <w:right w:w="100" w:type="dxa"/>
            </w:tcMar>
          </w:tcPr>
          <w:p w14:paraId="36D54435" w14:textId="77777777" w:rsidR="002D6B5A" w:rsidRPr="008D3405" w:rsidRDefault="002D6B5A" w:rsidP="008D3405">
            <w:pPr>
              <w:spacing w:line="240" w:lineRule="auto"/>
              <w:rPr>
                <w:rFonts w:asciiTheme="majorBidi" w:hAnsiTheme="majorBidi" w:cstheme="majorBidi"/>
                <w:b/>
              </w:rPr>
            </w:pPr>
          </w:p>
        </w:tc>
        <w:tc>
          <w:tcPr>
            <w:tcW w:w="3630" w:type="dxa"/>
            <w:tcBorders>
              <w:right w:val="single" w:sz="6" w:space="0" w:color="000000"/>
            </w:tcBorders>
            <w:shd w:val="clear" w:color="auto" w:fill="auto"/>
            <w:tcMar>
              <w:top w:w="0" w:type="dxa"/>
              <w:left w:w="0" w:type="dxa"/>
              <w:bottom w:w="0" w:type="dxa"/>
              <w:right w:w="0" w:type="dxa"/>
            </w:tcMar>
          </w:tcPr>
          <w:p w14:paraId="2EA6840A"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Religiosity → Mental Health</w:t>
            </w:r>
          </w:p>
        </w:tc>
        <w:tc>
          <w:tcPr>
            <w:tcW w:w="2040" w:type="dxa"/>
            <w:tcBorders>
              <w:left w:val="single" w:sz="6" w:space="0" w:color="000000"/>
            </w:tcBorders>
            <w:shd w:val="clear" w:color="auto" w:fill="auto"/>
            <w:tcMar>
              <w:top w:w="0" w:type="dxa"/>
              <w:left w:w="0" w:type="dxa"/>
              <w:bottom w:w="0" w:type="dxa"/>
              <w:right w:w="0" w:type="dxa"/>
            </w:tcMar>
          </w:tcPr>
          <w:p w14:paraId="452444DB"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.019 [-.059, .097]</w:t>
            </w:r>
          </w:p>
        </w:tc>
        <w:tc>
          <w:tcPr>
            <w:tcW w:w="2055" w:type="dxa"/>
            <w:shd w:val="clear" w:color="auto" w:fill="auto"/>
            <w:tcMar>
              <w:top w:w="0" w:type="dxa"/>
              <w:left w:w="0" w:type="dxa"/>
              <w:bottom w:w="0" w:type="dxa"/>
              <w:right w:w="0" w:type="dxa"/>
            </w:tcMar>
          </w:tcPr>
          <w:p w14:paraId="1B725B81" w14:textId="77777777" w:rsidR="002D6B5A" w:rsidRPr="008D3405" w:rsidRDefault="002D6B5A" w:rsidP="008D3405">
            <w:pPr>
              <w:spacing w:line="240" w:lineRule="auto"/>
              <w:rPr>
                <w:rFonts w:asciiTheme="majorBidi" w:hAnsiTheme="majorBidi" w:cstheme="majorBidi"/>
              </w:rPr>
            </w:pPr>
          </w:p>
        </w:tc>
        <w:tc>
          <w:tcPr>
            <w:tcW w:w="2070" w:type="dxa"/>
            <w:shd w:val="clear" w:color="auto" w:fill="auto"/>
            <w:tcMar>
              <w:top w:w="0" w:type="dxa"/>
              <w:left w:w="0" w:type="dxa"/>
              <w:bottom w:w="0" w:type="dxa"/>
              <w:right w:w="0" w:type="dxa"/>
            </w:tcMar>
          </w:tcPr>
          <w:p w14:paraId="0D2D2474" w14:textId="77777777" w:rsidR="002D6B5A" w:rsidRPr="008D3405" w:rsidRDefault="002D6B5A" w:rsidP="008D3405">
            <w:pPr>
              <w:spacing w:line="240" w:lineRule="auto"/>
              <w:rPr>
                <w:rFonts w:asciiTheme="majorBidi" w:hAnsiTheme="majorBidi" w:cstheme="majorBidi"/>
              </w:rPr>
            </w:pPr>
          </w:p>
        </w:tc>
      </w:tr>
      <w:tr w:rsidR="002D6B5A" w:rsidRPr="008D3405" w14:paraId="1DD9C4AA" w14:textId="77777777" w:rsidTr="002350C7">
        <w:trPr>
          <w:jc w:val="center"/>
        </w:trPr>
        <w:tc>
          <w:tcPr>
            <w:tcW w:w="4185" w:type="dxa"/>
            <w:gridSpan w:val="2"/>
            <w:tcBorders>
              <w:top w:val="single" w:sz="6" w:space="0" w:color="000000"/>
              <w:bottom w:val="single" w:sz="6" w:space="0" w:color="000000"/>
              <w:right w:val="single" w:sz="6" w:space="0" w:color="000000"/>
            </w:tcBorders>
            <w:tcMar>
              <w:top w:w="0" w:type="dxa"/>
              <w:left w:w="100" w:type="dxa"/>
              <w:bottom w:w="0" w:type="dxa"/>
              <w:right w:w="100" w:type="dxa"/>
            </w:tcMar>
          </w:tcPr>
          <w:p w14:paraId="77827E0C"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t>Hypothesized Relationships</w:t>
            </w:r>
          </w:p>
        </w:tc>
        <w:tc>
          <w:tcPr>
            <w:tcW w:w="2040" w:type="dxa"/>
            <w:tcBorders>
              <w:top w:val="single" w:sz="6" w:space="0" w:color="000000"/>
              <w:left w:val="single" w:sz="6" w:space="0" w:color="000000"/>
              <w:bottom w:val="single" w:sz="6" w:space="0" w:color="000000"/>
            </w:tcBorders>
            <w:shd w:val="clear" w:color="auto" w:fill="auto"/>
            <w:tcMar>
              <w:top w:w="0" w:type="dxa"/>
              <w:left w:w="0" w:type="dxa"/>
              <w:bottom w:w="0" w:type="dxa"/>
              <w:right w:w="0" w:type="dxa"/>
            </w:tcMar>
          </w:tcPr>
          <w:p w14:paraId="642A7BC8" w14:textId="77777777" w:rsidR="002D6B5A" w:rsidRPr="008D3405" w:rsidRDefault="002D6B5A" w:rsidP="008D3405">
            <w:pPr>
              <w:spacing w:line="240" w:lineRule="auto"/>
              <w:rPr>
                <w:rFonts w:asciiTheme="majorBidi" w:hAnsiTheme="majorBidi" w:cstheme="majorBidi"/>
              </w:rPr>
            </w:pPr>
          </w:p>
        </w:tc>
        <w:tc>
          <w:tcPr>
            <w:tcW w:w="2055" w:type="dxa"/>
            <w:tcBorders>
              <w:top w:val="single" w:sz="6" w:space="0" w:color="000000"/>
              <w:bottom w:val="single" w:sz="6" w:space="0" w:color="000000"/>
            </w:tcBorders>
            <w:shd w:val="clear" w:color="auto" w:fill="auto"/>
            <w:tcMar>
              <w:top w:w="0" w:type="dxa"/>
              <w:left w:w="0" w:type="dxa"/>
              <w:bottom w:w="0" w:type="dxa"/>
              <w:right w:w="0" w:type="dxa"/>
            </w:tcMar>
          </w:tcPr>
          <w:p w14:paraId="4CDB9760"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2070" w:type="dxa"/>
            <w:tcBorders>
              <w:top w:val="single" w:sz="6" w:space="0" w:color="000000"/>
              <w:bottom w:val="single" w:sz="6" w:space="0" w:color="000000"/>
            </w:tcBorders>
            <w:shd w:val="clear" w:color="auto" w:fill="auto"/>
            <w:tcMar>
              <w:top w:w="0" w:type="dxa"/>
              <w:left w:w="0" w:type="dxa"/>
              <w:bottom w:w="0" w:type="dxa"/>
              <w:right w:w="0" w:type="dxa"/>
            </w:tcMar>
          </w:tcPr>
          <w:p w14:paraId="1F4B110C"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r>
      <w:tr w:rsidR="002D6B5A" w:rsidRPr="008D3405" w14:paraId="29777A43" w14:textId="77777777" w:rsidTr="002350C7">
        <w:trPr>
          <w:jc w:val="center"/>
        </w:trPr>
        <w:tc>
          <w:tcPr>
            <w:tcW w:w="555" w:type="dxa"/>
            <w:tcBorders>
              <w:top w:val="single" w:sz="6" w:space="0" w:color="000000"/>
              <w:left w:val="nil"/>
              <w:bottom w:val="nil"/>
              <w:right w:val="nil"/>
            </w:tcBorders>
            <w:shd w:val="clear" w:color="auto" w:fill="auto"/>
            <w:tcMar>
              <w:top w:w="0" w:type="dxa"/>
              <w:left w:w="100" w:type="dxa"/>
              <w:bottom w:w="0" w:type="dxa"/>
              <w:right w:w="100" w:type="dxa"/>
            </w:tcMar>
          </w:tcPr>
          <w:p w14:paraId="465A764A"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single" w:sz="6" w:space="0" w:color="000000"/>
              <w:left w:val="nil"/>
              <w:bottom w:val="nil"/>
              <w:right w:val="single" w:sz="6" w:space="0" w:color="000000"/>
            </w:tcBorders>
            <w:shd w:val="clear" w:color="auto" w:fill="auto"/>
            <w:tcMar>
              <w:top w:w="0" w:type="dxa"/>
              <w:left w:w="100" w:type="dxa"/>
              <w:bottom w:w="0" w:type="dxa"/>
              <w:right w:w="100" w:type="dxa"/>
            </w:tcMar>
          </w:tcPr>
          <w:p w14:paraId="1778C822"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Spirituality → PRC</w:t>
            </w:r>
          </w:p>
        </w:tc>
        <w:tc>
          <w:tcPr>
            <w:tcW w:w="2040" w:type="dxa"/>
            <w:tcBorders>
              <w:top w:val="single" w:sz="6" w:space="0" w:color="000000"/>
              <w:left w:val="nil"/>
              <w:bottom w:val="nil"/>
              <w:right w:val="nil"/>
            </w:tcBorders>
            <w:tcMar>
              <w:top w:w="0" w:type="dxa"/>
              <w:left w:w="0" w:type="dxa"/>
              <w:bottom w:w="0" w:type="dxa"/>
              <w:right w:w="0" w:type="dxa"/>
            </w:tcMar>
          </w:tcPr>
          <w:p w14:paraId="0FA26C43"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tcMar>
              <w:top w:w="0" w:type="dxa"/>
              <w:left w:w="0" w:type="dxa"/>
              <w:bottom w:w="0" w:type="dxa"/>
              <w:right w:w="0" w:type="dxa"/>
            </w:tcMar>
          </w:tcPr>
          <w:p w14:paraId="65200ABF"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.200 [.131, .269]*</w:t>
            </w:r>
          </w:p>
        </w:tc>
        <w:tc>
          <w:tcPr>
            <w:tcW w:w="2070" w:type="dxa"/>
            <w:tcBorders>
              <w:top w:val="nil"/>
              <w:left w:val="nil"/>
              <w:bottom w:val="nil"/>
              <w:right w:val="nil"/>
            </w:tcBorders>
            <w:tcMar>
              <w:top w:w="0" w:type="dxa"/>
              <w:left w:w="0" w:type="dxa"/>
              <w:bottom w:w="0" w:type="dxa"/>
              <w:right w:w="0" w:type="dxa"/>
            </w:tcMar>
          </w:tcPr>
          <w:p w14:paraId="19493B5F"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.200 [.131, .270]*</w:t>
            </w:r>
          </w:p>
        </w:tc>
      </w:tr>
      <w:tr w:rsidR="002D6B5A" w:rsidRPr="008D3405" w14:paraId="2C9B172D"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679A3281"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21907AB9"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Religiosity → PRC</w:t>
            </w:r>
          </w:p>
        </w:tc>
        <w:tc>
          <w:tcPr>
            <w:tcW w:w="2040" w:type="dxa"/>
            <w:tcBorders>
              <w:top w:val="nil"/>
              <w:left w:val="nil"/>
              <w:bottom w:val="nil"/>
              <w:right w:val="nil"/>
            </w:tcBorders>
            <w:tcMar>
              <w:top w:w="0" w:type="dxa"/>
              <w:left w:w="0" w:type="dxa"/>
              <w:bottom w:w="0" w:type="dxa"/>
              <w:right w:w="0" w:type="dxa"/>
            </w:tcMar>
          </w:tcPr>
          <w:p w14:paraId="3EC0C859"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tcMar>
              <w:top w:w="0" w:type="dxa"/>
              <w:left w:w="0" w:type="dxa"/>
              <w:bottom w:w="0" w:type="dxa"/>
              <w:right w:w="0" w:type="dxa"/>
            </w:tcMar>
          </w:tcPr>
          <w:p w14:paraId="04D2E091"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.328 [.261, .395]*</w:t>
            </w:r>
          </w:p>
        </w:tc>
        <w:tc>
          <w:tcPr>
            <w:tcW w:w="2070" w:type="dxa"/>
            <w:tcBorders>
              <w:top w:val="nil"/>
              <w:left w:val="nil"/>
              <w:bottom w:val="nil"/>
              <w:right w:val="nil"/>
            </w:tcBorders>
            <w:tcMar>
              <w:top w:w="0" w:type="dxa"/>
              <w:left w:w="0" w:type="dxa"/>
              <w:bottom w:w="0" w:type="dxa"/>
              <w:right w:w="0" w:type="dxa"/>
            </w:tcMar>
          </w:tcPr>
          <w:p w14:paraId="28FDD32C"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.328 [.261, .395]*</w:t>
            </w:r>
          </w:p>
        </w:tc>
      </w:tr>
      <w:tr w:rsidR="002D6B5A" w:rsidRPr="008D3405" w14:paraId="00FD4154"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54D4EB2B"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074EB7F3"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Spirituality → NRC</w:t>
            </w:r>
          </w:p>
        </w:tc>
        <w:tc>
          <w:tcPr>
            <w:tcW w:w="2040" w:type="dxa"/>
            <w:tcBorders>
              <w:top w:val="nil"/>
              <w:left w:val="nil"/>
              <w:bottom w:val="nil"/>
              <w:right w:val="nil"/>
            </w:tcBorders>
            <w:tcMar>
              <w:top w:w="0" w:type="dxa"/>
              <w:left w:w="0" w:type="dxa"/>
              <w:bottom w:w="0" w:type="dxa"/>
              <w:right w:w="0" w:type="dxa"/>
            </w:tcMar>
          </w:tcPr>
          <w:p w14:paraId="71F3AB42"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tcMar>
              <w:top w:w="0" w:type="dxa"/>
              <w:left w:w="0" w:type="dxa"/>
              <w:bottom w:w="0" w:type="dxa"/>
              <w:right w:w="0" w:type="dxa"/>
            </w:tcMar>
          </w:tcPr>
          <w:p w14:paraId="2BFDF5D8"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-.032 [-.108, .043]</w:t>
            </w:r>
          </w:p>
        </w:tc>
        <w:tc>
          <w:tcPr>
            <w:tcW w:w="2070" w:type="dxa"/>
            <w:tcBorders>
              <w:top w:val="nil"/>
              <w:left w:val="nil"/>
              <w:bottom w:val="nil"/>
              <w:right w:val="nil"/>
            </w:tcBorders>
            <w:tcMar>
              <w:top w:w="0" w:type="dxa"/>
              <w:left w:w="0" w:type="dxa"/>
              <w:bottom w:w="0" w:type="dxa"/>
              <w:right w:w="0" w:type="dxa"/>
            </w:tcMar>
          </w:tcPr>
          <w:p w14:paraId="48CD247A"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-.033 [-.109, .043]</w:t>
            </w:r>
          </w:p>
        </w:tc>
      </w:tr>
      <w:tr w:rsidR="002D6B5A" w:rsidRPr="008D3405" w14:paraId="529B2F39"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0EBFE14D"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7232F9C6"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Religiosity → NRC</w:t>
            </w:r>
          </w:p>
        </w:tc>
        <w:tc>
          <w:tcPr>
            <w:tcW w:w="2040" w:type="dxa"/>
            <w:tcBorders>
              <w:top w:val="nil"/>
              <w:left w:val="nil"/>
              <w:bottom w:val="nil"/>
              <w:right w:val="nil"/>
            </w:tcBorders>
            <w:tcMar>
              <w:top w:w="0" w:type="dxa"/>
              <w:left w:w="0" w:type="dxa"/>
              <w:bottom w:w="0" w:type="dxa"/>
              <w:right w:w="0" w:type="dxa"/>
            </w:tcMar>
          </w:tcPr>
          <w:p w14:paraId="28A50C1E"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tcMar>
              <w:top w:w="0" w:type="dxa"/>
              <w:left w:w="0" w:type="dxa"/>
              <w:bottom w:w="0" w:type="dxa"/>
              <w:right w:w="0" w:type="dxa"/>
            </w:tcMar>
          </w:tcPr>
          <w:p w14:paraId="5ECE9B69"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.129 [.053, .205]*</w:t>
            </w:r>
          </w:p>
        </w:tc>
        <w:tc>
          <w:tcPr>
            <w:tcW w:w="2070" w:type="dxa"/>
            <w:tcBorders>
              <w:top w:val="nil"/>
              <w:left w:val="nil"/>
              <w:bottom w:val="nil"/>
              <w:right w:val="nil"/>
            </w:tcBorders>
            <w:tcMar>
              <w:top w:w="0" w:type="dxa"/>
              <w:left w:w="0" w:type="dxa"/>
              <w:bottom w:w="0" w:type="dxa"/>
              <w:right w:w="0" w:type="dxa"/>
            </w:tcMar>
          </w:tcPr>
          <w:p w14:paraId="372CF40C"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.129 [.053, .205]*</w:t>
            </w:r>
          </w:p>
        </w:tc>
      </w:tr>
      <w:tr w:rsidR="002D6B5A" w:rsidRPr="008D3405" w14:paraId="04977FA0"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266F86C2"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1F918D48"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PRC → Physical Health</w:t>
            </w:r>
          </w:p>
        </w:tc>
        <w:tc>
          <w:tcPr>
            <w:tcW w:w="2040" w:type="dxa"/>
            <w:tcBorders>
              <w:top w:val="nil"/>
              <w:left w:val="nil"/>
              <w:bottom w:val="nil"/>
              <w:right w:val="nil"/>
            </w:tcBorders>
            <w:tcMar>
              <w:top w:w="0" w:type="dxa"/>
              <w:left w:w="0" w:type="dxa"/>
              <w:bottom w:w="0" w:type="dxa"/>
              <w:right w:w="0" w:type="dxa"/>
            </w:tcMar>
          </w:tcPr>
          <w:p w14:paraId="2DE5BD9A"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tcMar>
              <w:top w:w="0" w:type="dxa"/>
              <w:left w:w="0" w:type="dxa"/>
              <w:bottom w:w="0" w:type="dxa"/>
              <w:right w:w="0" w:type="dxa"/>
            </w:tcMar>
          </w:tcPr>
          <w:p w14:paraId="61A78A7F"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-.081 [-.164, .002]</w:t>
            </w:r>
          </w:p>
        </w:tc>
        <w:tc>
          <w:tcPr>
            <w:tcW w:w="2070" w:type="dxa"/>
            <w:tcBorders>
              <w:top w:val="nil"/>
              <w:left w:val="nil"/>
              <w:bottom w:val="nil"/>
              <w:right w:val="nil"/>
            </w:tcBorders>
            <w:tcMar>
              <w:top w:w="0" w:type="dxa"/>
              <w:left w:w="0" w:type="dxa"/>
              <w:bottom w:w="0" w:type="dxa"/>
              <w:right w:w="0" w:type="dxa"/>
            </w:tcMar>
          </w:tcPr>
          <w:p w14:paraId="737903E6"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-.032 [-.117, .053]</w:t>
            </w:r>
          </w:p>
        </w:tc>
      </w:tr>
      <w:tr w:rsidR="002D6B5A" w:rsidRPr="008D3405" w14:paraId="2F6E3CE6"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4307D459"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1E6A2F27"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PRC → Mental Health</w:t>
            </w:r>
          </w:p>
        </w:tc>
        <w:tc>
          <w:tcPr>
            <w:tcW w:w="2040" w:type="dxa"/>
            <w:tcBorders>
              <w:top w:val="nil"/>
              <w:left w:val="nil"/>
              <w:bottom w:val="nil"/>
              <w:right w:val="nil"/>
            </w:tcBorders>
            <w:tcMar>
              <w:top w:w="0" w:type="dxa"/>
              <w:left w:w="0" w:type="dxa"/>
              <w:bottom w:w="0" w:type="dxa"/>
              <w:right w:w="0" w:type="dxa"/>
            </w:tcMar>
          </w:tcPr>
          <w:p w14:paraId="6A9FB652"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tcMar>
              <w:top w:w="0" w:type="dxa"/>
              <w:left w:w="0" w:type="dxa"/>
              <w:bottom w:w="0" w:type="dxa"/>
              <w:right w:w="0" w:type="dxa"/>
            </w:tcMar>
          </w:tcPr>
          <w:p w14:paraId="0C2248C0"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.012 [-.070, .093]</w:t>
            </w:r>
          </w:p>
        </w:tc>
        <w:tc>
          <w:tcPr>
            <w:tcW w:w="2070" w:type="dxa"/>
            <w:tcBorders>
              <w:top w:val="nil"/>
              <w:left w:val="nil"/>
              <w:bottom w:val="nil"/>
              <w:right w:val="nil"/>
            </w:tcBorders>
            <w:tcMar>
              <w:top w:w="0" w:type="dxa"/>
              <w:left w:w="0" w:type="dxa"/>
              <w:bottom w:w="0" w:type="dxa"/>
              <w:right w:w="0" w:type="dxa"/>
            </w:tcMar>
          </w:tcPr>
          <w:p w14:paraId="1A4DA2E0"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-.012 [-.098, .073]</w:t>
            </w:r>
          </w:p>
        </w:tc>
      </w:tr>
      <w:tr w:rsidR="002D6B5A" w:rsidRPr="008D3405" w14:paraId="51682979"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33230F02"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63039631"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NRC →  Physical Health</w:t>
            </w:r>
          </w:p>
        </w:tc>
        <w:tc>
          <w:tcPr>
            <w:tcW w:w="2040" w:type="dxa"/>
            <w:tcBorders>
              <w:top w:val="nil"/>
              <w:left w:val="nil"/>
              <w:bottom w:val="nil"/>
              <w:right w:val="nil"/>
            </w:tcBorders>
            <w:tcMar>
              <w:top w:w="0" w:type="dxa"/>
              <w:left w:w="0" w:type="dxa"/>
              <w:bottom w:w="0" w:type="dxa"/>
              <w:right w:w="0" w:type="dxa"/>
            </w:tcMar>
          </w:tcPr>
          <w:p w14:paraId="1BA5C72B"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tcMar>
              <w:top w:w="0" w:type="dxa"/>
              <w:left w:w="0" w:type="dxa"/>
              <w:bottom w:w="0" w:type="dxa"/>
              <w:right w:w="0" w:type="dxa"/>
            </w:tcMar>
          </w:tcPr>
          <w:p w14:paraId="41D68FA4"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.076 [-.008, .160]</w:t>
            </w:r>
          </w:p>
        </w:tc>
        <w:tc>
          <w:tcPr>
            <w:tcW w:w="2070" w:type="dxa"/>
            <w:tcBorders>
              <w:top w:val="nil"/>
              <w:left w:val="nil"/>
              <w:bottom w:val="nil"/>
              <w:right w:val="nil"/>
            </w:tcBorders>
            <w:tcMar>
              <w:top w:w="0" w:type="dxa"/>
              <w:left w:w="0" w:type="dxa"/>
              <w:bottom w:w="0" w:type="dxa"/>
              <w:right w:w="0" w:type="dxa"/>
            </w:tcMar>
          </w:tcPr>
          <w:p w14:paraId="5F516A4E"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.078 [-.008, .163]</w:t>
            </w:r>
          </w:p>
        </w:tc>
      </w:tr>
      <w:tr w:rsidR="002D6B5A" w:rsidRPr="008D3405" w14:paraId="4339AEEC" w14:textId="77777777" w:rsidTr="002350C7">
        <w:trPr>
          <w:jc w:val="center"/>
        </w:trPr>
        <w:tc>
          <w:tcPr>
            <w:tcW w:w="555" w:type="dxa"/>
            <w:tcBorders>
              <w:top w:val="nil"/>
              <w:left w:val="nil"/>
              <w:bottom w:val="single" w:sz="6" w:space="0" w:color="000000"/>
              <w:right w:val="nil"/>
            </w:tcBorders>
            <w:shd w:val="clear" w:color="auto" w:fill="auto"/>
            <w:tcMar>
              <w:top w:w="0" w:type="dxa"/>
              <w:left w:w="100" w:type="dxa"/>
              <w:bottom w:w="0" w:type="dxa"/>
              <w:right w:w="100" w:type="dxa"/>
            </w:tcMar>
          </w:tcPr>
          <w:p w14:paraId="240BD975"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5A21074"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NRC → Mental Health</w:t>
            </w:r>
          </w:p>
        </w:tc>
        <w:tc>
          <w:tcPr>
            <w:tcW w:w="2040" w:type="dxa"/>
            <w:tcBorders>
              <w:top w:val="nil"/>
              <w:left w:val="nil"/>
              <w:bottom w:val="single" w:sz="8" w:space="0" w:color="000000"/>
              <w:right w:val="nil"/>
            </w:tcBorders>
            <w:tcMar>
              <w:top w:w="0" w:type="dxa"/>
              <w:left w:w="0" w:type="dxa"/>
              <w:bottom w:w="0" w:type="dxa"/>
              <w:right w:w="0" w:type="dxa"/>
            </w:tcMar>
          </w:tcPr>
          <w:p w14:paraId="655E1FC2"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single" w:sz="8" w:space="0" w:color="000000"/>
              <w:right w:val="nil"/>
            </w:tcBorders>
            <w:tcMar>
              <w:top w:w="0" w:type="dxa"/>
              <w:left w:w="0" w:type="dxa"/>
              <w:bottom w:w="0" w:type="dxa"/>
              <w:right w:w="0" w:type="dxa"/>
            </w:tcMar>
          </w:tcPr>
          <w:p w14:paraId="66F54BC9"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-.240 [-.321, -.159]*</w:t>
            </w:r>
          </w:p>
        </w:tc>
        <w:tc>
          <w:tcPr>
            <w:tcW w:w="2070" w:type="dxa"/>
            <w:tcBorders>
              <w:top w:val="nil"/>
              <w:left w:val="nil"/>
              <w:bottom w:val="nil"/>
              <w:right w:val="nil"/>
            </w:tcBorders>
            <w:tcMar>
              <w:top w:w="0" w:type="dxa"/>
              <w:left w:w="0" w:type="dxa"/>
              <w:bottom w:w="0" w:type="dxa"/>
              <w:right w:w="0" w:type="dxa"/>
            </w:tcMar>
          </w:tcPr>
          <w:p w14:paraId="6B6956F4"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-.203 [-.289, -.117]*</w:t>
            </w:r>
          </w:p>
        </w:tc>
      </w:tr>
      <w:tr w:rsidR="002D6B5A" w:rsidRPr="008D3405" w14:paraId="090C9434" w14:textId="77777777" w:rsidTr="002350C7">
        <w:trPr>
          <w:jc w:val="center"/>
        </w:trPr>
        <w:tc>
          <w:tcPr>
            <w:tcW w:w="4185"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6F87D50"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t>Covariance</w:t>
            </w:r>
          </w:p>
        </w:tc>
        <w:tc>
          <w:tcPr>
            <w:tcW w:w="2040" w:type="dxa"/>
            <w:tcBorders>
              <w:top w:val="single" w:sz="8" w:space="0" w:color="000000"/>
              <w:left w:val="nil"/>
              <w:bottom w:val="single" w:sz="6" w:space="0" w:color="000000"/>
              <w:right w:val="nil"/>
            </w:tcBorders>
            <w:shd w:val="clear" w:color="auto" w:fill="auto"/>
            <w:tcMar>
              <w:top w:w="0" w:type="dxa"/>
              <w:left w:w="0" w:type="dxa"/>
              <w:bottom w:w="0" w:type="dxa"/>
              <w:right w:w="0" w:type="dxa"/>
            </w:tcMar>
          </w:tcPr>
          <w:p w14:paraId="55EC16EA" w14:textId="77777777" w:rsidR="002D6B5A" w:rsidRPr="008D3405" w:rsidRDefault="002D6B5A" w:rsidP="008D3405">
            <w:pPr>
              <w:spacing w:line="240" w:lineRule="auto"/>
              <w:rPr>
                <w:rFonts w:asciiTheme="majorBidi" w:hAnsiTheme="majorBidi" w:cstheme="majorBidi"/>
              </w:rPr>
            </w:pPr>
          </w:p>
        </w:tc>
        <w:tc>
          <w:tcPr>
            <w:tcW w:w="2055" w:type="dxa"/>
            <w:tcBorders>
              <w:top w:val="single" w:sz="8" w:space="0" w:color="000000"/>
              <w:left w:val="nil"/>
              <w:bottom w:val="single" w:sz="6" w:space="0" w:color="000000"/>
              <w:right w:val="nil"/>
            </w:tcBorders>
            <w:shd w:val="clear" w:color="auto" w:fill="auto"/>
            <w:tcMar>
              <w:top w:w="0" w:type="dxa"/>
              <w:left w:w="0" w:type="dxa"/>
              <w:bottom w:w="0" w:type="dxa"/>
              <w:right w:w="0" w:type="dxa"/>
            </w:tcMar>
          </w:tcPr>
          <w:p w14:paraId="5D37F954" w14:textId="77777777" w:rsidR="002D6B5A" w:rsidRPr="008D3405" w:rsidRDefault="002D6B5A" w:rsidP="008D3405">
            <w:pPr>
              <w:spacing w:line="240" w:lineRule="auto"/>
              <w:rPr>
                <w:rFonts w:asciiTheme="majorBidi" w:hAnsiTheme="majorBidi" w:cstheme="majorBidi"/>
              </w:rPr>
            </w:pPr>
          </w:p>
        </w:tc>
        <w:tc>
          <w:tcPr>
            <w:tcW w:w="2070" w:type="dxa"/>
            <w:tcBorders>
              <w:top w:val="single" w:sz="8" w:space="0" w:color="000000"/>
              <w:left w:val="nil"/>
              <w:bottom w:val="single" w:sz="6" w:space="0" w:color="000000"/>
              <w:right w:val="nil"/>
            </w:tcBorders>
            <w:shd w:val="clear" w:color="auto" w:fill="auto"/>
            <w:tcMar>
              <w:top w:w="0" w:type="dxa"/>
              <w:left w:w="0" w:type="dxa"/>
              <w:bottom w:w="0" w:type="dxa"/>
              <w:right w:w="0" w:type="dxa"/>
            </w:tcMar>
          </w:tcPr>
          <w:p w14:paraId="4765020D" w14:textId="77777777" w:rsidR="002D6B5A" w:rsidRPr="008D3405" w:rsidRDefault="002D6B5A" w:rsidP="008D3405">
            <w:pPr>
              <w:spacing w:line="240" w:lineRule="auto"/>
              <w:rPr>
                <w:rFonts w:asciiTheme="majorBidi" w:hAnsiTheme="majorBidi" w:cstheme="majorBidi"/>
              </w:rPr>
            </w:pPr>
          </w:p>
        </w:tc>
      </w:tr>
      <w:tr w:rsidR="002D6B5A" w:rsidRPr="008D3405" w14:paraId="64F1C86B"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429E3C72"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4B81CC09"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Religiosity ↔ Spirituality</w:t>
            </w:r>
          </w:p>
        </w:tc>
        <w:tc>
          <w:tcPr>
            <w:tcW w:w="2040" w:type="dxa"/>
            <w:tcBorders>
              <w:top w:val="nil"/>
              <w:left w:val="nil"/>
              <w:bottom w:val="nil"/>
              <w:right w:val="nil"/>
            </w:tcBorders>
            <w:tcMar>
              <w:top w:w="0" w:type="dxa"/>
              <w:left w:w="0" w:type="dxa"/>
              <w:bottom w:w="0" w:type="dxa"/>
              <w:right w:w="0" w:type="dxa"/>
            </w:tcMar>
          </w:tcPr>
          <w:p w14:paraId="4D7D6151"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.117 [.044, .190]*</w:t>
            </w:r>
          </w:p>
        </w:tc>
        <w:tc>
          <w:tcPr>
            <w:tcW w:w="2055" w:type="dxa"/>
            <w:tcBorders>
              <w:top w:val="nil"/>
              <w:left w:val="nil"/>
              <w:bottom w:val="nil"/>
              <w:right w:val="nil"/>
            </w:tcBorders>
            <w:tcMar>
              <w:top w:w="0" w:type="dxa"/>
              <w:left w:w="0" w:type="dxa"/>
              <w:bottom w:w="0" w:type="dxa"/>
              <w:right w:w="0" w:type="dxa"/>
            </w:tcMar>
          </w:tcPr>
          <w:p w14:paraId="5E0B376B"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.117 [.044, .190]*</w:t>
            </w:r>
          </w:p>
        </w:tc>
        <w:tc>
          <w:tcPr>
            <w:tcW w:w="2070" w:type="dxa"/>
            <w:tcBorders>
              <w:top w:val="nil"/>
              <w:left w:val="nil"/>
              <w:bottom w:val="nil"/>
              <w:right w:val="nil"/>
            </w:tcBorders>
            <w:tcMar>
              <w:top w:w="0" w:type="dxa"/>
              <w:left w:w="0" w:type="dxa"/>
              <w:bottom w:w="0" w:type="dxa"/>
              <w:right w:w="0" w:type="dxa"/>
            </w:tcMar>
          </w:tcPr>
          <w:p w14:paraId="6F59D949"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.117 [.044, .190]*</w:t>
            </w:r>
          </w:p>
        </w:tc>
      </w:tr>
      <w:tr w:rsidR="002D6B5A" w:rsidRPr="008D3405" w14:paraId="3483EFC8"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2AA2974D"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3A932410"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PRC ↔ NRC</w:t>
            </w:r>
          </w:p>
        </w:tc>
        <w:tc>
          <w:tcPr>
            <w:tcW w:w="2040" w:type="dxa"/>
            <w:tcBorders>
              <w:top w:val="nil"/>
              <w:left w:val="nil"/>
              <w:bottom w:val="nil"/>
              <w:right w:val="nil"/>
            </w:tcBorders>
            <w:tcMar>
              <w:top w:w="0" w:type="dxa"/>
              <w:left w:w="0" w:type="dxa"/>
              <w:bottom w:w="0" w:type="dxa"/>
              <w:right w:w="0" w:type="dxa"/>
            </w:tcMar>
          </w:tcPr>
          <w:p w14:paraId="39DB5168"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tcMar>
              <w:top w:w="0" w:type="dxa"/>
              <w:left w:w="0" w:type="dxa"/>
              <w:bottom w:w="0" w:type="dxa"/>
              <w:right w:w="0" w:type="dxa"/>
            </w:tcMar>
          </w:tcPr>
          <w:p w14:paraId="2DCEC339"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.287 [.217, .357]*</w:t>
            </w:r>
          </w:p>
        </w:tc>
        <w:tc>
          <w:tcPr>
            <w:tcW w:w="2070" w:type="dxa"/>
            <w:tcBorders>
              <w:top w:val="nil"/>
              <w:left w:val="nil"/>
              <w:bottom w:val="nil"/>
              <w:right w:val="nil"/>
            </w:tcBorders>
            <w:tcMar>
              <w:top w:w="0" w:type="dxa"/>
              <w:left w:w="0" w:type="dxa"/>
              <w:bottom w:w="0" w:type="dxa"/>
              <w:right w:w="0" w:type="dxa"/>
            </w:tcMar>
          </w:tcPr>
          <w:p w14:paraId="70241D46"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.288 [.217, .358]*</w:t>
            </w:r>
          </w:p>
        </w:tc>
      </w:tr>
      <w:tr w:rsidR="002D6B5A" w:rsidRPr="008D3405" w14:paraId="0958F26E" w14:textId="77777777" w:rsidTr="002350C7">
        <w:trPr>
          <w:jc w:val="center"/>
        </w:trPr>
        <w:tc>
          <w:tcPr>
            <w:tcW w:w="555" w:type="dxa"/>
            <w:tcBorders>
              <w:top w:val="nil"/>
              <w:left w:val="nil"/>
              <w:bottom w:val="single" w:sz="6" w:space="0" w:color="000000"/>
              <w:right w:val="nil"/>
            </w:tcBorders>
            <w:shd w:val="clear" w:color="auto" w:fill="auto"/>
            <w:tcMar>
              <w:top w:w="0" w:type="dxa"/>
              <w:left w:w="100" w:type="dxa"/>
              <w:bottom w:w="0" w:type="dxa"/>
              <w:right w:w="100" w:type="dxa"/>
            </w:tcMar>
          </w:tcPr>
          <w:p w14:paraId="44928E1E"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562F329"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Physical Health ↔ Mental Health</w:t>
            </w:r>
          </w:p>
        </w:tc>
        <w:tc>
          <w:tcPr>
            <w:tcW w:w="2040" w:type="dxa"/>
            <w:tcBorders>
              <w:top w:val="nil"/>
              <w:left w:val="nil"/>
              <w:bottom w:val="single" w:sz="8" w:space="0" w:color="000000"/>
              <w:right w:val="nil"/>
            </w:tcBorders>
            <w:tcMar>
              <w:top w:w="0" w:type="dxa"/>
              <w:left w:w="0" w:type="dxa"/>
              <w:bottom w:w="0" w:type="dxa"/>
              <w:right w:w="0" w:type="dxa"/>
            </w:tcMar>
          </w:tcPr>
          <w:p w14:paraId="001732B5"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-.448 [-.510, -.387]*</w:t>
            </w:r>
          </w:p>
        </w:tc>
        <w:tc>
          <w:tcPr>
            <w:tcW w:w="2055" w:type="dxa"/>
            <w:tcBorders>
              <w:top w:val="nil"/>
              <w:left w:val="nil"/>
              <w:bottom w:val="single" w:sz="8" w:space="0" w:color="000000"/>
              <w:right w:val="nil"/>
            </w:tcBorders>
            <w:tcMar>
              <w:top w:w="0" w:type="dxa"/>
              <w:left w:w="0" w:type="dxa"/>
              <w:bottom w:w="0" w:type="dxa"/>
              <w:right w:w="0" w:type="dxa"/>
            </w:tcMar>
          </w:tcPr>
          <w:p w14:paraId="1500EFD2"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-.450 [-.512, -.388]*</w:t>
            </w:r>
          </w:p>
        </w:tc>
        <w:tc>
          <w:tcPr>
            <w:tcW w:w="2070" w:type="dxa"/>
            <w:tcBorders>
              <w:top w:val="nil"/>
              <w:left w:val="nil"/>
              <w:bottom w:val="nil"/>
              <w:right w:val="nil"/>
            </w:tcBorders>
            <w:tcMar>
              <w:top w:w="0" w:type="dxa"/>
              <w:left w:w="0" w:type="dxa"/>
              <w:bottom w:w="0" w:type="dxa"/>
              <w:right w:w="0" w:type="dxa"/>
            </w:tcMar>
          </w:tcPr>
          <w:p w14:paraId="5FFD0941"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-.453 [-.515, -.391]*</w:t>
            </w:r>
          </w:p>
        </w:tc>
      </w:tr>
      <w:tr w:rsidR="002D6B5A" w:rsidRPr="008D3405" w14:paraId="7ED92ADD" w14:textId="77777777" w:rsidTr="002350C7">
        <w:trPr>
          <w:jc w:val="center"/>
        </w:trPr>
        <w:tc>
          <w:tcPr>
            <w:tcW w:w="4185"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45911DF"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t>Control Relationships</w:t>
            </w:r>
          </w:p>
        </w:tc>
        <w:tc>
          <w:tcPr>
            <w:tcW w:w="2040" w:type="dxa"/>
            <w:tcBorders>
              <w:top w:val="single" w:sz="8" w:space="0" w:color="000000"/>
              <w:left w:val="nil"/>
              <w:bottom w:val="single" w:sz="6" w:space="0" w:color="000000"/>
              <w:right w:val="nil"/>
            </w:tcBorders>
            <w:shd w:val="clear" w:color="auto" w:fill="auto"/>
            <w:tcMar>
              <w:top w:w="0" w:type="dxa"/>
              <w:left w:w="0" w:type="dxa"/>
              <w:bottom w:w="0" w:type="dxa"/>
              <w:right w:w="0" w:type="dxa"/>
            </w:tcMar>
          </w:tcPr>
          <w:p w14:paraId="580F5C6C" w14:textId="77777777" w:rsidR="002D6B5A" w:rsidRPr="008D3405" w:rsidRDefault="002D6B5A" w:rsidP="008D3405">
            <w:pPr>
              <w:spacing w:line="240" w:lineRule="auto"/>
              <w:rPr>
                <w:rFonts w:asciiTheme="majorBidi" w:hAnsiTheme="majorBidi" w:cstheme="majorBidi"/>
              </w:rPr>
            </w:pPr>
          </w:p>
        </w:tc>
        <w:tc>
          <w:tcPr>
            <w:tcW w:w="2055" w:type="dxa"/>
            <w:tcBorders>
              <w:top w:val="single" w:sz="8" w:space="0" w:color="000000"/>
              <w:left w:val="nil"/>
              <w:bottom w:val="single" w:sz="6" w:space="0" w:color="000000"/>
              <w:right w:val="nil"/>
            </w:tcBorders>
            <w:shd w:val="clear" w:color="auto" w:fill="auto"/>
            <w:tcMar>
              <w:top w:w="0" w:type="dxa"/>
              <w:left w:w="0" w:type="dxa"/>
              <w:bottom w:w="0" w:type="dxa"/>
              <w:right w:w="0" w:type="dxa"/>
            </w:tcMar>
          </w:tcPr>
          <w:p w14:paraId="60596EDA" w14:textId="77777777" w:rsidR="002D6B5A" w:rsidRPr="008D3405" w:rsidRDefault="002D6B5A" w:rsidP="008D3405">
            <w:pPr>
              <w:spacing w:line="240" w:lineRule="auto"/>
              <w:rPr>
                <w:rFonts w:asciiTheme="majorBidi" w:hAnsiTheme="majorBidi" w:cstheme="majorBidi"/>
              </w:rPr>
            </w:pPr>
          </w:p>
        </w:tc>
        <w:tc>
          <w:tcPr>
            <w:tcW w:w="2070" w:type="dxa"/>
            <w:tcBorders>
              <w:top w:val="single" w:sz="8" w:space="0" w:color="000000"/>
              <w:left w:val="nil"/>
              <w:bottom w:val="single" w:sz="6" w:space="0" w:color="000000"/>
              <w:right w:val="nil"/>
            </w:tcBorders>
            <w:shd w:val="clear" w:color="auto" w:fill="auto"/>
            <w:tcMar>
              <w:top w:w="0" w:type="dxa"/>
              <w:left w:w="0" w:type="dxa"/>
              <w:bottom w:w="0" w:type="dxa"/>
              <w:right w:w="0" w:type="dxa"/>
            </w:tcMar>
          </w:tcPr>
          <w:p w14:paraId="61FE964E" w14:textId="77777777" w:rsidR="002D6B5A" w:rsidRPr="008D3405" w:rsidRDefault="002D6B5A" w:rsidP="008D3405">
            <w:pPr>
              <w:spacing w:line="240" w:lineRule="auto"/>
              <w:rPr>
                <w:rFonts w:asciiTheme="majorBidi" w:hAnsiTheme="majorBidi" w:cstheme="majorBidi"/>
              </w:rPr>
            </w:pPr>
          </w:p>
        </w:tc>
      </w:tr>
      <w:tr w:rsidR="002D6B5A" w:rsidRPr="008D3405" w14:paraId="257F13BA"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6C4E5C24"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1531B4A9"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Income → Mental Health</w:t>
            </w:r>
          </w:p>
        </w:tc>
        <w:tc>
          <w:tcPr>
            <w:tcW w:w="2040" w:type="dxa"/>
            <w:tcBorders>
              <w:top w:val="nil"/>
              <w:left w:val="nil"/>
              <w:bottom w:val="nil"/>
              <w:right w:val="nil"/>
            </w:tcBorders>
            <w:shd w:val="clear" w:color="auto" w:fill="auto"/>
            <w:tcMar>
              <w:top w:w="0" w:type="dxa"/>
              <w:left w:w="0" w:type="dxa"/>
              <w:bottom w:w="0" w:type="dxa"/>
              <w:right w:w="0" w:type="dxa"/>
            </w:tcMar>
          </w:tcPr>
          <w:p w14:paraId="2EEC7A4F"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shd w:val="clear" w:color="auto" w:fill="auto"/>
            <w:tcMar>
              <w:top w:w="0" w:type="dxa"/>
              <w:left w:w="0" w:type="dxa"/>
              <w:bottom w:w="0" w:type="dxa"/>
              <w:right w:w="0" w:type="dxa"/>
            </w:tcMar>
          </w:tcPr>
          <w:p w14:paraId="411CE40B" w14:textId="77777777" w:rsidR="002D6B5A" w:rsidRPr="008D3405" w:rsidRDefault="002D6B5A" w:rsidP="008D3405">
            <w:pPr>
              <w:spacing w:line="240" w:lineRule="auto"/>
              <w:rPr>
                <w:rFonts w:asciiTheme="majorBidi" w:hAnsiTheme="majorBidi" w:cstheme="majorBidi"/>
              </w:rPr>
            </w:pPr>
          </w:p>
        </w:tc>
        <w:tc>
          <w:tcPr>
            <w:tcW w:w="2070" w:type="dxa"/>
            <w:tcBorders>
              <w:top w:val="nil"/>
              <w:left w:val="nil"/>
              <w:bottom w:val="nil"/>
              <w:right w:val="nil"/>
            </w:tcBorders>
            <w:tcMar>
              <w:top w:w="0" w:type="dxa"/>
              <w:left w:w="0" w:type="dxa"/>
              <w:bottom w:w="0" w:type="dxa"/>
              <w:right w:w="0" w:type="dxa"/>
            </w:tcMar>
          </w:tcPr>
          <w:p w14:paraId="0C654E72"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.117 [.037, .197]*</w:t>
            </w:r>
          </w:p>
        </w:tc>
      </w:tr>
      <w:tr w:rsidR="002D6B5A" w:rsidRPr="008D3405" w14:paraId="25FCDF64"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172495C6"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7192802E"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Year of Birth →  Mental Health</w:t>
            </w:r>
          </w:p>
        </w:tc>
        <w:tc>
          <w:tcPr>
            <w:tcW w:w="2040" w:type="dxa"/>
            <w:tcBorders>
              <w:top w:val="nil"/>
              <w:left w:val="nil"/>
              <w:bottom w:val="nil"/>
              <w:right w:val="nil"/>
            </w:tcBorders>
            <w:shd w:val="clear" w:color="auto" w:fill="auto"/>
            <w:tcMar>
              <w:top w:w="0" w:type="dxa"/>
              <w:left w:w="0" w:type="dxa"/>
              <w:bottom w:w="0" w:type="dxa"/>
              <w:right w:w="0" w:type="dxa"/>
            </w:tcMar>
          </w:tcPr>
          <w:p w14:paraId="1C4C47D8"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shd w:val="clear" w:color="auto" w:fill="auto"/>
            <w:tcMar>
              <w:top w:w="0" w:type="dxa"/>
              <w:left w:w="0" w:type="dxa"/>
              <w:bottom w:w="0" w:type="dxa"/>
              <w:right w:w="0" w:type="dxa"/>
            </w:tcMar>
          </w:tcPr>
          <w:p w14:paraId="356CE8EF" w14:textId="77777777" w:rsidR="002D6B5A" w:rsidRPr="008D3405" w:rsidRDefault="002D6B5A" w:rsidP="008D3405">
            <w:pPr>
              <w:spacing w:line="240" w:lineRule="auto"/>
              <w:rPr>
                <w:rFonts w:asciiTheme="majorBidi" w:hAnsiTheme="majorBidi" w:cstheme="majorBidi"/>
              </w:rPr>
            </w:pPr>
          </w:p>
        </w:tc>
        <w:tc>
          <w:tcPr>
            <w:tcW w:w="2070" w:type="dxa"/>
            <w:tcBorders>
              <w:top w:val="nil"/>
              <w:left w:val="nil"/>
              <w:bottom w:val="nil"/>
              <w:right w:val="nil"/>
            </w:tcBorders>
            <w:tcMar>
              <w:top w:w="0" w:type="dxa"/>
              <w:left w:w="0" w:type="dxa"/>
              <w:bottom w:w="0" w:type="dxa"/>
              <w:right w:w="0" w:type="dxa"/>
            </w:tcMar>
          </w:tcPr>
          <w:p w14:paraId="2E30ECE5"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-.096 [-.185, -.008]</w:t>
            </w:r>
          </w:p>
        </w:tc>
      </w:tr>
      <w:tr w:rsidR="002D6B5A" w:rsidRPr="008D3405" w14:paraId="2BB2425E"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7112BCC4"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76E0A94E"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Marital Status  → Mental Health</w:t>
            </w:r>
          </w:p>
        </w:tc>
        <w:tc>
          <w:tcPr>
            <w:tcW w:w="2040" w:type="dxa"/>
            <w:tcBorders>
              <w:top w:val="nil"/>
              <w:left w:val="nil"/>
              <w:bottom w:val="nil"/>
              <w:right w:val="nil"/>
            </w:tcBorders>
            <w:shd w:val="clear" w:color="auto" w:fill="auto"/>
            <w:tcMar>
              <w:top w:w="0" w:type="dxa"/>
              <w:left w:w="0" w:type="dxa"/>
              <w:bottom w:w="0" w:type="dxa"/>
              <w:right w:w="0" w:type="dxa"/>
            </w:tcMar>
          </w:tcPr>
          <w:p w14:paraId="23CC0A27"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shd w:val="clear" w:color="auto" w:fill="auto"/>
            <w:tcMar>
              <w:top w:w="0" w:type="dxa"/>
              <w:left w:w="0" w:type="dxa"/>
              <w:bottom w:w="0" w:type="dxa"/>
              <w:right w:w="0" w:type="dxa"/>
            </w:tcMar>
          </w:tcPr>
          <w:p w14:paraId="65AE3489" w14:textId="77777777" w:rsidR="002D6B5A" w:rsidRPr="008D3405" w:rsidRDefault="002D6B5A" w:rsidP="008D3405">
            <w:pPr>
              <w:spacing w:line="240" w:lineRule="auto"/>
              <w:rPr>
                <w:rFonts w:asciiTheme="majorBidi" w:hAnsiTheme="majorBidi" w:cstheme="majorBidi"/>
              </w:rPr>
            </w:pPr>
          </w:p>
        </w:tc>
        <w:tc>
          <w:tcPr>
            <w:tcW w:w="2070" w:type="dxa"/>
            <w:tcBorders>
              <w:top w:val="nil"/>
              <w:left w:val="nil"/>
              <w:bottom w:val="nil"/>
              <w:right w:val="nil"/>
            </w:tcBorders>
            <w:tcMar>
              <w:top w:w="0" w:type="dxa"/>
              <w:left w:w="0" w:type="dxa"/>
              <w:bottom w:w="0" w:type="dxa"/>
              <w:right w:w="0" w:type="dxa"/>
            </w:tcMar>
          </w:tcPr>
          <w:p w14:paraId="672258B7"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-.007 [-.094, .080]</w:t>
            </w:r>
          </w:p>
        </w:tc>
      </w:tr>
      <w:tr w:rsidR="002D6B5A" w:rsidRPr="008D3405" w14:paraId="752496CB"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70A8DA7A" w14:textId="77777777" w:rsidR="002D6B5A" w:rsidRPr="008D3405" w:rsidRDefault="002D6B5A" w:rsidP="008D3405">
            <w:pPr>
              <w:spacing w:line="240" w:lineRule="auto"/>
              <w:rPr>
                <w:rFonts w:asciiTheme="majorBidi" w:hAnsiTheme="majorBidi" w:cstheme="majorBidi"/>
              </w:rPr>
            </w:pP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18D25B5B"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Gender → Mental Health</w:t>
            </w:r>
          </w:p>
        </w:tc>
        <w:tc>
          <w:tcPr>
            <w:tcW w:w="2040" w:type="dxa"/>
            <w:tcBorders>
              <w:top w:val="nil"/>
              <w:left w:val="nil"/>
              <w:bottom w:val="nil"/>
              <w:right w:val="nil"/>
            </w:tcBorders>
            <w:shd w:val="clear" w:color="auto" w:fill="auto"/>
            <w:tcMar>
              <w:top w:w="0" w:type="dxa"/>
              <w:left w:w="0" w:type="dxa"/>
              <w:bottom w:w="0" w:type="dxa"/>
              <w:right w:w="0" w:type="dxa"/>
            </w:tcMar>
          </w:tcPr>
          <w:p w14:paraId="59076E3A"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shd w:val="clear" w:color="auto" w:fill="auto"/>
            <w:tcMar>
              <w:top w:w="0" w:type="dxa"/>
              <w:left w:w="0" w:type="dxa"/>
              <w:bottom w:w="0" w:type="dxa"/>
              <w:right w:w="0" w:type="dxa"/>
            </w:tcMar>
          </w:tcPr>
          <w:p w14:paraId="0D1C7B71" w14:textId="77777777" w:rsidR="002D6B5A" w:rsidRPr="008D3405" w:rsidRDefault="002D6B5A" w:rsidP="008D3405">
            <w:pPr>
              <w:spacing w:line="240" w:lineRule="auto"/>
              <w:rPr>
                <w:rFonts w:asciiTheme="majorBidi" w:hAnsiTheme="majorBidi" w:cstheme="majorBidi"/>
              </w:rPr>
            </w:pPr>
          </w:p>
        </w:tc>
        <w:tc>
          <w:tcPr>
            <w:tcW w:w="2070" w:type="dxa"/>
            <w:tcBorders>
              <w:top w:val="nil"/>
              <w:left w:val="nil"/>
              <w:bottom w:val="nil"/>
              <w:right w:val="nil"/>
            </w:tcBorders>
            <w:tcMar>
              <w:top w:w="0" w:type="dxa"/>
              <w:left w:w="0" w:type="dxa"/>
              <w:bottom w:w="0" w:type="dxa"/>
              <w:right w:w="0" w:type="dxa"/>
            </w:tcMar>
          </w:tcPr>
          <w:p w14:paraId="18B865C3"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-.031 [-.109, .047]</w:t>
            </w:r>
          </w:p>
        </w:tc>
      </w:tr>
      <w:tr w:rsidR="002D6B5A" w:rsidRPr="008D3405" w14:paraId="55E0BF16"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17B9E95A"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5239E20F"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Income → Physical Health</w:t>
            </w:r>
          </w:p>
        </w:tc>
        <w:tc>
          <w:tcPr>
            <w:tcW w:w="2040" w:type="dxa"/>
            <w:tcBorders>
              <w:top w:val="nil"/>
              <w:left w:val="nil"/>
              <w:bottom w:val="nil"/>
              <w:right w:val="nil"/>
            </w:tcBorders>
            <w:shd w:val="clear" w:color="auto" w:fill="auto"/>
            <w:tcMar>
              <w:top w:w="0" w:type="dxa"/>
              <w:left w:w="0" w:type="dxa"/>
              <w:bottom w:w="0" w:type="dxa"/>
              <w:right w:w="0" w:type="dxa"/>
            </w:tcMar>
          </w:tcPr>
          <w:p w14:paraId="11A2346A"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shd w:val="clear" w:color="auto" w:fill="auto"/>
            <w:tcMar>
              <w:top w:w="0" w:type="dxa"/>
              <w:left w:w="0" w:type="dxa"/>
              <w:bottom w:w="0" w:type="dxa"/>
              <w:right w:w="0" w:type="dxa"/>
            </w:tcMar>
          </w:tcPr>
          <w:p w14:paraId="16C18D9E" w14:textId="77777777" w:rsidR="002D6B5A" w:rsidRPr="008D3405" w:rsidRDefault="002D6B5A" w:rsidP="008D3405">
            <w:pPr>
              <w:spacing w:line="240" w:lineRule="auto"/>
              <w:rPr>
                <w:rFonts w:asciiTheme="majorBidi" w:hAnsiTheme="majorBidi" w:cstheme="majorBidi"/>
              </w:rPr>
            </w:pPr>
          </w:p>
        </w:tc>
        <w:tc>
          <w:tcPr>
            <w:tcW w:w="2070" w:type="dxa"/>
            <w:tcBorders>
              <w:top w:val="nil"/>
              <w:left w:val="nil"/>
              <w:bottom w:val="nil"/>
              <w:right w:val="nil"/>
            </w:tcBorders>
            <w:tcMar>
              <w:top w:w="0" w:type="dxa"/>
              <w:left w:w="0" w:type="dxa"/>
              <w:bottom w:w="0" w:type="dxa"/>
              <w:right w:w="0" w:type="dxa"/>
            </w:tcMar>
          </w:tcPr>
          <w:p w14:paraId="1A62A857"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.063 [-.017, .143]</w:t>
            </w:r>
          </w:p>
        </w:tc>
      </w:tr>
      <w:tr w:rsidR="002D6B5A" w:rsidRPr="008D3405" w14:paraId="585461F1"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2A0F92A6"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3279B41C"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Year of Birth → Physical Health</w:t>
            </w:r>
          </w:p>
        </w:tc>
        <w:tc>
          <w:tcPr>
            <w:tcW w:w="2040" w:type="dxa"/>
            <w:tcBorders>
              <w:top w:val="nil"/>
              <w:left w:val="nil"/>
              <w:bottom w:val="nil"/>
              <w:right w:val="nil"/>
            </w:tcBorders>
            <w:shd w:val="clear" w:color="auto" w:fill="auto"/>
            <w:tcMar>
              <w:top w:w="0" w:type="dxa"/>
              <w:left w:w="0" w:type="dxa"/>
              <w:bottom w:w="0" w:type="dxa"/>
              <w:right w:w="0" w:type="dxa"/>
            </w:tcMar>
          </w:tcPr>
          <w:p w14:paraId="01FF6CCB"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shd w:val="clear" w:color="auto" w:fill="auto"/>
            <w:tcMar>
              <w:top w:w="0" w:type="dxa"/>
              <w:left w:w="0" w:type="dxa"/>
              <w:bottom w:w="0" w:type="dxa"/>
              <w:right w:w="0" w:type="dxa"/>
            </w:tcMar>
          </w:tcPr>
          <w:p w14:paraId="3EFD5A53" w14:textId="77777777" w:rsidR="002D6B5A" w:rsidRPr="008D3405" w:rsidRDefault="002D6B5A" w:rsidP="008D3405">
            <w:pPr>
              <w:spacing w:line="240" w:lineRule="auto"/>
              <w:rPr>
                <w:rFonts w:asciiTheme="majorBidi" w:hAnsiTheme="majorBidi" w:cstheme="majorBidi"/>
              </w:rPr>
            </w:pPr>
          </w:p>
        </w:tc>
        <w:tc>
          <w:tcPr>
            <w:tcW w:w="2070" w:type="dxa"/>
            <w:tcBorders>
              <w:top w:val="nil"/>
              <w:left w:val="nil"/>
              <w:bottom w:val="nil"/>
              <w:right w:val="nil"/>
            </w:tcBorders>
            <w:tcMar>
              <w:top w:w="0" w:type="dxa"/>
              <w:left w:w="0" w:type="dxa"/>
              <w:bottom w:w="0" w:type="dxa"/>
              <w:right w:w="0" w:type="dxa"/>
            </w:tcMar>
          </w:tcPr>
          <w:p w14:paraId="187EECF0"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.220 [.135, .306]*</w:t>
            </w:r>
          </w:p>
        </w:tc>
      </w:tr>
      <w:tr w:rsidR="002D6B5A" w:rsidRPr="008D3405" w14:paraId="63B1E51D" w14:textId="77777777" w:rsidTr="002350C7">
        <w:trPr>
          <w:jc w:val="center"/>
        </w:trPr>
        <w:tc>
          <w:tcPr>
            <w:tcW w:w="555" w:type="dxa"/>
            <w:tcBorders>
              <w:top w:val="nil"/>
              <w:left w:val="nil"/>
              <w:right w:val="nil"/>
            </w:tcBorders>
            <w:shd w:val="clear" w:color="auto" w:fill="auto"/>
            <w:tcMar>
              <w:top w:w="0" w:type="dxa"/>
              <w:left w:w="100" w:type="dxa"/>
              <w:bottom w:w="0" w:type="dxa"/>
              <w:right w:w="100" w:type="dxa"/>
            </w:tcMar>
          </w:tcPr>
          <w:p w14:paraId="383E4194"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right w:val="single" w:sz="6" w:space="0" w:color="000000"/>
            </w:tcBorders>
            <w:shd w:val="clear" w:color="auto" w:fill="auto"/>
            <w:tcMar>
              <w:top w:w="0" w:type="dxa"/>
              <w:left w:w="100" w:type="dxa"/>
              <w:bottom w:w="0" w:type="dxa"/>
              <w:right w:w="100" w:type="dxa"/>
            </w:tcMar>
          </w:tcPr>
          <w:p w14:paraId="47669B3D"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Marital Status → Physical Health</w:t>
            </w:r>
          </w:p>
        </w:tc>
        <w:tc>
          <w:tcPr>
            <w:tcW w:w="2040" w:type="dxa"/>
            <w:tcBorders>
              <w:top w:val="nil"/>
              <w:left w:val="nil"/>
              <w:right w:val="nil"/>
            </w:tcBorders>
            <w:shd w:val="clear" w:color="auto" w:fill="auto"/>
            <w:tcMar>
              <w:top w:w="0" w:type="dxa"/>
              <w:left w:w="0" w:type="dxa"/>
              <w:bottom w:w="0" w:type="dxa"/>
              <w:right w:w="0" w:type="dxa"/>
            </w:tcMar>
          </w:tcPr>
          <w:p w14:paraId="465E5025"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right w:val="nil"/>
            </w:tcBorders>
            <w:shd w:val="clear" w:color="auto" w:fill="auto"/>
            <w:tcMar>
              <w:top w:w="0" w:type="dxa"/>
              <w:left w:w="0" w:type="dxa"/>
              <w:bottom w:w="0" w:type="dxa"/>
              <w:right w:w="0" w:type="dxa"/>
            </w:tcMar>
          </w:tcPr>
          <w:p w14:paraId="2B35853E" w14:textId="77777777" w:rsidR="002D6B5A" w:rsidRPr="008D3405" w:rsidRDefault="002D6B5A" w:rsidP="008D3405">
            <w:pPr>
              <w:spacing w:line="240" w:lineRule="auto"/>
              <w:rPr>
                <w:rFonts w:asciiTheme="majorBidi" w:hAnsiTheme="majorBidi" w:cstheme="majorBidi"/>
              </w:rPr>
            </w:pPr>
          </w:p>
        </w:tc>
        <w:tc>
          <w:tcPr>
            <w:tcW w:w="2070" w:type="dxa"/>
            <w:tcBorders>
              <w:top w:val="nil"/>
              <w:left w:val="nil"/>
              <w:bottom w:val="nil"/>
              <w:right w:val="nil"/>
            </w:tcBorders>
            <w:tcMar>
              <w:top w:w="0" w:type="dxa"/>
              <w:left w:w="0" w:type="dxa"/>
              <w:bottom w:w="0" w:type="dxa"/>
              <w:right w:w="0" w:type="dxa"/>
            </w:tcMar>
          </w:tcPr>
          <w:p w14:paraId="3F456148"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.012 [-.075, .098]</w:t>
            </w:r>
          </w:p>
        </w:tc>
      </w:tr>
      <w:tr w:rsidR="002D6B5A" w:rsidRPr="008D3405" w14:paraId="6737E388" w14:textId="77777777" w:rsidTr="002350C7">
        <w:trPr>
          <w:jc w:val="center"/>
        </w:trPr>
        <w:tc>
          <w:tcPr>
            <w:tcW w:w="555" w:type="dxa"/>
            <w:tcBorders>
              <w:left w:val="nil"/>
              <w:bottom w:val="single" w:sz="4" w:space="0" w:color="auto"/>
              <w:right w:val="nil"/>
            </w:tcBorders>
            <w:shd w:val="clear" w:color="auto" w:fill="auto"/>
            <w:tcMar>
              <w:top w:w="0" w:type="dxa"/>
              <w:left w:w="100" w:type="dxa"/>
              <w:bottom w:w="0" w:type="dxa"/>
              <w:right w:w="100" w:type="dxa"/>
            </w:tcMar>
          </w:tcPr>
          <w:p w14:paraId="3AAF8132" w14:textId="77777777" w:rsidR="002D6B5A" w:rsidRPr="008D3405" w:rsidRDefault="002D6B5A" w:rsidP="008D3405">
            <w:pPr>
              <w:spacing w:line="240" w:lineRule="auto"/>
              <w:rPr>
                <w:rFonts w:asciiTheme="majorBidi" w:hAnsiTheme="majorBidi" w:cstheme="majorBidi"/>
              </w:rPr>
            </w:pPr>
          </w:p>
        </w:tc>
        <w:tc>
          <w:tcPr>
            <w:tcW w:w="3630" w:type="dxa"/>
            <w:tcBorders>
              <w:left w:val="nil"/>
              <w:bottom w:val="single" w:sz="4" w:space="0" w:color="auto"/>
              <w:right w:val="single" w:sz="6" w:space="0" w:color="000000"/>
            </w:tcBorders>
            <w:shd w:val="clear" w:color="auto" w:fill="auto"/>
            <w:tcMar>
              <w:top w:w="0" w:type="dxa"/>
              <w:left w:w="100" w:type="dxa"/>
              <w:bottom w:w="0" w:type="dxa"/>
              <w:right w:w="100" w:type="dxa"/>
            </w:tcMar>
          </w:tcPr>
          <w:p w14:paraId="79FC3812"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Gender → Physical Health</w:t>
            </w:r>
          </w:p>
        </w:tc>
        <w:tc>
          <w:tcPr>
            <w:tcW w:w="2040" w:type="dxa"/>
            <w:tcBorders>
              <w:left w:val="nil"/>
              <w:bottom w:val="single" w:sz="4" w:space="0" w:color="auto"/>
              <w:right w:val="nil"/>
            </w:tcBorders>
            <w:shd w:val="clear" w:color="auto" w:fill="auto"/>
            <w:tcMar>
              <w:top w:w="0" w:type="dxa"/>
              <w:left w:w="0" w:type="dxa"/>
              <w:bottom w:w="0" w:type="dxa"/>
              <w:right w:w="0" w:type="dxa"/>
            </w:tcMar>
          </w:tcPr>
          <w:p w14:paraId="5C0013BB" w14:textId="77777777" w:rsidR="002D6B5A" w:rsidRPr="008D3405" w:rsidRDefault="002D6B5A" w:rsidP="008D3405">
            <w:pPr>
              <w:spacing w:line="240" w:lineRule="auto"/>
              <w:rPr>
                <w:rFonts w:asciiTheme="majorBidi" w:hAnsiTheme="majorBidi" w:cstheme="majorBidi"/>
              </w:rPr>
            </w:pPr>
          </w:p>
        </w:tc>
        <w:tc>
          <w:tcPr>
            <w:tcW w:w="2055" w:type="dxa"/>
            <w:tcBorders>
              <w:left w:val="nil"/>
              <w:bottom w:val="single" w:sz="4" w:space="0" w:color="auto"/>
              <w:right w:val="nil"/>
            </w:tcBorders>
            <w:shd w:val="clear" w:color="auto" w:fill="auto"/>
            <w:tcMar>
              <w:top w:w="0" w:type="dxa"/>
              <w:left w:w="0" w:type="dxa"/>
              <w:bottom w:w="0" w:type="dxa"/>
              <w:right w:w="0" w:type="dxa"/>
            </w:tcMar>
          </w:tcPr>
          <w:p w14:paraId="0A01DD41" w14:textId="77777777" w:rsidR="002D6B5A" w:rsidRPr="008D3405" w:rsidRDefault="002D6B5A" w:rsidP="008D3405">
            <w:pPr>
              <w:spacing w:line="240" w:lineRule="auto"/>
              <w:rPr>
                <w:rFonts w:asciiTheme="majorBidi" w:hAnsiTheme="majorBidi" w:cstheme="majorBidi"/>
              </w:rPr>
            </w:pPr>
          </w:p>
        </w:tc>
        <w:tc>
          <w:tcPr>
            <w:tcW w:w="2070" w:type="dxa"/>
            <w:tcBorders>
              <w:top w:val="nil"/>
              <w:left w:val="nil"/>
              <w:bottom w:val="single" w:sz="4" w:space="0" w:color="auto"/>
              <w:right w:val="nil"/>
            </w:tcBorders>
            <w:tcMar>
              <w:top w:w="0" w:type="dxa"/>
              <w:left w:w="0" w:type="dxa"/>
              <w:bottom w:w="0" w:type="dxa"/>
              <w:right w:w="0" w:type="dxa"/>
            </w:tcMar>
          </w:tcPr>
          <w:p w14:paraId="0491C4CF"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-.012 [-.090, .066]</w:t>
            </w:r>
          </w:p>
        </w:tc>
      </w:tr>
      <w:tr w:rsidR="002D6B5A" w:rsidRPr="008D3405" w14:paraId="12FDA30C" w14:textId="77777777" w:rsidTr="002350C7">
        <w:trPr>
          <w:jc w:val="center"/>
        </w:trPr>
        <w:tc>
          <w:tcPr>
            <w:tcW w:w="10350" w:type="dxa"/>
            <w:gridSpan w:val="5"/>
            <w:tcBorders>
              <w:top w:val="single" w:sz="4" w:space="0" w:color="auto"/>
              <w:left w:val="nil"/>
              <w:right w:val="nil"/>
            </w:tcBorders>
            <w:shd w:val="clear" w:color="auto" w:fill="auto"/>
            <w:tcMar>
              <w:top w:w="0" w:type="dxa"/>
              <w:left w:w="100" w:type="dxa"/>
              <w:bottom w:w="0" w:type="dxa"/>
              <w:right w:w="100" w:type="dxa"/>
            </w:tcMar>
          </w:tcPr>
          <w:p w14:paraId="6620CA4C"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Note: PRC = Positive Religious Coping; NRC = Negative Religious Coping; * </w:t>
            </w:r>
            <w:r w:rsidRPr="008D3405">
              <w:rPr>
                <w:rFonts w:asciiTheme="majorBidi" w:hAnsiTheme="majorBidi" w:cstheme="majorBidi"/>
                <w:i/>
              </w:rPr>
              <w:t xml:space="preserve">p </w:t>
            </w:r>
            <w:r w:rsidRPr="008D3405">
              <w:rPr>
                <w:rFonts w:asciiTheme="majorBidi" w:hAnsiTheme="majorBidi" w:cstheme="majorBidi"/>
              </w:rPr>
              <w:t>&lt; .05</w:t>
            </w:r>
          </w:p>
        </w:tc>
      </w:tr>
      <w:tr w:rsidR="002D6B5A" w:rsidRPr="008D3405" w14:paraId="60AF7FEB" w14:textId="77777777" w:rsidTr="002350C7">
        <w:trPr>
          <w:jc w:val="center"/>
        </w:trPr>
        <w:tc>
          <w:tcPr>
            <w:tcW w:w="10350" w:type="dxa"/>
            <w:gridSpan w:val="5"/>
            <w:tcBorders>
              <w:left w:val="nil"/>
              <w:right w:val="nil"/>
            </w:tcBorders>
            <w:shd w:val="clear" w:color="auto" w:fill="auto"/>
            <w:tcMar>
              <w:top w:w="0" w:type="dxa"/>
              <w:left w:w="100" w:type="dxa"/>
              <w:bottom w:w="0" w:type="dxa"/>
              <w:right w:w="100" w:type="dxa"/>
            </w:tcMar>
          </w:tcPr>
          <w:p w14:paraId="2764CA3E" w14:textId="77777777" w:rsidR="002D6B5A" w:rsidRPr="008D3405" w:rsidRDefault="002D6B5A" w:rsidP="008D3405">
            <w:pPr>
              <w:spacing w:line="240" w:lineRule="auto"/>
              <w:rPr>
                <w:rFonts w:asciiTheme="majorBidi" w:hAnsiTheme="majorBidi" w:cstheme="majorBidi"/>
              </w:rPr>
            </w:pPr>
          </w:p>
        </w:tc>
      </w:tr>
    </w:tbl>
    <w:p w14:paraId="47CB3A94"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rPr>
        <w:br w:type="page"/>
      </w:r>
    </w:p>
    <w:p w14:paraId="5A93224C"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lastRenderedPageBreak/>
        <w:t xml:space="preserve">Table S4. Standardized path coefficients for models using HCHS/SOL data. </w:t>
      </w:r>
    </w:p>
    <w:tbl>
      <w:tblPr>
        <w:tblStyle w:val="a5"/>
        <w:tblW w:w="10350" w:type="dxa"/>
        <w:jc w:val="center"/>
        <w:tblBorders>
          <w:top w:val="nil"/>
          <w:left w:val="nil"/>
          <w:bottom w:val="nil"/>
          <w:right w:val="nil"/>
          <w:insideH w:val="nil"/>
          <w:insideV w:val="nil"/>
        </w:tblBorders>
        <w:tblLayout w:type="fixed"/>
        <w:tblLook w:val="0600" w:firstRow="0" w:lastRow="0" w:firstColumn="0" w:lastColumn="0" w:noHBand="1" w:noVBand="1"/>
      </w:tblPr>
      <w:tblGrid>
        <w:gridCol w:w="555"/>
        <w:gridCol w:w="3630"/>
        <w:gridCol w:w="2040"/>
        <w:gridCol w:w="2055"/>
        <w:gridCol w:w="2070"/>
      </w:tblGrid>
      <w:tr w:rsidR="002D6B5A" w:rsidRPr="008D3405" w14:paraId="1FEC8A4D" w14:textId="77777777" w:rsidTr="002350C7">
        <w:trPr>
          <w:trHeight w:val="175"/>
          <w:jc w:val="center"/>
        </w:trPr>
        <w:tc>
          <w:tcPr>
            <w:tcW w:w="555" w:type="dxa"/>
            <w:tcBorders>
              <w:top w:val="single" w:sz="6" w:space="0" w:color="000000"/>
              <w:left w:val="nil"/>
              <w:bottom w:val="single" w:sz="6" w:space="0" w:color="000000"/>
              <w:right w:val="nil"/>
            </w:tcBorders>
            <w:tcMar>
              <w:top w:w="0" w:type="dxa"/>
              <w:left w:w="100" w:type="dxa"/>
              <w:bottom w:w="0" w:type="dxa"/>
              <w:right w:w="100" w:type="dxa"/>
            </w:tcMar>
          </w:tcPr>
          <w:p w14:paraId="599791FA"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6C811E4"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2040" w:type="dxa"/>
            <w:tcBorders>
              <w:top w:val="single" w:sz="6" w:space="0" w:color="000000"/>
              <w:left w:val="nil"/>
              <w:bottom w:val="single" w:sz="6" w:space="0" w:color="000000"/>
              <w:right w:val="nil"/>
            </w:tcBorders>
            <w:tcMar>
              <w:top w:w="0" w:type="dxa"/>
              <w:left w:w="100" w:type="dxa"/>
              <w:bottom w:w="0" w:type="dxa"/>
              <w:right w:w="100" w:type="dxa"/>
            </w:tcMar>
          </w:tcPr>
          <w:p w14:paraId="64632B26"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Model 1</w:t>
            </w:r>
          </w:p>
        </w:tc>
        <w:tc>
          <w:tcPr>
            <w:tcW w:w="2055" w:type="dxa"/>
            <w:tcBorders>
              <w:top w:val="single" w:sz="6" w:space="0" w:color="000000"/>
              <w:left w:val="nil"/>
              <w:bottom w:val="single" w:sz="6" w:space="0" w:color="000000"/>
              <w:right w:val="nil"/>
            </w:tcBorders>
            <w:tcMar>
              <w:top w:w="0" w:type="dxa"/>
              <w:left w:w="100" w:type="dxa"/>
              <w:bottom w:w="0" w:type="dxa"/>
              <w:right w:w="100" w:type="dxa"/>
            </w:tcMar>
          </w:tcPr>
          <w:p w14:paraId="4B7B2A0B"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Model 2</w:t>
            </w:r>
          </w:p>
        </w:tc>
        <w:tc>
          <w:tcPr>
            <w:tcW w:w="2070" w:type="dxa"/>
            <w:tcBorders>
              <w:top w:val="single" w:sz="6" w:space="0" w:color="000000"/>
              <w:left w:val="nil"/>
              <w:bottom w:val="single" w:sz="6" w:space="0" w:color="000000"/>
              <w:right w:val="nil"/>
            </w:tcBorders>
            <w:tcMar>
              <w:top w:w="0" w:type="dxa"/>
              <w:left w:w="100" w:type="dxa"/>
              <w:bottom w:w="0" w:type="dxa"/>
              <w:right w:w="100" w:type="dxa"/>
            </w:tcMar>
          </w:tcPr>
          <w:p w14:paraId="4F08CEA6"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Model 3</w:t>
            </w:r>
          </w:p>
        </w:tc>
      </w:tr>
      <w:tr w:rsidR="002D6B5A" w:rsidRPr="008D3405" w14:paraId="7436308E" w14:textId="77777777" w:rsidTr="002350C7">
        <w:trPr>
          <w:trHeight w:val="111"/>
          <w:jc w:val="center"/>
        </w:trPr>
        <w:tc>
          <w:tcPr>
            <w:tcW w:w="4185" w:type="dxa"/>
            <w:gridSpan w:val="2"/>
            <w:tcBorders>
              <w:top w:val="single" w:sz="6" w:space="0" w:color="000000"/>
              <w:right w:val="single" w:sz="6" w:space="0" w:color="000000"/>
            </w:tcBorders>
            <w:tcMar>
              <w:top w:w="0" w:type="dxa"/>
              <w:left w:w="100" w:type="dxa"/>
              <w:bottom w:w="0" w:type="dxa"/>
              <w:right w:w="100" w:type="dxa"/>
            </w:tcMar>
          </w:tcPr>
          <w:p w14:paraId="50827733"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t>Direct Effects</w:t>
            </w:r>
          </w:p>
        </w:tc>
        <w:tc>
          <w:tcPr>
            <w:tcW w:w="2040" w:type="dxa"/>
            <w:tcBorders>
              <w:top w:val="single" w:sz="6" w:space="0" w:color="000000"/>
              <w:left w:val="single" w:sz="6" w:space="0" w:color="000000"/>
            </w:tcBorders>
            <w:shd w:val="clear" w:color="auto" w:fill="auto"/>
            <w:tcMar>
              <w:top w:w="0" w:type="dxa"/>
              <w:left w:w="0" w:type="dxa"/>
              <w:bottom w:w="0" w:type="dxa"/>
              <w:right w:w="0" w:type="dxa"/>
            </w:tcMar>
          </w:tcPr>
          <w:p w14:paraId="3823C774" w14:textId="77777777" w:rsidR="002D6B5A" w:rsidRPr="008D3405" w:rsidRDefault="002D6B5A" w:rsidP="008D3405">
            <w:pPr>
              <w:spacing w:line="240" w:lineRule="auto"/>
              <w:rPr>
                <w:rFonts w:asciiTheme="majorBidi" w:hAnsiTheme="majorBidi" w:cstheme="majorBidi"/>
              </w:rPr>
            </w:pPr>
          </w:p>
        </w:tc>
        <w:tc>
          <w:tcPr>
            <w:tcW w:w="2055" w:type="dxa"/>
            <w:tcBorders>
              <w:top w:val="single" w:sz="6" w:space="0" w:color="000000"/>
            </w:tcBorders>
            <w:shd w:val="clear" w:color="auto" w:fill="auto"/>
            <w:tcMar>
              <w:top w:w="0" w:type="dxa"/>
              <w:left w:w="0" w:type="dxa"/>
              <w:bottom w:w="0" w:type="dxa"/>
              <w:right w:w="0" w:type="dxa"/>
            </w:tcMar>
          </w:tcPr>
          <w:p w14:paraId="4FA78482" w14:textId="77777777" w:rsidR="002D6B5A" w:rsidRPr="008D3405" w:rsidRDefault="002D6B5A" w:rsidP="008D3405">
            <w:pPr>
              <w:spacing w:line="240" w:lineRule="auto"/>
              <w:rPr>
                <w:rFonts w:asciiTheme="majorBidi" w:hAnsiTheme="majorBidi" w:cstheme="majorBidi"/>
              </w:rPr>
            </w:pPr>
          </w:p>
        </w:tc>
        <w:tc>
          <w:tcPr>
            <w:tcW w:w="2070" w:type="dxa"/>
            <w:tcBorders>
              <w:top w:val="single" w:sz="6" w:space="0" w:color="000000"/>
            </w:tcBorders>
            <w:shd w:val="clear" w:color="auto" w:fill="auto"/>
            <w:tcMar>
              <w:top w:w="0" w:type="dxa"/>
              <w:left w:w="0" w:type="dxa"/>
              <w:bottom w:w="0" w:type="dxa"/>
              <w:right w:w="0" w:type="dxa"/>
            </w:tcMar>
          </w:tcPr>
          <w:p w14:paraId="6893411F" w14:textId="77777777" w:rsidR="002D6B5A" w:rsidRPr="008D3405" w:rsidRDefault="002D6B5A" w:rsidP="008D3405">
            <w:pPr>
              <w:spacing w:line="240" w:lineRule="auto"/>
              <w:rPr>
                <w:rFonts w:asciiTheme="majorBidi" w:hAnsiTheme="majorBidi" w:cstheme="majorBidi"/>
              </w:rPr>
            </w:pPr>
          </w:p>
        </w:tc>
      </w:tr>
      <w:tr w:rsidR="002D6B5A" w:rsidRPr="008D3405" w14:paraId="1534A853" w14:textId="77777777" w:rsidTr="002350C7">
        <w:trPr>
          <w:jc w:val="center"/>
        </w:trPr>
        <w:tc>
          <w:tcPr>
            <w:tcW w:w="555" w:type="dxa"/>
            <w:tcBorders>
              <w:top w:val="single" w:sz="6" w:space="0" w:color="000000"/>
            </w:tcBorders>
            <w:tcMar>
              <w:top w:w="0" w:type="dxa"/>
              <w:left w:w="100" w:type="dxa"/>
              <w:bottom w:w="0" w:type="dxa"/>
              <w:right w:w="100" w:type="dxa"/>
            </w:tcMar>
          </w:tcPr>
          <w:p w14:paraId="5DF19FCF" w14:textId="77777777" w:rsidR="002D6B5A" w:rsidRPr="008D3405" w:rsidRDefault="002D6B5A" w:rsidP="008D3405">
            <w:pPr>
              <w:spacing w:line="240" w:lineRule="auto"/>
              <w:rPr>
                <w:rFonts w:asciiTheme="majorBidi" w:hAnsiTheme="majorBidi" w:cstheme="majorBidi"/>
                <w:b/>
              </w:rPr>
            </w:pPr>
          </w:p>
        </w:tc>
        <w:tc>
          <w:tcPr>
            <w:tcW w:w="3630" w:type="dxa"/>
            <w:tcBorders>
              <w:top w:val="single" w:sz="6" w:space="0" w:color="000000"/>
              <w:right w:val="single" w:sz="6" w:space="0" w:color="000000"/>
            </w:tcBorders>
            <w:shd w:val="clear" w:color="auto" w:fill="auto"/>
            <w:tcMar>
              <w:top w:w="0" w:type="dxa"/>
              <w:left w:w="0" w:type="dxa"/>
              <w:bottom w:w="0" w:type="dxa"/>
              <w:right w:w="0" w:type="dxa"/>
            </w:tcMar>
          </w:tcPr>
          <w:p w14:paraId="198CBB84"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Spirituality → Physical Health</w:t>
            </w:r>
          </w:p>
        </w:tc>
        <w:tc>
          <w:tcPr>
            <w:tcW w:w="2040" w:type="dxa"/>
            <w:tcBorders>
              <w:top w:val="single" w:sz="6" w:space="0" w:color="000000"/>
              <w:left w:val="single" w:sz="6" w:space="0" w:color="000000"/>
            </w:tcBorders>
            <w:shd w:val="clear" w:color="auto" w:fill="auto"/>
            <w:tcMar>
              <w:top w:w="0" w:type="dxa"/>
              <w:left w:w="0" w:type="dxa"/>
              <w:bottom w:w="0" w:type="dxa"/>
              <w:right w:w="0" w:type="dxa"/>
            </w:tcMar>
          </w:tcPr>
          <w:p w14:paraId="47027F55"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-.057 [-.124, .010]</w:t>
            </w:r>
          </w:p>
        </w:tc>
        <w:tc>
          <w:tcPr>
            <w:tcW w:w="2055" w:type="dxa"/>
            <w:tcBorders>
              <w:top w:val="single" w:sz="6" w:space="0" w:color="000000"/>
            </w:tcBorders>
            <w:shd w:val="clear" w:color="auto" w:fill="auto"/>
            <w:tcMar>
              <w:top w:w="0" w:type="dxa"/>
              <w:left w:w="0" w:type="dxa"/>
              <w:bottom w:w="0" w:type="dxa"/>
              <w:right w:w="0" w:type="dxa"/>
            </w:tcMar>
          </w:tcPr>
          <w:p w14:paraId="45DBCB8D" w14:textId="77777777" w:rsidR="002D6B5A" w:rsidRPr="008D3405" w:rsidRDefault="002D6B5A" w:rsidP="008D3405">
            <w:pPr>
              <w:spacing w:line="240" w:lineRule="auto"/>
              <w:rPr>
                <w:rFonts w:asciiTheme="majorBidi" w:hAnsiTheme="majorBidi" w:cstheme="majorBidi"/>
              </w:rPr>
            </w:pPr>
          </w:p>
        </w:tc>
        <w:tc>
          <w:tcPr>
            <w:tcW w:w="2070" w:type="dxa"/>
            <w:tcBorders>
              <w:top w:val="single" w:sz="6" w:space="0" w:color="000000"/>
            </w:tcBorders>
            <w:shd w:val="clear" w:color="auto" w:fill="auto"/>
            <w:tcMar>
              <w:top w:w="0" w:type="dxa"/>
              <w:left w:w="0" w:type="dxa"/>
              <w:bottom w:w="0" w:type="dxa"/>
              <w:right w:w="0" w:type="dxa"/>
            </w:tcMar>
          </w:tcPr>
          <w:p w14:paraId="1C1CBABD" w14:textId="77777777" w:rsidR="002D6B5A" w:rsidRPr="008D3405" w:rsidRDefault="002D6B5A" w:rsidP="008D3405">
            <w:pPr>
              <w:spacing w:line="240" w:lineRule="auto"/>
              <w:rPr>
                <w:rFonts w:asciiTheme="majorBidi" w:hAnsiTheme="majorBidi" w:cstheme="majorBidi"/>
              </w:rPr>
            </w:pPr>
          </w:p>
        </w:tc>
      </w:tr>
      <w:tr w:rsidR="002D6B5A" w:rsidRPr="008D3405" w14:paraId="41437507" w14:textId="77777777" w:rsidTr="002350C7">
        <w:trPr>
          <w:trHeight w:val="195"/>
          <w:jc w:val="center"/>
        </w:trPr>
        <w:tc>
          <w:tcPr>
            <w:tcW w:w="555" w:type="dxa"/>
            <w:tcMar>
              <w:top w:w="0" w:type="dxa"/>
              <w:left w:w="100" w:type="dxa"/>
              <w:bottom w:w="0" w:type="dxa"/>
              <w:right w:w="100" w:type="dxa"/>
            </w:tcMar>
          </w:tcPr>
          <w:p w14:paraId="202A2C74" w14:textId="77777777" w:rsidR="002D6B5A" w:rsidRPr="008D3405" w:rsidRDefault="002D6B5A" w:rsidP="008D3405">
            <w:pPr>
              <w:spacing w:line="240" w:lineRule="auto"/>
              <w:rPr>
                <w:rFonts w:asciiTheme="majorBidi" w:hAnsiTheme="majorBidi" w:cstheme="majorBidi"/>
                <w:b/>
              </w:rPr>
            </w:pPr>
          </w:p>
        </w:tc>
        <w:tc>
          <w:tcPr>
            <w:tcW w:w="3630" w:type="dxa"/>
            <w:tcBorders>
              <w:right w:val="single" w:sz="6" w:space="0" w:color="000000"/>
            </w:tcBorders>
            <w:shd w:val="clear" w:color="auto" w:fill="auto"/>
            <w:tcMar>
              <w:top w:w="0" w:type="dxa"/>
              <w:left w:w="0" w:type="dxa"/>
              <w:bottom w:w="0" w:type="dxa"/>
              <w:right w:w="0" w:type="dxa"/>
            </w:tcMar>
          </w:tcPr>
          <w:p w14:paraId="0CF82FBE"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Spirituality → Mental Health</w:t>
            </w:r>
          </w:p>
        </w:tc>
        <w:tc>
          <w:tcPr>
            <w:tcW w:w="2040" w:type="dxa"/>
            <w:tcBorders>
              <w:left w:val="single" w:sz="6" w:space="0" w:color="000000"/>
            </w:tcBorders>
            <w:shd w:val="clear" w:color="auto" w:fill="auto"/>
            <w:tcMar>
              <w:top w:w="0" w:type="dxa"/>
              <w:left w:w="0" w:type="dxa"/>
              <w:bottom w:w="0" w:type="dxa"/>
              <w:right w:w="0" w:type="dxa"/>
            </w:tcMar>
          </w:tcPr>
          <w:p w14:paraId="284C3815"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.041 [-.026, .109]</w:t>
            </w:r>
          </w:p>
        </w:tc>
        <w:tc>
          <w:tcPr>
            <w:tcW w:w="2055" w:type="dxa"/>
            <w:shd w:val="clear" w:color="auto" w:fill="auto"/>
            <w:tcMar>
              <w:top w:w="0" w:type="dxa"/>
              <w:left w:w="0" w:type="dxa"/>
              <w:bottom w:w="0" w:type="dxa"/>
              <w:right w:w="0" w:type="dxa"/>
            </w:tcMar>
          </w:tcPr>
          <w:p w14:paraId="0F104FFA" w14:textId="77777777" w:rsidR="002D6B5A" w:rsidRPr="008D3405" w:rsidRDefault="002D6B5A" w:rsidP="008D3405">
            <w:pPr>
              <w:spacing w:line="240" w:lineRule="auto"/>
              <w:rPr>
                <w:rFonts w:asciiTheme="majorBidi" w:hAnsiTheme="majorBidi" w:cstheme="majorBidi"/>
              </w:rPr>
            </w:pPr>
          </w:p>
        </w:tc>
        <w:tc>
          <w:tcPr>
            <w:tcW w:w="2070" w:type="dxa"/>
            <w:shd w:val="clear" w:color="auto" w:fill="auto"/>
            <w:tcMar>
              <w:top w:w="0" w:type="dxa"/>
              <w:left w:w="0" w:type="dxa"/>
              <w:bottom w:w="0" w:type="dxa"/>
              <w:right w:w="0" w:type="dxa"/>
            </w:tcMar>
          </w:tcPr>
          <w:p w14:paraId="7FD8F532" w14:textId="77777777" w:rsidR="002D6B5A" w:rsidRPr="008D3405" w:rsidRDefault="002D6B5A" w:rsidP="008D3405">
            <w:pPr>
              <w:spacing w:line="240" w:lineRule="auto"/>
              <w:rPr>
                <w:rFonts w:asciiTheme="majorBidi" w:hAnsiTheme="majorBidi" w:cstheme="majorBidi"/>
              </w:rPr>
            </w:pPr>
          </w:p>
        </w:tc>
      </w:tr>
      <w:tr w:rsidR="002D6B5A" w:rsidRPr="008D3405" w14:paraId="65F38617" w14:textId="77777777" w:rsidTr="002350C7">
        <w:trPr>
          <w:jc w:val="center"/>
        </w:trPr>
        <w:tc>
          <w:tcPr>
            <w:tcW w:w="555" w:type="dxa"/>
            <w:tcMar>
              <w:top w:w="0" w:type="dxa"/>
              <w:left w:w="100" w:type="dxa"/>
              <w:bottom w:w="0" w:type="dxa"/>
              <w:right w:w="100" w:type="dxa"/>
            </w:tcMar>
          </w:tcPr>
          <w:p w14:paraId="53ED5CBE" w14:textId="77777777" w:rsidR="002D6B5A" w:rsidRPr="008D3405" w:rsidRDefault="002D6B5A" w:rsidP="008D3405">
            <w:pPr>
              <w:spacing w:line="240" w:lineRule="auto"/>
              <w:rPr>
                <w:rFonts w:asciiTheme="majorBidi" w:hAnsiTheme="majorBidi" w:cstheme="majorBidi"/>
                <w:b/>
              </w:rPr>
            </w:pPr>
          </w:p>
        </w:tc>
        <w:tc>
          <w:tcPr>
            <w:tcW w:w="3630" w:type="dxa"/>
            <w:tcBorders>
              <w:right w:val="single" w:sz="6" w:space="0" w:color="000000"/>
            </w:tcBorders>
            <w:shd w:val="clear" w:color="auto" w:fill="auto"/>
            <w:tcMar>
              <w:top w:w="0" w:type="dxa"/>
              <w:left w:w="0" w:type="dxa"/>
              <w:bottom w:w="0" w:type="dxa"/>
              <w:right w:w="0" w:type="dxa"/>
            </w:tcMar>
          </w:tcPr>
          <w:p w14:paraId="540BBEA3"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Religiosity → Physical Health</w:t>
            </w:r>
          </w:p>
        </w:tc>
        <w:tc>
          <w:tcPr>
            <w:tcW w:w="2040" w:type="dxa"/>
            <w:tcBorders>
              <w:left w:val="single" w:sz="6" w:space="0" w:color="000000"/>
            </w:tcBorders>
            <w:shd w:val="clear" w:color="auto" w:fill="auto"/>
            <w:tcMar>
              <w:top w:w="0" w:type="dxa"/>
              <w:left w:w="0" w:type="dxa"/>
              <w:bottom w:w="0" w:type="dxa"/>
              <w:right w:w="0" w:type="dxa"/>
            </w:tcMar>
          </w:tcPr>
          <w:p w14:paraId="619D5658"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-.012 [-.081, .057]</w:t>
            </w:r>
          </w:p>
        </w:tc>
        <w:tc>
          <w:tcPr>
            <w:tcW w:w="2055" w:type="dxa"/>
            <w:shd w:val="clear" w:color="auto" w:fill="auto"/>
            <w:tcMar>
              <w:top w:w="0" w:type="dxa"/>
              <w:left w:w="0" w:type="dxa"/>
              <w:bottom w:w="0" w:type="dxa"/>
              <w:right w:w="0" w:type="dxa"/>
            </w:tcMar>
          </w:tcPr>
          <w:p w14:paraId="6C0653B8" w14:textId="77777777" w:rsidR="002D6B5A" w:rsidRPr="008D3405" w:rsidRDefault="002D6B5A" w:rsidP="008D3405">
            <w:pPr>
              <w:spacing w:line="240" w:lineRule="auto"/>
              <w:rPr>
                <w:rFonts w:asciiTheme="majorBidi" w:hAnsiTheme="majorBidi" w:cstheme="majorBidi"/>
              </w:rPr>
            </w:pPr>
          </w:p>
        </w:tc>
        <w:tc>
          <w:tcPr>
            <w:tcW w:w="2070" w:type="dxa"/>
            <w:shd w:val="clear" w:color="auto" w:fill="auto"/>
            <w:tcMar>
              <w:top w:w="0" w:type="dxa"/>
              <w:left w:w="0" w:type="dxa"/>
              <w:bottom w:w="0" w:type="dxa"/>
              <w:right w:w="0" w:type="dxa"/>
            </w:tcMar>
          </w:tcPr>
          <w:p w14:paraId="49C6AD4F" w14:textId="77777777" w:rsidR="002D6B5A" w:rsidRPr="008D3405" w:rsidRDefault="002D6B5A" w:rsidP="008D3405">
            <w:pPr>
              <w:spacing w:line="240" w:lineRule="auto"/>
              <w:rPr>
                <w:rFonts w:asciiTheme="majorBidi" w:hAnsiTheme="majorBidi" w:cstheme="majorBidi"/>
              </w:rPr>
            </w:pPr>
          </w:p>
        </w:tc>
      </w:tr>
      <w:tr w:rsidR="002D6B5A" w:rsidRPr="008D3405" w14:paraId="4F530F9E" w14:textId="77777777" w:rsidTr="002350C7">
        <w:trPr>
          <w:trHeight w:val="195"/>
          <w:jc w:val="center"/>
        </w:trPr>
        <w:tc>
          <w:tcPr>
            <w:tcW w:w="555" w:type="dxa"/>
            <w:tcMar>
              <w:top w:w="0" w:type="dxa"/>
              <w:left w:w="100" w:type="dxa"/>
              <w:bottom w:w="0" w:type="dxa"/>
              <w:right w:w="100" w:type="dxa"/>
            </w:tcMar>
          </w:tcPr>
          <w:p w14:paraId="4A6C0AC1" w14:textId="77777777" w:rsidR="002D6B5A" w:rsidRPr="008D3405" w:rsidRDefault="002D6B5A" w:rsidP="008D3405">
            <w:pPr>
              <w:spacing w:line="240" w:lineRule="auto"/>
              <w:rPr>
                <w:rFonts w:asciiTheme="majorBidi" w:hAnsiTheme="majorBidi" w:cstheme="majorBidi"/>
                <w:b/>
              </w:rPr>
            </w:pPr>
          </w:p>
        </w:tc>
        <w:tc>
          <w:tcPr>
            <w:tcW w:w="3630" w:type="dxa"/>
            <w:tcBorders>
              <w:right w:val="single" w:sz="6" w:space="0" w:color="000000"/>
            </w:tcBorders>
            <w:shd w:val="clear" w:color="auto" w:fill="auto"/>
            <w:tcMar>
              <w:top w:w="0" w:type="dxa"/>
              <w:left w:w="0" w:type="dxa"/>
              <w:bottom w:w="0" w:type="dxa"/>
              <w:right w:w="0" w:type="dxa"/>
            </w:tcMar>
          </w:tcPr>
          <w:p w14:paraId="2DE56542"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Religiosity → Mental Health</w:t>
            </w:r>
          </w:p>
        </w:tc>
        <w:tc>
          <w:tcPr>
            <w:tcW w:w="2040" w:type="dxa"/>
            <w:tcBorders>
              <w:left w:val="single" w:sz="6" w:space="0" w:color="000000"/>
            </w:tcBorders>
            <w:shd w:val="clear" w:color="auto" w:fill="auto"/>
            <w:tcMar>
              <w:top w:w="0" w:type="dxa"/>
              <w:left w:w="0" w:type="dxa"/>
              <w:bottom w:w="0" w:type="dxa"/>
              <w:right w:w="0" w:type="dxa"/>
            </w:tcMar>
          </w:tcPr>
          <w:p w14:paraId="546A51F8"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-.028 [-.097, .040]</w:t>
            </w:r>
          </w:p>
        </w:tc>
        <w:tc>
          <w:tcPr>
            <w:tcW w:w="2055" w:type="dxa"/>
            <w:shd w:val="clear" w:color="auto" w:fill="auto"/>
            <w:tcMar>
              <w:top w:w="0" w:type="dxa"/>
              <w:left w:w="0" w:type="dxa"/>
              <w:bottom w:w="0" w:type="dxa"/>
              <w:right w:w="0" w:type="dxa"/>
            </w:tcMar>
          </w:tcPr>
          <w:p w14:paraId="0DD76B64" w14:textId="77777777" w:rsidR="002D6B5A" w:rsidRPr="008D3405" w:rsidRDefault="002D6B5A" w:rsidP="008D3405">
            <w:pPr>
              <w:spacing w:line="240" w:lineRule="auto"/>
              <w:rPr>
                <w:rFonts w:asciiTheme="majorBidi" w:hAnsiTheme="majorBidi" w:cstheme="majorBidi"/>
              </w:rPr>
            </w:pPr>
          </w:p>
        </w:tc>
        <w:tc>
          <w:tcPr>
            <w:tcW w:w="2070" w:type="dxa"/>
            <w:shd w:val="clear" w:color="auto" w:fill="auto"/>
            <w:tcMar>
              <w:top w:w="0" w:type="dxa"/>
              <w:left w:w="0" w:type="dxa"/>
              <w:bottom w:w="0" w:type="dxa"/>
              <w:right w:w="0" w:type="dxa"/>
            </w:tcMar>
          </w:tcPr>
          <w:p w14:paraId="1C3F9C12" w14:textId="77777777" w:rsidR="002D6B5A" w:rsidRPr="008D3405" w:rsidRDefault="002D6B5A" w:rsidP="008D3405">
            <w:pPr>
              <w:spacing w:line="240" w:lineRule="auto"/>
              <w:rPr>
                <w:rFonts w:asciiTheme="majorBidi" w:hAnsiTheme="majorBidi" w:cstheme="majorBidi"/>
              </w:rPr>
            </w:pPr>
          </w:p>
        </w:tc>
      </w:tr>
      <w:tr w:rsidR="002D6B5A" w:rsidRPr="008D3405" w14:paraId="046E35B5" w14:textId="77777777" w:rsidTr="002350C7">
        <w:trPr>
          <w:jc w:val="center"/>
        </w:trPr>
        <w:tc>
          <w:tcPr>
            <w:tcW w:w="4185" w:type="dxa"/>
            <w:gridSpan w:val="2"/>
            <w:tcBorders>
              <w:top w:val="single" w:sz="6" w:space="0" w:color="000000"/>
              <w:bottom w:val="single" w:sz="6" w:space="0" w:color="000000"/>
              <w:right w:val="single" w:sz="6" w:space="0" w:color="000000"/>
            </w:tcBorders>
            <w:tcMar>
              <w:top w:w="0" w:type="dxa"/>
              <w:left w:w="100" w:type="dxa"/>
              <w:bottom w:w="0" w:type="dxa"/>
              <w:right w:w="100" w:type="dxa"/>
            </w:tcMar>
          </w:tcPr>
          <w:p w14:paraId="408AF944"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t>Hypothesized Relationships</w:t>
            </w:r>
          </w:p>
        </w:tc>
        <w:tc>
          <w:tcPr>
            <w:tcW w:w="2040" w:type="dxa"/>
            <w:tcBorders>
              <w:top w:val="single" w:sz="6" w:space="0" w:color="000000"/>
              <w:left w:val="single" w:sz="6" w:space="0" w:color="000000"/>
              <w:bottom w:val="single" w:sz="6" w:space="0" w:color="000000"/>
            </w:tcBorders>
            <w:shd w:val="clear" w:color="auto" w:fill="auto"/>
            <w:tcMar>
              <w:top w:w="0" w:type="dxa"/>
              <w:left w:w="0" w:type="dxa"/>
              <w:bottom w:w="0" w:type="dxa"/>
              <w:right w:w="0" w:type="dxa"/>
            </w:tcMar>
          </w:tcPr>
          <w:p w14:paraId="2E896984" w14:textId="77777777" w:rsidR="002D6B5A" w:rsidRPr="008D3405" w:rsidRDefault="002D6B5A" w:rsidP="008D3405">
            <w:pPr>
              <w:spacing w:line="240" w:lineRule="auto"/>
              <w:rPr>
                <w:rFonts w:asciiTheme="majorBidi" w:hAnsiTheme="majorBidi" w:cstheme="majorBidi"/>
              </w:rPr>
            </w:pPr>
          </w:p>
        </w:tc>
        <w:tc>
          <w:tcPr>
            <w:tcW w:w="2055" w:type="dxa"/>
            <w:tcBorders>
              <w:top w:val="single" w:sz="6" w:space="0" w:color="000000"/>
              <w:bottom w:val="single" w:sz="6" w:space="0" w:color="000000"/>
            </w:tcBorders>
            <w:shd w:val="clear" w:color="auto" w:fill="auto"/>
            <w:tcMar>
              <w:top w:w="0" w:type="dxa"/>
              <w:left w:w="0" w:type="dxa"/>
              <w:bottom w:w="0" w:type="dxa"/>
              <w:right w:w="0" w:type="dxa"/>
            </w:tcMar>
          </w:tcPr>
          <w:p w14:paraId="68A1AF30" w14:textId="77777777" w:rsidR="002D6B5A" w:rsidRPr="008D3405" w:rsidRDefault="002D6B5A" w:rsidP="008D3405">
            <w:pPr>
              <w:spacing w:line="240" w:lineRule="auto"/>
              <w:rPr>
                <w:rFonts w:asciiTheme="majorBidi" w:hAnsiTheme="majorBidi" w:cstheme="majorBidi"/>
              </w:rPr>
            </w:pPr>
          </w:p>
        </w:tc>
        <w:tc>
          <w:tcPr>
            <w:tcW w:w="2070" w:type="dxa"/>
            <w:tcBorders>
              <w:top w:val="single" w:sz="6" w:space="0" w:color="000000"/>
              <w:bottom w:val="single" w:sz="6" w:space="0" w:color="000000"/>
            </w:tcBorders>
            <w:shd w:val="clear" w:color="auto" w:fill="auto"/>
            <w:tcMar>
              <w:top w:w="0" w:type="dxa"/>
              <w:left w:w="0" w:type="dxa"/>
              <w:bottom w:w="0" w:type="dxa"/>
              <w:right w:w="0" w:type="dxa"/>
            </w:tcMar>
          </w:tcPr>
          <w:p w14:paraId="1DCAB428" w14:textId="77777777" w:rsidR="002D6B5A" w:rsidRPr="008D3405" w:rsidRDefault="002D6B5A" w:rsidP="008D3405">
            <w:pPr>
              <w:spacing w:line="240" w:lineRule="auto"/>
              <w:rPr>
                <w:rFonts w:asciiTheme="majorBidi" w:hAnsiTheme="majorBidi" w:cstheme="majorBidi"/>
              </w:rPr>
            </w:pPr>
          </w:p>
        </w:tc>
      </w:tr>
      <w:tr w:rsidR="002D6B5A" w:rsidRPr="008D3405" w14:paraId="72C84FD9" w14:textId="77777777" w:rsidTr="002350C7">
        <w:trPr>
          <w:jc w:val="center"/>
        </w:trPr>
        <w:tc>
          <w:tcPr>
            <w:tcW w:w="555" w:type="dxa"/>
            <w:tcBorders>
              <w:top w:val="single" w:sz="6" w:space="0" w:color="000000"/>
              <w:left w:val="nil"/>
              <w:bottom w:val="nil"/>
              <w:right w:val="nil"/>
            </w:tcBorders>
            <w:shd w:val="clear" w:color="auto" w:fill="auto"/>
            <w:tcMar>
              <w:top w:w="0" w:type="dxa"/>
              <w:left w:w="100" w:type="dxa"/>
              <w:bottom w:w="0" w:type="dxa"/>
              <w:right w:w="100" w:type="dxa"/>
            </w:tcMar>
          </w:tcPr>
          <w:p w14:paraId="130F05B2"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single" w:sz="6" w:space="0" w:color="000000"/>
              <w:left w:val="nil"/>
              <w:bottom w:val="nil"/>
              <w:right w:val="single" w:sz="6" w:space="0" w:color="000000"/>
            </w:tcBorders>
            <w:shd w:val="clear" w:color="auto" w:fill="auto"/>
            <w:tcMar>
              <w:top w:w="0" w:type="dxa"/>
              <w:left w:w="100" w:type="dxa"/>
              <w:bottom w:w="0" w:type="dxa"/>
              <w:right w:w="100" w:type="dxa"/>
            </w:tcMar>
          </w:tcPr>
          <w:p w14:paraId="425A4632"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Spirituality → PRC</w:t>
            </w:r>
          </w:p>
        </w:tc>
        <w:tc>
          <w:tcPr>
            <w:tcW w:w="2040" w:type="dxa"/>
            <w:tcBorders>
              <w:top w:val="single" w:sz="6" w:space="0" w:color="000000"/>
              <w:left w:val="nil"/>
              <w:bottom w:val="nil"/>
              <w:right w:val="nil"/>
            </w:tcBorders>
            <w:tcMar>
              <w:top w:w="0" w:type="dxa"/>
              <w:left w:w="0" w:type="dxa"/>
              <w:bottom w:w="0" w:type="dxa"/>
              <w:right w:w="0" w:type="dxa"/>
            </w:tcMar>
          </w:tcPr>
          <w:p w14:paraId="1C43BF69"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tcMar>
              <w:top w:w="0" w:type="dxa"/>
              <w:left w:w="0" w:type="dxa"/>
              <w:bottom w:w="0" w:type="dxa"/>
              <w:right w:w="0" w:type="dxa"/>
            </w:tcMar>
          </w:tcPr>
          <w:p w14:paraId="6E12F16A"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.197 [.134, .259]*</w:t>
            </w:r>
          </w:p>
        </w:tc>
        <w:tc>
          <w:tcPr>
            <w:tcW w:w="2070" w:type="dxa"/>
            <w:tcBorders>
              <w:top w:val="nil"/>
              <w:left w:val="nil"/>
              <w:bottom w:val="nil"/>
              <w:right w:val="nil"/>
            </w:tcBorders>
            <w:tcMar>
              <w:top w:w="0" w:type="dxa"/>
              <w:left w:w="0" w:type="dxa"/>
              <w:bottom w:w="0" w:type="dxa"/>
              <w:right w:w="0" w:type="dxa"/>
            </w:tcMar>
          </w:tcPr>
          <w:p w14:paraId="67C45A47"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.197 [.135, .260]*</w:t>
            </w:r>
          </w:p>
        </w:tc>
      </w:tr>
      <w:tr w:rsidR="002D6B5A" w:rsidRPr="008D3405" w14:paraId="1C18117C"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09AC33EB"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2E506A0E"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Religiosity → PRC</w:t>
            </w:r>
          </w:p>
        </w:tc>
        <w:tc>
          <w:tcPr>
            <w:tcW w:w="2040" w:type="dxa"/>
            <w:tcBorders>
              <w:top w:val="nil"/>
              <w:left w:val="nil"/>
              <w:bottom w:val="nil"/>
              <w:right w:val="nil"/>
            </w:tcBorders>
            <w:tcMar>
              <w:top w:w="0" w:type="dxa"/>
              <w:left w:w="0" w:type="dxa"/>
              <w:bottom w:w="0" w:type="dxa"/>
              <w:right w:w="0" w:type="dxa"/>
            </w:tcMar>
          </w:tcPr>
          <w:p w14:paraId="5E0170F4"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tcMar>
              <w:top w:w="0" w:type="dxa"/>
              <w:left w:w="0" w:type="dxa"/>
              <w:bottom w:w="0" w:type="dxa"/>
              <w:right w:w="0" w:type="dxa"/>
            </w:tcMar>
          </w:tcPr>
          <w:p w14:paraId="7857209F"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.165 [.103, .228]*</w:t>
            </w:r>
          </w:p>
        </w:tc>
        <w:tc>
          <w:tcPr>
            <w:tcW w:w="2070" w:type="dxa"/>
            <w:tcBorders>
              <w:top w:val="nil"/>
              <w:left w:val="nil"/>
              <w:bottom w:val="nil"/>
              <w:right w:val="nil"/>
            </w:tcBorders>
            <w:tcMar>
              <w:top w:w="0" w:type="dxa"/>
              <w:left w:w="0" w:type="dxa"/>
              <w:bottom w:w="0" w:type="dxa"/>
              <w:right w:w="0" w:type="dxa"/>
            </w:tcMar>
          </w:tcPr>
          <w:p w14:paraId="418B67C0"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.166 [.103, .228]*</w:t>
            </w:r>
          </w:p>
        </w:tc>
      </w:tr>
      <w:tr w:rsidR="002D6B5A" w:rsidRPr="008D3405" w14:paraId="02AECF35"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626388A1"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1F7D6660"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Spirituality → NRC</w:t>
            </w:r>
          </w:p>
        </w:tc>
        <w:tc>
          <w:tcPr>
            <w:tcW w:w="2040" w:type="dxa"/>
            <w:tcBorders>
              <w:top w:val="nil"/>
              <w:left w:val="nil"/>
              <w:bottom w:val="nil"/>
              <w:right w:val="nil"/>
            </w:tcBorders>
            <w:tcMar>
              <w:top w:w="0" w:type="dxa"/>
              <w:left w:w="0" w:type="dxa"/>
              <w:bottom w:w="0" w:type="dxa"/>
              <w:right w:w="0" w:type="dxa"/>
            </w:tcMar>
          </w:tcPr>
          <w:p w14:paraId="28CD3B35"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tcMar>
              <w:top w:w="0" w:type="dxa"/>
              <w:left w:w="0" w:type="dxa"/>
              <w:bottom w:w="0" w:type="dxa"/>
              <w:right w:w="0" w:type="dxa"/>
            </w:tcMar>
          </w:tcPr>
          <w:p w14:paraId="64651AEC"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-.041 [-.105, .024]</w:t>
            </w:r>
          </w:p>
        </w:tc>
        <w:tc>
          <w:tcPr>
            <w:tcW w:w="2070" w:type="dxa"/>
            <w:tcBorders>
              <w:top w:val="nil"/>
              <w:left w:val="nil"/>
              <w:bottom w:val="nil"/>
              <w:right w:val="nil"/>
            </w:tcBorders>
            <w:tcMar>
              <w:top w:w="0" w:type="dxa"/>
              <w:left w:w="0" w:type="dxa"/>
              <w:bottom w:w="0" w:type="dxa"/>
              <w:right w:w="0" w:type="dxa"/>
            </w:tcMar>
          </w:tcPr>
          <w:p w14:paraId="15C6B231"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-.041 [-.106, .024]</w:t>
            </w:r>
          </w:p>
        </w:tc>
      </w:tr>
      <w:tr w:rsidR="002D6B5A" w:rsidRPr="008D3405" w14:paraId="2FFE9315"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074FC9B9"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1AFA6ACB"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Religiosity → NRC</w:t>
            </w:r>
          </w:p>
        </w:tc>
        <w:tc>
          <w:tcPr>
            <w:tcW w:w="2040" w:type="dxa"/>
            <w:tcBorders>
              <w:top w:val="nil"/>
              <w:left w:val="nil"/>
              <w:bottom w:val="nil"/>
              <w:right w:val="nil"/>
            </w:tcBorders>
            <w:tcMar>
              <w:top w:w="0" w:type="dxa"/>
              <w:left w:w="0" w:type="dxa"/>
              <w:bottom w:w="0" w:type="dxa"/>
              <w:right w:w="0" w:type="dxa"/>
            </w:tcMar>
          </w:tcPr>
          <w:p w14:paraId="13DFBB24"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tcMar>
              <w:top w:w="0" w:type="dxa"/>
              <w:left w:w="0" w:type="dxa"/>
              <w:bottom w:w="0" w:type="dxa"/>
              <w:right w:w="0" w:type="dxa"/>
            </w:tcMar>
          </w:tcPr>
          <w:p w14:paraId="091B10A9"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.061 [-.004, .126]</w:t>
            </w:r>
          </w:p>
        </w:tc>
        <w:tc>
          <w:tcPr>
            <w:tcW w:w="2070" w:type="dxa"/>
            <w:tcBorders>
              <w:top w:val="nil"/>
              <w:left w:val="nil"/>
              <w:bottom w:val="nil"/>
              <w:right w:val="nil"/>
            </w:tcBorders>
            <w:tcMar>
              <w:top w:w="0" w:type="dxa"/>
              <w:left w:w="0" w:type="dxa"/>
              <w:bottom w:w="0" w:type="dxa"/>
              <w:right w:w="0" w:type="dxa"/>
            </w:tcMar>
          </w:tcPr>
          <w:p w14:paraId="6E5AE48B"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.061 [-.004, .126]</w:t>
            </w:r>
          </w:p>
        </w:tc>
      </w:tr>
      <w:tr w:rsidR="002D6B5A" w:rsidRPr="008D3405" w14:paraId="4578C986"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545D621F"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1D8A22C5"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PRC → Physical Health</w:t>
            </w:r>
          </w:p>
        </w:tc>
        <w:tc>
          <w:tcPr>
            <w:tcW w:w="2040" w:type="dxa"/>
            <w:tcBorders>
              <w:top w:val="nil"/>
              <w:left w:val="nil"/>
              <w:bottom w:val="nil"/>
              <w:right w:val="nil"/>
            </w:tcBorders>
            <w:tcMar>
              <w:top w:w="0" w:type="dxa"/>
              <w:left w:w="0" w:type="dxa"/>
              <w:bottom w:w="0" w:type="dxa"/>
              <w:right w:w="0" w:type="dxa"/>
            </w:tcMar>
          </w:tcPr>
          <w:p w14:paraId="57649B6F"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tcMar>
              <w:top w:w="0" w:type="dxa"/>
              <w:left w:w="0" w:type="dxa"/>
              <w:bottom w:w="0" w:type="dxa"/>
              <w:right w:w="0" w:type="dxa"/>
            </w:tcMar>
          </w:tcPr>
          <w:p w14:paraId="49ABD02F"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-.034 [-.103, .035]</w:t>
            </w:r>
          </w:p>
        </w:tc>
        <w:tc>
          <w:tcPr>
            <w:tcW w:w="2070" w:type="dxa"/>
            <w:tcBorders>
              <w:top w:val="nil"/>
              <w:left w:val="nil"/>
              <w:bottom w:val="nil"/>
              <w:right w:val="nil"/>
            </w:tcBorders>
            <w:tcMar>
              <w:top w:w="0" w:type="dxa"/>
              <w:left w:w="0" w:type="dxa"/>
              <w:bottom w:w="0" w:type="dxa"/>
              <w:right w:w="0" w:type="dxa"/>
            </w:tcMar>
          </w:tcPr>
          <w:p w14:paraId="5F5E7343"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.008 [-.060, .077]</w:t>
            </w:r>
          </w:p>
        </w:tc>
      </w:tr>
      <w:tr w:rsidR="002D6B5A" w:rsidRPr="008D3405" w14:paraId="4E6B1E4B"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45D80101"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0AAB6FB7"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PRC → Mental Health</w:t>
            </w:r>
          </w:p>
        </w:tc>
        <w:tc>
          <w:tcPr>
            <w:tcW w:w="2040" w:type="dxa"/>
            <w:tcBorders>
              <w:top w:val="nil"/>
              <w:left w:val="nil"/>
              <w:bottom w:val="nil"/>
              <w:right w:val="nil"/>
            </w:tcBorders>
            <w:tcMar>
              <w:top w:w="0" w:type="dxa"/>
              <w:left w:w="0" w:type="dxa"/>
              <w:bottom w:w="0" w:type="dxa"/>
              <w:right w:w="0" w:type="dxa"/>
            </w:tcMar>
          </w:tcPr>
          <w:p w14:paraId="6DE9659E"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tcMar>
              <w:top w:w="0" w:type="dxa"/>
              <w:left w:w="0" w:type="dxa"/>
              <w:bottom w:w="0" w:type="dxa"/>
              <w:right w:w="0" w:type="dxa"/>
            </w:tcMar>
          </w:tcPr>
          <w:p w14:paraId="2DEC49B2"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.105 [.038, .172]*</w:t>
            </w:r>
          </w:p>
        </w:tc>
        <w:tc>
          <w:tcPr>
            <w:tcW w:w="2070" w:type="dxa"/>
            <w:tcBorders>
              <w:top w:val="nil"/>
              <w:left w:val="nil"/>
              <w:bottom w:val="nil"/>
              <w:right w:val="nil"/>
            </w:tcBorders>
            <w:tcMar>
              <w:top w:w="0" w:type="dxa"/>
              <w:left w:w="0" w:type="dxa"/>
              <w:bottom w:w="0" w:type="dxa"/>
              <w:right w:w="0" w:type="dxa"/>
            </w:tcMar>
          </w:tcPr>
          <w:p w14:paraId="5CD40FB3"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.120 [.053, .188]*</w:t>
            </w:r>
          </w:p>
        </w:tc>
      </w:tr>
      <w:tr w:rsidR="002D6B5A" w:rsidRPr="008D3405" w14:paraId="3BD58180"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7E75FC08"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0F52C87A"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NRC →  Physical Health</w:t>
            </w:r>
          </w:p>
        </w:tc>
        <w:tc>
          <w:tcPr>
            <w:tcW w:w="2040" w:type="dxa"/>
            <w:tcBorders>
              <w:top w:val="nil"/>
              <w:left w:val="nil"/>
              <w:bottom w:val="nil"/>
              <w:right w:val="nil"/>
            </w:tcBorders>
            <w:tcMar>
              <w:top w:w="0" w:type="dxa"/>
              <w:left w:w="0" w:type="dxa"/>
              <w:bottom w:w="0" w:type="dxa"/>
              <w:right w:w="0" w:type="dxa"/>
            </w:tcMar>
          </w:tcPr>
          <w:p w14:paraId="75E1B6AD"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tcMar>
              <w:top w:w="0" w:type="dxa"/>
              <w:left w:w="0" w:type="dxa"/>
              <w:bottom w:w="0" w:type="dxa"/>
              <w:right w:w="0" w:type="dxa"/>
            </w:tcMar>
          </w:tcPr>
          <w:p w14:paraId="6F29FA30"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-.052 [-.123, .019]</w:t>
            </w:r>
          </w:p>
        </w:tc>
        <w:tc>
          <w:tcPr>
            <w:tcW w:w="2070" w:type="dxa"/>
            <w:tcBorders>
              <w:top w:val="nil"/>
              <w:left w:val="nil"/>
              <w:bottom w:val="nil"/>
              <w:right w:val="nil"/>
            </w:tcBorders>
            <w:tcMar>
              <w:top w:w="0" w:type="dxa"/>
              <w:left w:w="0" w:type="dxa"/>
              <w:bottom w:w="0" w:type="dxa"/>
              <w:right w:w="0" w:type="dxa"/>
            </w:tcMar>
          </w:tcPr>
          <w:p w14:paraId="387000A5"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-.049 [-.118, .020]</w:t>
            </w:r>
          </w:p>
        </w:tc>
      </w:tr>
      <w:tr w:rsidR="002D6B5A" w:rsidRPr="008D3405" w14:paraId="62E1D116" w14:textId="77777777" w:rsidTr="002350C7">
        <w:trPr>
          <w:jc w:val="center"/>
        </w:trPr>
        <w:tc>
          <w:tcPr>
            <w:tcW w:w="555" w:type="dxa"/>
            <w:tcBorders>
              <w:top w:val="nil"/>
              <w:left w:val="nil"/>
              <w:bottom w:val="single" w:sz="6" w:space="0" w:color="000000"/>
              <w:right w:val="nil"/>
            </w:tcBorders>
            <w:shd w:val="clear" w:color="auto" w:fill="auto"/>
            <w:tcMar>
              <w:top w:w="0" w:type="dxa"/>
              <w:left w:w="100" w:type="dxa"/>
              <w:bottom w:w="0" w:type="dxa"/>
              <w:right w:w="100" w:type="dxa"/>
            </w:tcMar>
          </w:tcPr>
          <w:p w14:paraId="08D5D0E3"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DBB4F96"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NRC → Mental Health</w:t>
            </w:r>
          </w:p>
        </w:tc>
        <w:tc>
          <w:tcPr>
            <w:tcW w:w="2040" w:type="dxa"/>
            <w:tcBorders>
              <w:top w:val="nil"/>
              <w:left w:val="nil"/>
              <w:bottom w:val="single" w:sz="8" w:space="0" w:color="000000"/>
              <w:right w:val="nil"/>
            </w:tcBorders>
            <w:tcMar>
              <w:top w:w="0" w:type="dxa"/>
              <w:left w:w="0" w:type="dxa"/>
              <w:bottom w:w="0" w:type="dxa"/>
              <w:right w:w="0" w:type="dxa"/>
            </w:tcMar>
          </w:tcPr>
          <w:p w14:paraId="65E8ED08"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tcMar>
              <w:top w:w="0" w:type="dxa"/>
              <w:left w:w="0" w:type="dxa"/>
              <w:bottom w:w="0" w:type="dxa"/>
              <w:right w:w="0" w:type="dxa"/>
            </w:tcMar>
          </w:tcPr>
          <w:p w14:paraId="33DA26F2"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-.189 [-.257, -.121]*</w:t>
            </w:r>
          </w:p>
        </w:tc>
        <w:tc>
          <w:tcPr>
            <w:tcW w:w="2070" w:type="dxa"/>
            <w:tcBorders>
              <w:top w:val="nil"/>
              <w:left w:val="nil"/>
              <w:bottom w:val="nil"/>
              <w:right w:val="nil"/>
            </w:tcBorders>
            <w:tcMar>
              <w:top w:w="0" w:type="dxa"/>
              <w:left w:w="0" w:type="dxa"/>
              <w:bottom w:w="0" w:type="dxa"/>
              <w:right w:w="0" w:type="dxa"/>
            </w:tcMar>
          </w:tcPr>
          <w:p w14:paraId="5314DFFD"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-.187 [-.255, -.119]*</w:t>
            </w:r>
          </w:p>
        </w:tc>
      </w:tr>
      <w:tr w:rsidR="002D6B5A" w:rsidRPr="008D3405" w14:paraId="13F605D9" w14:textId="77777777" w:rsidTr="002350C7">
        <w:trPr>
          <w:jc w:val="center"/>
        </w:trPr>
        <w:tc>
          <w:tcPr>
            <w:tcW w:w="4185"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C1F3394"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t>Covariance</w:t>
            </w:r>
          </w:p>
        </w:tc>
        <w:tc>
          <w:tcPr>
            <w:tcW w:w="2040" w:type="dxa"/>
            <w:tcBorders>
              <w:top w:val="single" w:sz="8" w:space="0" w:color="000000"/>
              <w:left w:val="nil"/>
              <w:bottom w:val="single" w:sz="6" w:space="0" w:color="000000"/>
              <w:right w:val="nil"/>
            </w:tcBorders>
            <w:shd w:val="clear" w:color="auto" w:fill="auto"/>
            <w:tcMar>
              <w:top w:w="0" w:type="dxa"/>
              <w:left w:w="0" w:type="dxa"/>
              <w:bottom w:w="0" w:type="dxa"/>
              <w:right w:w="0" w:type="dxa"/>
            </w:tcMar>
          </w:tcPr>
          <w:p w14:paraId="240A6E8A" w14:textId="77777777" w:rsidR="002D6B5A" w:rsidRPr="008D3405" w:rsidRDefault="002D6B5A" w:rsidP="008D3405">
            <w:pPr>
              <w:spacing w:line="240" w:lineRule="auto"/>
              <w:rPr>
                <w:rFonts w:asciiTheme="majorBidi" w:hAnsiTheme="majorBidi" w:cstheme="majorBidi"/>
              </w:rPr>
            </w:pPr>
          </w:p>
        </w:tc>
        <w:tc>
          <w:tcPr>
            <w:tcW w:w="2055" w:type="dxa"/>
            <w:tcBorders>
              <w:top w:val="single" w:sz="8" w:space="0" w:color="000000"/>
              <w:left w:val="nil"/>
              <w:bottom w:val="single" w:sz="6" w:space="0" w:color="000000"/>
              <w:right w:val="nil"/>
            </w:tcBorders>
            <w:shd w:val="clear" w:color="auto" w:fill="auto"/>
            <w:tcMar>
              <w:top w:w="0" w:type="dxa"/>
              <w:left w:w="0" w:type="dxa"/>
              <w:bottom w:w="0" w:type="dxa"/>
              <w:right w:w="0" w:type="dxa"/>
            </w:tcMar>
          </w:tcPr>
          <w:p w14:paraId="3F3F5955" w14:textId="77777777" w:rsidR="002D6B5A" w:rsidRPr="008D3405" w:rsidRDefault="002D6B5A" w:rsidP="008D3405">
            <w:pPr>
              <w:spacing w:line="240" w:lineRule="auto"/>
              <w:rPr>
                <w:rFonts w:asciiTheme="majorBidi" w:hAnsiTheme="majorBidi" w:cstheme="majorBidi"/>
              </w:rPr>
            </w:pPr>
          </w:p>
        </w:tc>
        <w:tc>
          <w:tcPr>
            <w:tcW w:w="2070" w:type="dxa"/>
            <w:tcBorders>
              <w:top w:val="single" w:sz="8" w:space="0" w:color="000000"/>
              <w:left w:val="nil"/>
              <w:bottom w:val="single" w:sz="6" w:space="0" w:color="000000"/>
              <w:right w:val="nil"/>
            </w:tcBorders>
            <w:shd w:val="clear" w:color="auto" w:fill="auto"/>
            <w:tcMar>
              <w:top w:w="0" w:type="dxa"/>
              <w:left w:w="0" w:type="dxa"/>
              <w:bottom w:w="0" w:type="dxa"/>
              <w:right w:w="0" w:type="dxa"/>
            </w:tcMar>
          </w:tcPr>
          <w:p w14:paraId="7C52EA5E" w14:textId="77777777" w:rsidR="002D6B5A" w:rsidRPr="008D3405" w:rsidRDefault="002D6B5A" w:rsidP="008D3405">
            <w:pPr>
              <w:spacing w:line="240" w:lineRule="auto"/>
              <w:rPr>
                <w:rFonts w:asciiTheme="majorBidi" w:hAnsiTheme="majorBidi" w:cstheme="majorBidi"/>
              </w:rPr>
            </w:pPr>
          </w:p>
        </w:tc>
      </w:tr>
      <w:tr w:rsidR="002D6B5A" w:rsidRPr="008D3405" w14:paraId="306122E3"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604B064F"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393DF28B"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Religiosity ↔ Spirituality</w:t>
            </w:r>
          </w:p>
        </w:tc>
        <w:tc>
          <w:tcPr>
            <w:tcW w:w="2040" w:type="dxa"/>
            <w:tcBorders>
              <w:top w:val="nil"/>
              <w:left w:val="nil"/>
              <w:bottom w:val="nil"/>
              <w:right w:val="nil"/>
            </w:tcBorders>
            <w:tcMar>
              <w:top w:w="0" w:type="dxa"/>
              <w:left w:w="0" w:type="dxa"/>
              <w:bottom w:w="0" w:type="dxa"/>
              <w:right w:w="0" w:type="dxa"/>
            </w:tcMar>
          </w:tcPr>
          <w:p w14:paraId="188EA347"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-.054 [-.116, .008]</w:t>
            </w:r>
          </w:p>
        </w:tc>
        <w:tc>
          <w:tcPr>
            <w:tcW w:w="2055" w:type="dxa"/>
            <w:tcBorders>
              <w:top w:val="nil"/>
              <w:left w:val="nil"/>
              <w:bottom w:val="nil"/>
              <w:right w:val="nil"/>
            </w:tcBorders>
            <w:tcMar>
              <w:top w:w="0" w:type="dxa"/>
              <w:left w:w="0" w:type="dxa"/>
              <w:bottom w:w="0" w:type="dxa"/>
              <w:right w:w="0" w:type="dxa"/>
            </w:tcMar>
          </w:tcPr>
          <w:p w14:paraId="331A9A09"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-.054 [-.116, .008]</w:t>
            </w:r>
          </w:p>
        </w:tc>
        <w:tc>
          <w:tcPr>
            <w:tcW w:w="2070" w:type="dxa"/>
            <w:tcBorders>
              <w:top w:val="nil"/>
              <w:left w:val="nil"/>
              <w:bottom w:val="nil"/>
              <w:right w:val="nil"/>
            </w:tcBorders>
            <w:tcMar>
              <w:top w:w="0" w:type="dxa"/>
              <w:left w:w="0" w:type="dxa"/>
              <w:bottom w:w="0" w:type="dxa"/>
              <w:right w:w="0" w:type="dxa"/>
            </w:tcMar>
          </w:tcPr>
          <w:p w14:paraId="1E940A70"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-.054 [-.116, .008]</w:t>
            </w:r>
          </w:p>
        </w:tc>
      </w:tr>
      <w:tr w:rsidR="002D6B5A" w:rsidRPr="008D3405" w14:paraId="2A04CDF8"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19841AC9"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7C044CF5"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PRC ↔ NRC</w:t>
            </w:r>
          </w:p>
        </w:tc>
        <w:tc>
          <w:tcPr>
            <w:tcW w:w="2040" w:type="dxa"/>
            <w:tcBorders>
              <w:top w:val="nil"/>
              <w:left w:val="nil"/>
              <w:bottom w:val="nil"/>
              <w:right w:val="nil"/>
            </w:tcBorders>
            <w:tcMar>
              <w:top w:w="0" w:type="dxa"/>
              <w:left w:w="0" w:type="dxa"/>
              <w:bottom w:w="0" w:type="dxa"/>
              <w:right w:w="0" w:type="dxa"/>
            </w:tcMar>
          </w:tcPr>
          <w:p w14:paraId="4C095F32"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tcMar>
              <w:top w:w="0" w:type="dxa"/>
              <w:left w:w="0" w:type="dxa"/>
              <w:bottom w:w="0" w:type="dxa"/>
              <w:right w:w="0" w:type="dxa"/>
            </w:tcMar>
          </w:tcPr>
          <w:p w14:paraId="1E95D550"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.141 [.077, .205]*</w:t>
            </w:r>
          </w:p>
        </w:tc>
        <w:tc>
          <w:tcPr>
            <w:tcW w:w="2070" w:type="dxa"/>
            <w:tcBorders>
              <w:top w:val="nil"/>
              <w:left w:val="nil"/>
              <w:bottom w:val="nil"/>
              <w:right w:val="nil"/>
            </w:tcBorders>
            <w:tcMar>
              <w:top w:w="0" w:type="dxa"/>
              <w:left w:w="0" w:type="dxa"/>
              <w:bottom w:w="0" w:type="dxa"/>
              <w:right w:w="0" w:type="dxa"/>
            </w:tcMar>
          </w:tcPr>
          <w:p w14:paraId="752510DC"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.140 [.076, .204]*</w:t>
            </w:r>
          </w:p>
        </w:tc>
      </w:tr>
      <w:tr w:rsidR="002D6B5A" w:rsidRPr="008D3405" w14:paraId="6A3D6266" w14:textId="77777777" w:rsidTr="002350C7">
        <w:trPr>
          <w:jc w:val="center"/>
        </w:trPr>
        <w:tc>
          <w:tcPr>
            <w:tcW w:w="555" w:type="dxa"/>
            <w:tcBorders>
              <w:top w:val="nil"/>
              <w:left w:val="nil"/>
              <w:bottom w:val="single" w:sz="6" w:space="0" w:color="000000"/>
              <w:right w:val="nil"/>
            </w:tcBorders>
            <w:shd w:val="clear" w:color="auto" w:fill="auto"/>
            <w:tcMar>
              <w:top w:w="0" w:type="dxa"/>
              <w:left w:w="100" w:type="dxa"/>
              <w:bottom w:w="0" w:type="dxa"/>
              <w:right w:w="100" w:type="dxa"/>
            </w:tcMar>
          </w:tcPr>
          <w:p w14:paraId="155E7B4A"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4AC7157"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Physical Health ↔ Mental Health</w:t>
            </w:r>
          </w:p>
        </w:tc>
        <w:tc>
          <w:tcPr>
            <w:tcW w:w="2040" w:type="dxa"/>
            <w:tcBorders>
              <w:top w:val="nil"/>
              <w:left w:val="nil"/>
              <w:bottom w:val="single" w:sz="8" w:space="0" w:color="000000"/>
              <w:right w:val="nil"/>
            </w:tcBorders>
            <w:tcMar>
              <w:top w:w="0" w:type="dxa"/>
              <w:left w:w="0" w:type="dxa"/>
              <w:bottom w:w="0" w:type="dxa"/>
              <w:right w:w="0" w:type="dxa"/>
            </w:tcMar>
          </w:tcPr>
          <w:p w14:paraId="4684FDEE"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.002 [-.066, .071]</w:t>
            </w:r>
          </w:p>
        </w:tc>
        <w:tc>
          <w:tcPr>
            <w:tcW w:w="2055" w:type="dxa"/>
            <w:tcBorders>
              <w:top w:val="nil"/>
              <w:left w:val="nil"/>
              <w:bottom w:val="nil"/>
              <w:right w:val="nil"/>
            </w:tcBorders>
            <w:tcMar>
              <w:top w:w="0" w:type="dxa"/>
              <w:left w:w="0" w:type="dxa"/>
              <w:bottom w:w="0" w:type="dxa"/>
              <w:right w:w="0" w:type="dxa"/>
            </w:tcMar>
          </w:tcPr>
          <w:p w14:paraId="770E7FCE"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-.006 [-.075, .062]</w:t>
            </w:r>
          </w:p>
        </w:tc>
        <w:tc>
          <w:tcPr>
            <w:tcW w:w="2070" w:type="dxa"/>
            <w:tcBorders>
              <w:top w:val="nil"/>
              <w:left w:val="nil"/>
              <w:bottom w:val="nil"/>
              <w:right w:val="nil"/>
            </w:tcBorders>
            <w:tcMar>
              <w:top w:w="0" w:type="dxa"/>
              <w:left w:w="0" w:type="dxa"/>
              <w:bottom w:w="0" w:type="dxa"/>
              <w:right w:w="0" w:type="dxa"/>
            </w:tcMar>
          </w:tcPr>
          <w:p w14:paraId="0249F4B5"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-.033 [-.101, .036]</w:t>
            </w:r>
          </w:p>
        </w:tc>
      </w:tr>
      <w:tr w:rsidR="002D6B5A" w:rsidRPr="008D3405" w14:paraId="366710C2" w14:textId="77777777" w:rsidTr="002350C7">
        <w:trPr>
          <w:jc w:val="center"/>
        </w:trPr>
        <w:tc>
          <w:tcPr>
            <w:tcW w:w="4185"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FF4C80F"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t>Control Relationships</w:t>
            </w:r>
          </w:p>
        </w:tc>
        <w:tc>
          <w:tcPr>
            <w:tcW w:w="2040" w:type="dxa"/>
            <w:tcBorders>
              <w:top w:val="single" w:sz="8" w:space="0" w:color="000000"/>
              <w:left w:val="nil"/>
              <w:bottom w:val="single" w:sz="6" w:space="0" w:color="000000"/>
              <w:right w:val="nil"/>
            </w:tcBorders>
            <w:shd w:val="clear" w:color="auto" w:fill="auto"/>
            <w:tcMar>
              <w:top w:w="0" w:type="dxa"/>
              <w:left w:w="0" w:type="dxa"/>
              <w:bottom w:w="0" w:type="dxa"/>
              <w:right w:w="0" w:type="dxa"/>
            </w:tcMar>
          </w:tcPr>
          <w:p w14:paraId="7CABD298" w14:textId="77777777" w:rsidR="002D6B5A" w:rsidRPr="008D3405" w:rsidRDefault="002D6B5A" w:rsidP="008D3405">
            <w:pPr>
              <w:spacing w:line="240" w:lineRule="auto"/>
              <w:rPr>
                <w:rFonts w:asciiTheme="majorBidi" w:hAnsiTheme="majorBidi" w:cstheme="majorBidi"/>
              </w:rPr>
            </w:pPr>
          </w:p>
        </w:tc>
        <w:tc>
          <w:tcPr>
            <w:tcW w:w="2055" w:type="dxa"/>
            <w:tcBorders>
              <w:top w:val="single" w:sz="8" w:space="0" w:color="000000"/>
              <w:left w:val="nil"/>
              <w:bottom w:val="single" w:sz="6" w:space="0" w:color="000000"/>
              <w:right w:val="nil"/>
            </w:tcBorders>
            <w:shd w:val="clear" w:color="auto" w:fill="auto"/>
            <w:tcMar>
              <w:top w:w="0" w:type="dxa"/>
              <w:left w:w="0" w:type="dxa"/>
              <w:bottom w:w="0" w:type="dxa"/>
              <w:right w:w="0" w:type="dxa"/>
            </w:tcMar>
          </w:tcPr>
          <w:p w14:paraId="66BB07AE" w14:textId="77777777" w:rsidR="002D6B5A" w:rsidRPr="008D3405" w:rsidRDefault="002D6B5A" w:rsidP="008D3405">
            <w:pPr>
              <w:spacing w:line="240" w:lineRule="auto"/>
              <w:rPr>
                <w:rFonts w:asciiTheme="majorBidi" w:hAnsiTheme="majorBidi" w:cstheme="majorBidi"/>
              </w:rPr>
            </w:pPr>
          </w:p>
        </w:tc>
        <w:tc>
          <w:tcPr>
            <w:tcW w:w="2070" w:type="dxa"/>
            <w:tcBorders>
              <w:top w:val="single" w:sz="8" w:space="0" w:color="000000"/>
              <w:left w:val="nil"/>
              <w:bottom w:val="single" w:sz="6" w:space="0" w:color="000000"/>
              <w:right w:val="nil"/>
            </w:tcBorders>
            <w:shd w:val="clear" w:color="auto" w:fill="auto"/>
            <w:tcMar>
              <w:top w:w="0" w:type="dxa"/>
              <w:left w:w="0" w:type="dxa"/>
              <w:bottom w:w="0" w:type="dxa"/>
              <w:right w:w="0" w:type="dxa"/>
            </w:tcMar>
          </w:tcPr>
          <w:p w14:paraId="30227ECB" w14:textId="77777777" w:rsidR="002D6B5A" w:rsidRPr="008D3405" w:rsidRDefault="002D6B5A" w:rsidP="008D3405">
            <w:pPr>
              <w:spacing w:line="240" w:lineRule="auto"/>
              <w:rPr>
                <w:rFonts w:asciiTheme="majorBidi" w:hAnsiTheme="majorBidi" w:cstheme="majorBidi"/>
              </w:rPr>
            </w:pPr>
          </w:p>
        </w:tc>
      </w:tr>
      <w:tr w:rsidR="002D6B5A" w:rsidRPr="008D3405" w14:paraId="5D193E71"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2AFAA23E"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6C2EEE1A"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Income → Mental Health</w:t>
            </w:r>
          </w:p>
        </w:tc>
        <w:tc>
          <w:tcPr>
            <w:tcW w:w="2040" w:type="dxa"/>
            <w:tcBorders>
              <w:top w:val="nil"/>
              <w:left w:val="nil"/>
              <w:bottom w:val="nil"/>
              <w:right w:val="nil"/>
            </w:tcBorders>
            <w:shd w:val="clear" w:color="auto" w:fill="auto"/>
            <w:tcMar>
              <w:top w:w="0" w:type="dxa"/>
              <w:left w:w="0" w:type="dxa"/>
              <w:bottom w:w="0" w:type="dxa"/>
              <w:right w:w="0" w:type="dxa"/>
            </w:tcMar>
          </w:tcPr>
          <w:p w14:paraId="5F714385"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shd w:val="clear" w:color="auto" w:fill="auto"/>
            <w:tcMar>
              <w:top w:w="0" w:type="dxa"/>
              <w:left w:w="0" w:type="dxa"/>
              <w:bottom w:w="0" w:type="dxa"/>
              <w:right w:w="0" w:type="dxa"/>
            </w:tcMar>
          </w:tcPr>
          <w:p w14:paraId="17382AB2" w14:textId="77777777" w:rsidR="002D6B5A" w:rsidRPr="008D3405" w:rsidRDefault="002D6B5A" w:rsidP="008D3405">
            <w:pPr>
              <w:spacing w:line="240" w:lineRule="auto"/>
              <w:rPr>
                <w:rFonts w:asciiTheme="majorBidi" w:hAnsiTheme="majorBidi" w:cstheme="majorBidi"/>
              </w:rPr>
            </w:pPr>
          </w:p>
        </w:tc>
        <w:tc>
          <w:tcPr>
            <w:tcW w:w="2070" w:type="dxa"/>
            <w:tcBorders>
              <w:top w:val="nil"/>
              <w:left w:val="nil"/>
              <w:bottom w:val="nil"/>
              <w:right w:val="nil"/>
            </w:tcBorders>
            <w:tcMar>
              <w:top w:w="0" w:type="dxa"/>
              <w:left w:w="0" w:type="dxa"/>
              <w:bottom w:w="0" w:type="dxa"/>
              <w:right w:w="0" w:type="dxa"/>
            </w:tcMar>
          </w:tcPr>
          <w:p w14:paraId="60CABF49"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.136 [.067, .204]*</w:t>
            </w:r>
          </w:p>
        </w:tc>
      </w:tr>
      <w:tr w:rsidR="002D6B5A" w:rsidRPr="008D3405" w14:paraId="376D3951"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2C7D569C"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5F70652E"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Year of Birth →  Mental Health</w:t>
            </w:r>
          </w:p>
        </w:tc>
        <w:tc>
          <w:tcPr>
            <w:tcW w:w="2040" w:type="dxa"/>
            <w:tcBorders>
              <w:top w:val="nil"/>
              <w:left w:val="nil"/>
              <w:bottom w:val="nil"/>
              <w:right w:val="nil"/>
            </w:tcBorders>
            <w:shd w:val="clear" w:color="auto" w:fill="auto"/>
            <w:tcMar>
              <w:top w:w="0" w:type="dxa"/>
              <w:left w:w="0" w:type="dxa"/>
              <w:bottom w:w="0" w:type="dxa"/>
              <w:right w:w="0" w:type="dxa"/>
            </w:tcMar>
          </w:tcPr>
          <w:p w14:paraId="75E66CA0"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shd w:val="clear" w:color="auto" w:fill="auto"/>
            <w:tcMar>
              <w:top w:w="0" w:type="dxa"/>
              <w:left w:w="0" w:type="dxa"/>
              <w:bottom w:w="0" w:type="dxa"/>
              <w:right w:w="0" w:type="dxa"/>
            </w:tcMar>
          </w:tcPr>
          <w:p w14:paraId="23E22AF1" w14:textId="77777777" w:rsidR="002D6B5A" w:rsidRPr="008D3405" w:rsidRDefault="002D6B5A" w:rsidP="008D3405">
            <w:pPr>
              <w:spacing w:line="240" w:lineRule="auto"/>
              <w:rPr>
                <w:rFonts w:asciiTheme="majorBidi" w:hAnsiTheme="majorBidi" w:cstheme="majorBidi"/>
              </w:rPr>
            </w:pPr>
          </w:p>
        </w:tc>
        <w:tc>
          <w:tcPr>
            <w:tcW w:w="2070" w:type="dxa"/>
            <w:tcBorders>
              <w:top w:val="nil"/>
              <w:left w:val="nil"/>
              <w:bottom w:val="nil"/>
              <w:right w:val="nil"/>
            </w:tcBorders>
            <w:tcMar>
              <w:top w:w="0" w:type="dxa"/>
              <w:left w:w="0" w:type="dxa"/>
              <w:bottom w:w="0" w:type="dxa"/>
              <w:right w:w="0" w:type="dxa"/>
            </w:tcMar>
          </w:tcPr>
          <w:p w14:paraId="369619EC"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.008 [-.063, .079]</w:t>
            </w:r>
          </w:p>
        </w:tc>
      </w:tr>
      <w:tr w:rsidR="002D6B5A" w:rsidRPr="008D3405" w14:paraId="4041165F"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743CB64F"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582AE564"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Marital Status  → Mental Health</w:t>
            </w:r>
          </w:p>
        </w:tc>
        <w:tc>
          <w:tcPr>
            <w:tcW w:w="2040" w:type="dxa"/>
            <w:tcBorders>
              <w:top w:val="nil"/>
              <w:left w:val="nil"/>
              <w:bottom w:val="nil"/>
              <w:right w:val="nil"/>
            </w:tcBorders>
            <w:shd w:val="clear" w:color="auto" w:fill="auto"/>
            <w:tcMar>
              <w:top w:w="0" w:type="dxa"/>
              <w:left w:w="0" w:type="dxa"/>
              <w:bottom w:w="0" w:type="dxa"/>
              <w:right w:w="0" w:type="dxa"/>
            </w:tcMar>
          </w:tcPr>
          <w:p w14:paraId="00AF0E5D"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shd w:val="clear" w:color="auto" w:fill="auto"/>
            <w:tcMar>
              <w:top w:w="0" w:type="dxa"/>
              <w:left w:w="0" w:type="dxa"/>
              <w:bottom w:w="0" w:type="dxa"/>
              <w:right w:w="0" w:type="dxa"/>
            </w:tcMar>
          </w:tcPr>
          <w:p w14:paraId="56C6C1E0" w14:textId="77777777" w:rsidR="002D6B5A" w:rsidRPr="008D3405" w:rsidRDefault="002D6B5A" w:rsidP="008D3405">
            <w:pPr>
              <w:spacing w:line="240" w:lineRule="auto"/>
              <w:rPr>
                <w:rFonts w:asciiTheme="majorBidi" w:hAnsiTheme="majorBidi" w:cstheme="majorBidi"/>
              </w:rPr>
            </w:pPr>
          </w:p>
        </w:tc>
        <w:tc>
          <w:tcPr>
            <w:tcW w:w="2070" w:type="dxa"/>
            <w:tcBorders>
              <w:top w:val="nil"/>
              <w:left w:val="nil"/>
              <w:bottom w:val="nil"/>
              <w:right w:val="nil"/>
            </w:tcBorders>
            <w:tcMar>
              <w:top w:w="0" w:type="dxa"/>
              <w:left w:w="0" w:type="dxa"/>
              <w:bottom w:w="0" w:type="dxa"/>
              <w:right w:w="0" w:type="dxa"/>
            </w:tcMar>
          </w:tcPr>
          <w:p w14:paraId="2208A224"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.008 [-.062, .078]</w:t>
            </w:r>
          </w:p>
        </w:tc>
      </w:tr>
      <w:tr w:rsidR="002D6B5A" w:rsidRPr="008D3405" w14:paraId="33C2E1F2"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1C040571" w14:textId="77777777" w:rsidR="002D6B5A" w:rsidRPr="008D3405" w:rsidRDefault="002D6B5A" w:rsidP="008D3405">
            <w:pPr>
              <w:spacing w:line="240" w:lineRule="auto"/>
              <w:rPr>
                <w:rFonts w:asciiTheme="majorBidi" w:hAnsiTheme="majorBidi" w:cstheme="majorBidi"/>
              </w:rPr>
            </w:pP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61518C1A"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Gender → Mental Health</w:t>
            </w:r>
          </w:p>
        </w:tc>
        <w:tc>
          <w:tcPr>
            <w:tcW w:w="2040" w:type="dxa"/>
            <w:tcBorders>
              <w:top w:val="nil"/>
              <w:left w:val="nil"/>
              <w:bottom w:val="nil"/>
              <w:right w:val="nil"/>
            </w:tcBorders>
            <w:shd w:val="clear" w:color="auto" w:fill="auto"/>
            <w:tcMar>
              <w:top w:w="0" w:type="dxa"/>
              <w:left w:w="0" w:type="dxa"/>
              <w:bottom w:w="0" w:type="dxa"/>
              <w:right w:w="0" w:type="dxa"/>
            </w:tcMar>
          </w:tcPr>
          <w:p w14:paraId="1078A94D"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shd w:val="clear" w:color="auto" w:fill="auto"/>
            <w:tcMar>
              <w:top w:w="0" w:type="dxa"/>
              <w:left w:w="0" w:type="dxa"/>
              <w:bottom w:w="0" w:type="dxa"/>
              <w:right w:w="0" w:type="dxa"/>
            </w:tcMar>
          </w:tcPr>
          <w:p w14:paraId="00039903" w14:textId="77777777" w:rsidR="002D6B5A" w:rsidRPr="008D3405" w:rsidRDefault="002D6B5A" w:rsidP="008D3405">
            <w:pPr>
              <w:spacing w:line="240" w:lineRule="auto"/>
              <w:rPr>
                <w:rFonts w:asciiTheme="majorBidi" w:hAnsiTheme="majorBidi" w:cstheme="majorBidi"/>
              </w:rPr>
            </w:pPr>
          </w:p>
        </w:tc>
        <w:tc>
          <w:tcPr>
            <w:tcW w:w="2070" w:type="dxa"/>
            <w:tcBorders>
              <w:top w:val="nil"/>
              <w:left w:val="nil"/>
              <w:bottom w:val="nil"/>
              <w:right w:val="nil"/>
            </w:tcBorders>
            <w:tcMar>
              <w:top w:w="0" w:type="dxa"/>
              <w:left w:w="0" w:type="dxa"/>
              <w:bottom w:w="0" w:type="dxa"/>
              <w:right w:w="0" w:type="dxa"/>
            </w:tcMar>
          </w:tcPr>
          <w:p w14:paraId="2511B7BF"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-.038 [-.106, .031]</w:t>
            </w:r>
          </w:p>
        </w:tc>
      </w:tr>
      <w:tr w:rsidR="002D6B5A" w:rsidRPr="008D3405" w14:paraId="56B3F7D2"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5662D41F"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28708B3B"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Income → Physical Health</w:t>
            </w:r>
          </w:p>
        </w:tc>
        <w:tc>
          <w:tcPr>
            <w:tcW w:w="2040" w:type="dxa"/>
            <w:tcBorders>
              <w:top w:val="nil"/>
              <w:left w:val="nil"/>
              <w:bottom w:val="nil"/>
              <w:right w:val="nil"/>
            </w:tcBorders>
            <w:shd w:val="clear" w:color="auto" w:fill="auto"/>
            <w:tcMar>
              <w:top w:w="0" w:type="dxa"/>
              <w:left w:w="0" w:type="dxa"/>
              <w:bottom w:w="0" w:type="dxa"/>
              <w:right w:w="0" w:type="dxa"/>
            </w:tcMar>
          </w:tcPr>
          <w:p w14:paraId="009A300D"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shd w:val="clear" w:color="auto" w:fill="auto"/>
            <w:tcMar>
              <w:top w:w="0" w:type="dxa"/>
              <w:left w:w="0" w:type="dxa"/>
              <w:bottom w:w="0" w:type="dxa"/>
              <w:right w:w="0" w:type="dxa"/>
            </w:tcMar>
          </w:tcPr>
          <w:p w14:paraId="36321F7E" w14:textId="77777777" w:rsidR="002D6B5A" w:rsidRPr="008D3405" w:rsidRDefault="002D6B5A" w:rsidP="008D3405">
            <w:pPr>
              <w:spacing w:line="240" w:lineRule="auto"/>
              <w:rPr>
                <w:rFonts w:asciiTheme="majorBidi" w:hAnsiTheme="majorBidi" w:cstheme="majorBidi"/>
              </w:rPr>
            </w:pPr>
          </w:p>
        </w:tc>
        <w:tc>
          <w:tcPr>
            <w:tcW w:w="2070" w:type="dxa"/>
            <w:tcBorders>
              <w:top w:val="nil"/>
              <w:left w:val="nil"/>
              <w:bottom w:val="nil"/>
              <w:right w:val="nil"/>
            </w:tcBorders>
            <w:tcMar>
              <w:top w:w="0" w:type="dxa"/>
              <w:left w:w="0" w:type="dxa"/>
              <w:bottom w:w="0" w:type="dxa"/>
              <w:right w:w="0" w:type="dxa"/>
            </w:tcMar>
          </w:tcPr>
          <w:p w14:paraId="3BEEE42A"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.113 [.043, .182]*</w:t>
            </w:r>
          </w:p>
        </w:tc>
      </w:tr>
      <w:tr w:rsidR="002D6B5A" w:rsidRPr="008D3405" w14:paraId="0766E911"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513727F4"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4C048E5C"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Year of Birth → Physical Health</w:t>
            </w:r>
          </w:p>
        </w:tc>
        <w:tc>
          <w:tcPr>
            <w:tcW w:w="2040" w:type="dxa"/>
            <w:tcBorders>
              <w:top w:val="nil"/>
              <w:left w:val="nil"/>
              <w:bottom w:val="nil"/>
              <w:right w:val="nil"/>
            </w:tcBorders>
            <w:shd w:val="clear" w:color="auto" w:fill="auto"/>
            <w:tcMar>
              <w:top w:w="0" w:type="dxa"/>
              <w:left w:w="0" w:type="dxa"/>
              <w:bottom w:w="0" w:type="dxa"/>
              <w:right w:w="0" w:type="dxa"/>
            </w:tcMar>
          </w:tcPr>
          <w:p w14:paraId="65D64DA4"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shd w:val="clear" w:color="auto" w:fill="auto"/>
            <w:tcMar>
              <w:top w:w="0" w:type="dxa"/>
              <w:left w:w="0" w:type="dxa"/>
              <w:bottom w:w="0" w:type="dxa"/>
              <w:right w:w="0" w:type="dxa"/>
            </w:tcMar>
          </w:tcPr>
          <w:p w14:paraId="696D6DD5" w14:textId="77777777" w:rsidR="002D6B5A" w:rsidRPr="008D3405" w:rsidRDefault="002D6B5A" w:rsidP="008D3405">
            <w:pPr>
              <w:spacing w:line="240" w:lineRule="auto"/>
              <w:rPr>
                <w:rFonts w:asciiTheme="majorBidi" w:hAnsiTheme="majorBidi" w:cstheme="majorBidi"/>
              </w:rPr>
            </w:pPr>
          </w:p>
        </w:tc>
        <w:tc>
          <w:tcPr>
            <w:tcW w:w="2070" w:type="dxa"/>
            <w:tcBorders>
              <w:top w:val="nil"/>
              <w:left w:val="nil"/>
              <w:bottom w:val="nil"/>
              <w:right w:val="nil"/>
            </w:tcBorders>
            <w:tcMar>
              <w:top w:w="0" w:type="dxa"/>
              <w:left w:w="0" w:type="dxa"/>
              <w:bottom w:w="0" w:type="dxa"/>
              <w:right w:w="0" w:type="dxa"/>
            </w:tcMar>
          </w:tcPr>
          <w:p w14:paraId="261B7BBE"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.217 [.147, .286]*</w:t>
            </w:r>
          </w:p>
        </w:tc>
      </w:tr>
      <w:tr w:rsidR="002D6B5A" w:rsidRPr="008D3405" w14:paraId="066253C8" w14:textId="77777777" w:rsidTr="002350C7">
        <w:trPr>
          <w:jc w:val="center"/>
        </w:trPr>
        <w:tc>
          <w:tcPr>
            <w:tcW w:w="555" w:type="dxa"/>
            <w:tcBorders>
              <w:top w:val="nil"/>
              <w:left w:val="nil"/>
              <w:right w:val="nil"/>
            </w:tcBorders>
            <w:shd w:val="clear" w:color="auto" w:fill="auto"/>
            <w:tcMar>
              <w:top w:w="0" w:type="dxa"/>
              <w:left w:w="100" w:type="dxa"/>
              <w:bottom w:w="0" w:type="dxa"/>
              <w:right w:w="100" w:type="dxa"/>
            </w:tcMar>
          </w:tcPr>
          <w:p w14:paraId="1207D7C4"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right w:val="single" w:sz="6" w:space="0" w:color="000000"/>
            </w:tcBorders>
            <w:shd w:val="clear" w:color="auto" w:fill="auto"/>
            <w:tcMar>
              <w:top w:w="0" w:type="dxa"/>
              <w:left w:w="100" w:type="dxa"/>
              <w:bottom w:w="0" w:type="dxa"/>
              <w:right w:w="100" w:type="dxa"/>
            </w:tcMar>
          </w:tcPr>
          <w:p w14:paraId="51ED4295"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Marital Status → Physical Health</w:t>
            </w:r>
          </w:p>
        </w:tc>
        <w:tc>
          <w:tcPr>
            <w:tcW w:w="2040" w:type="dxa"/>
            <w:tcBorders>
              <w:top w:val="nil"/>
              <w:left w:val="nil"/>
              <w:right w:val="nil"/>
            </w:tcBorders>
            <w:shd w:val="clear" w:color="auto" w:fill="auto"/>
            <w:tcMar>
              <w:top w:w="0" w:type="dxa"/>
              <w:left w:w="0" w:type="dxa"/>
              <w:bottom w:w="0" w:type="dxa"/>
              <w:right w:w="0" w:type="dxa"/>
            </w:tcMar>
          </w:tcPr>
          <w:p w14:paraId="162039CE"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right w:val="nil"/>
            </w:tcBorders>
            <w:shd w:val="clear" w:color="auto" w:fill="auto"/>
            <w:tcMar>
              <w:top w:w="0" w:type="dxa"/>
              <w:left w:w="0" w:type="dxa"/>
              <w:bottom w:w="0" w:type="dxa"/>
              <w:right w:w="0" w:type="dxa"/>
            </w:tcMar>
          </w:tcPr>
          <w:p w14:paraId="6D5647FC" w14:textId="77777777" w:rsidR="002D6B5A" w:rsidRPr="008D3405" w:rsidRDefault="002D6B5A" w:rsidP="008D3405">
            <w:pPr>
              <w:spacing w:line="240" w:lineRule="auto"/>
              <w:rPr>
                <w:rFonts w:asciiTheme="majorBidi" w:hAnsiTheme="majorBidi" w:cstheme="majorBidi"/>
              </w:rPr>
            </w:pPr>
          </w:p>
        </w:tc>
        <w:tc>
          <w:tcPr>
            <w:tcW w:w="2070" w:type="dxa"/>
            <w:tcBorders>
              <w:top w:val="nil"/>
              <w:left w:val="nil"/>
              <w:bottom w:val="nil"/>
              <w:right w:val="nil"/>
            </w:tcBorders>
            <w:tcMar>
              <w:top w:w="0" w:type="dxa"/>
              <w:left w:w="0" w:type="dxa"/>
              <w:bottom w:w="0" w:type="dxa"/>
              <w:right w:w="0" w:type="dxa"/>
            </w:tcMar>
          </w:tcPr>
          <w:p w14:paraId="22147893"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.039 [-.031, .109]</w:t>
            </w:r>
          </w:p>
        </w:tc>
      </w:tr>
      <w:tr w:rsidR="002D6B5A" w:rsidRPr="008D3405" w14:paraId="4EA1F212" w14:textId="77777777" w:rsidTr="002350C7">
        <w:trPr>
          <w:jc w:val="center"/>
        </w:trPr>
        <w:tc>
          <w:tcPr>
            <w:tcW w:w="555" w:type="dxa"/>
            <w:tcBorders>
              <w:left w:val="nil"/>
              <w:bottom w:val="single" w:sz="4" w:space="0" w:color="auto"/>
              <w:right w:val="nil"/>
            </w:tcBorders>
            <w:shd w:val="clear" w:color="auto" w:fill="auto"/>
            <w:tcMar>
              <w:top w:w="0" w:type="dxa"/>
              <w:left w:w="100" w:type="dxa"/>
              <w:bottom w:w="0" w:type="dxa"/>
              <w:right w:w="100" w:type="dxa"/>
            </w:tcMar>
          </w:tcPr>
          <w:p w14:paraId="0534D1DD" w14:textId="77777777" w:rsidR="002D6B5A" w:rsidRPr="008D3405" w:rsidRDefault="002D6B5A" w:rsidP="008D3405">
            <w:pPr>
              <w:spacing w:line="240" w:lineRule="auto"/>
              <w:rPr>
                <w:rFonts w:asciiTheme="majorBidi" w:hAnsiTheme="majorBidi" w:cstheme="majorBidi"/>
              </w:rPr>
            </w:pPr>
          </w:p>
        </w:tc>
        <w:tc>
          <w:tcPr>
            <w:tcW w:w="3630" w:type="dxa"/>
            <w:tcBorders>
              <w:left w:val="nil"/>
              <w:bottom w:val="single" w:sz="4" w:space="0" w:color="auto"/>
              <w:right w:val="single" w:sz="6" w:space="0" w:color="000000"/>
            </w:tcBorders>
            <w:shd w:val="clear" w:color="auto" w:fill="auto"/>
            <w:tcMar>
              <w:top w:w="0" w:type="dxa"/>
              <w:left w:w="100" w:type="dxa"/>
              <w:bottom w:w="0" w:type="dxa"/>
              <w:right w:w="100" w:type="dxa"/>
            </w:tcMar>
          </w:tcPr>
          <w:p w14:paraId="5663B339"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Gender → Physical Health</w:t>
            </w:r>
          </w:p>
        </w:tc>
        <w:tc>
          <w:tcPr>
            <w:tcW w:w="2040" w:type="dxa"/>
            <w:tcBorders>
              <w:left w:val="nil"/>
              <w:bottom w:val="single" w:sz="4" w:space="0" w:color="auto"/>
              <w:right w:val="nil"/>
            </w:tcBorders>
            <w:shd w:val="clear" w:color="auto" w:fill="auto"/>
            <w:tcMar>
              <w:top w:w="0" w:type="dxa"/>
              <w:left w:w="0" w:type="dxa"/>
              <w:bottom w:w="0" w:type="dxa"/>
              <w:right w:w="0" w:type="dxa"/>
            </w:tcMar>
          </w:tcPr>
          <w:p w14:paraId="49DF646D" w14:textId="77777777" w:rsidR="002D6B5A" w:rsidRPr="008D3405" w:rsidRDefault="002D6B5A" w:rsidP="008D3405">
            <w:pPr>
              <w:spacing w:line="240" w:lineRule="auto"/>
              <w:rPr>
                <w:rFonts w:asciiTheme="majorBidi" w:hAnsiTheme="majorBidi" w:cstheme="majorBidi"/>
              </w:rPr>
            </w:pPr>
          </w:p>
        </w:tc>
        <w:tc>
          <w:tcPr>
            <w:tcW w:w="2055" w:type="dxa"/>
            <w:tcBorders>
              <w:left w:val="nil"/>
              <w:bottom w:val="single" w:sz="4" w:space="0" w:color="auto"/>
              <w:right w:val="nil"/>
            </w:tcBorders>
            <w:shd w:val="clear" w:color="auto" w:fill="auto"/>
            <w:tcMar>
              <w:top w:w="0" w:type="dxa"/>
              <w:left w:w="0" w:type="dxa"/>
              <w:bottom w:w="0" w:type="dxa"/>
              <w:right w:w="0" w:type="dxa"/>
            </w:tcMar>
          </w:tcPr>
          <w:p w14:paraId="1A1C97D2" w14:textId="77777777" w:rsidR="002D6B5A" w:rsidRPr="008D3405" w:rsidRDefault="002D6B5A" w:rsidP="008D3405">
            <w:pPr>
              <w:spacing w:line="240" w:lineRule="auto"/>
              <w:rPr>
                <w:rFonts w:asciiTheme="majorBidi" w:hAnsiTheme="majorBidi" w:cstheme="majorBidi"/>
              </w:rPr>
            </w:pPr>
          </w:p>
        </w:tc>
        <w:tc>
          <w:tcPr>
            <w:tcW w:w="2070" w:type="dxa"/>
            <w:tcBorders>
              <w:top w:val="nil"/>
              <w:left w:val="nil"/>
              <w:bottom w:val="single" w:sz="4" w:space="0" w:color="auto"/>
              <w:right w:val="nil"/>
            </w:tcBorders>
            <w:tcMar>
              <w:top w:w="0" w:type="dxa"/>
              <w:left w:w="0" w:type="dxa"/>
              <w:bottom w:w="0" w:type="dxa"/>
              <w:right w:w="0" w:type="dxa"/>
            </w:tcMar>
          </w:tcPr>
          <w:p w14:paraId="55F90E2F"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-.041 [-.109, .028]</w:t>
            </w:r>
          </w:p>
        </w:tc>
      </w:tr>
      <w:tr w:rsidR="002D6B5A" w:rsidRPr="008D3405" w14:paraId="1B628181" w14:textId="77777777" w:rsidTr="002350C7">
        <w:trPr>
          <w:jc w:val="center"/>
        </w:trPr>
        <w:tc>
          <w:tcPr>
            <w:tcW w:w="10350" w:type="dxa"/>
            <w:gridSpan w:val="5"/>
            <w:tcBorders>
              <w:top w:val="single" w:sz="4" w:space="0" w:color="auto"/>
              <w:left w:val="nil"/>
              <w:right w:val="nil"/>
            </w:tcBorders>
            <w:shd w:val="clear" w:color="auto" w:fill="auto"/>
            <w:tcMar>
              <w:top w:w="0" w:type="dxa"/>
              <w:left w:w="100" w:type="dxa"/>
              <w:bottom w:w="0" w:type="dxa"/>
              <w:right w:w="100" w:type="dxa"/>
            </w:tcMar>
          </w:tcPr>
          <w:p w14:paraId="35D083F1"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Note: PRC = Positive Religious Coping; NRC = Negative Religious Coping; * </w:t>
            </w:r>
            <w:r w:rsidRPr="008D3405">
              <w:rPr>
                <w:rFonts w:asciiTheme="majorBidi" w:hAnsiTheme="majorBidi" w:cstheme="majorBidi"/>
                <w:i/>
              </w:rPr>
              <w:t xml:space="preserve">p </w:t>
            </w:r>
            <w:r w:rsidRPr="008D3405">
              <w:rPr>
                <w:rFonts w:asciiTheme="majorBidi" w:hAnsiTheme="majorBidi" w:cstheme="majorBidi"/>
              </w:rPr>
              <w:t>&lt; .05</w:t>
            </w:r>
          </w:p>
        </w:tc>
      </w:tr>
    </w:tbl>
    <w:p w14:paraId="2D0EFA3F"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rPr>
        <w:br w:type="page"/>
      </w:r>
    </w:p>
    <w:p w14:paraId="32A30832"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lastRenderedPageBreak/>
        <w:t xml:space="preserve">Table S5. Standardized path coefficients for models using MASALA data. </w:t>
      </w:r>
    </w:p>
    <w:tbl>
      <w:tblPr>
        <w:tblStyle w:val="a6"/>
        <w:tblW w:w="10350" w:type="dxa"/>
        <w:jc w:val="center"/>
        <w:tblBorders>
          <w:top w:val="nil"/>
          <w:left w:val="nil"/>
          <w:bottom w:val="nil"/>
          <w:right w:val="nil"/>
          <w:insideH w:val="nil"/>
          <w:insideV w:val="nil"/>
        </w:tblBorders>
        <w:tblLayout w:type="fixed"/>
        <w:tblLook w:val="0600" w:firstRow="0" w:lastRow="0" w:firstColumn="0" w:lastColumn="0" w:noHBand="1" w:noVBand="1"/>
      </w:tblPr>
      <w:tblGrid>
        <w:gridCol w:w="555"/>
        <w:gridCol w:w="3630"/>
        <w:gridCol w:w="2040"/>
        <w:gridCol w:w="2055"/>
        <w:gridCol w:w="2070"/>
      </w:tblGrid>
      <w:tr w:rsidR="002D6B5A" w:rsidRPr="008D3405" w14:paraId="0D844C17" w14:textId="77777777" w:rsidTr="002350C7">
        <w:trPr>
          <w:trHeight w:val="175"/>
          <w:jc w:val="center"/>
        </w:trPr>
        <w:tc>
          <w:tcPr>
            <w:tcW w:w="555" w:type="dxa"/>
            <w:tcBorders>
              <w:top w:val="single" w:sz="6" w:space="0" w:color="000000"/>
              <w:left w:val="nil"/>
              <w:bottom w:val="single" w:sz="6" w:space="0" w:color="000000"/>
              <w:right w:val="nil"/>
            </w:tcBorders>
            <w:tcMar>
              <w:top w:w="0" w:type="dxa"/>
              <w:left w:w="100" w:type="dxa"/>
              <w:bottom w:w="0" w:type="dxa"/>
              <w:right w:w="100" w:type="dxa"/>
            </w:tcMar>
          </w:tcPr>
          <w:p w14:paraId="337E40AE"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D8416E0"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2040" w:type="dxa"/>
            <w:tcBorders>
              <w:top w:val="single" w:sz="6" w:space="0" w:color="000000"/>
              <w:left w:val="nil"/>
              <w:bottom w:val="single" w:sz="6" w:space="0" w:color="000000"/>
              <w:right w:val="nil"/>
            </w:tcBorders>
            <w:tcMar>
              <w:top w:w="0" w:type="dxa"/>
              <w:left w:w="100" w:type="dxa"/>
              <w:bottom w:w="0" w:type="dxa"/>
              <w:right w:w="100" w:type="dxa"/>
            </w:tcMar>
          </w:tcPr>
          <w:p w14:paraId="1F6E43AD"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Model 1</w:t>
            </w:r>
          </w:p>
        </w:tc>
        <w:tc>
          <w:tcPr>
            <w:tcW w:w="2055" w:type="dxa"/>
            <w:tcBorders>
              <w:top w:val="single" w:sz="6" w:space="0" w:color="000000"/>
              <w:left w:val="nil"/>
              <w:bottom w:val="single" w:sz="6" w:space="0" w:color="000000"/>
              <w:right w:val="nil"/>
            </w:tcBorders>
            <w:tcMar>
              <w:top w:w="0" w:type="dxa"/>
              <w:left w:w="100" w:type="dxa"/>
              <w:bottom w:w="0" w:type="dxa"/>
              <w:right w:w="100" w:type="dxa"/>
            </w:tcMar>
          </w:tcPr>
          <w:p w14:paraId="64271571"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Model 2</w:t>
            </w:r>
          </w:p>
        </w:tc>
        <w:tc>
          <w:tcPr>
            <w:tcW w:w="2070" w:type="dxa"/>
            <w:tcBorders>
              <w:top w:val="single" w:sz="6" w:space="0" w:color="000000"/>
              <w:left w:val="nil"/>
              <w:bottom w:val="single" w:sz="6" w:space="0" w:color="000000"/>
              <w:right w:val="nil"/>
            </w:tcBorders>
            <w:tcMar>
              <w:top w:w="0" w:type="dxa"/>
              <w:left w:w="100" w:type="dxa"/>
              <w:bottom w:w="0" w:type="dxa"/>
              <w:right w:w="100" w:type="dxa"/>
            </w:tcMar>
          </w:tcPr>
          <w:p w14:paraId="4A6E88D6"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Model 3</w:t>
            </w:r>
          </w:p>
        </w:tc>
      </w:tr>
      <w:tr w:rsidR="002D6B5A" w:rsidRPr="008D3405" w14:paraId="6A929F4D" w14:textId="77777777" w:rsidTr="002350C7">
        <w:trPr>
          <w:trHeight w:val="111"/>
          <w:jc w:val="center"/>
        </w:trPr>
        <w:tc>
          <w:tcPr>
            <w:tcW w:w="4185" w:type="dxa"/>
            <w:gridSpan w:val="2"/>
            <w:tcBorders>
              <w:top w:val="single" w:sz="6" w:space="0" w:color="000000"/>
              <w:right w:val="single" w:sz="6" w:space="0" w:color="000000"/>
            </w:tcBorders>
            <w:tcMar>
              <w:top w:w="0" w:type="dxa"/>
              <w:left w:w="100" w:type="dxa"/>
              <w:bottom w:w="0" w:type="dxa"/>
              <w:right w:w="100" w:type="dxa"/>
            </w:tcMar>
          </w:tcPr>
          <w:p w14:paraId="2767D9BC"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t>Direct Effects</w:t>
            </w:r>
          </w:p>
        </w:tc>
        <w:tc>
          <w:tcPr>
            <w:tcW w:w="2040" w:type="dxa"/>
            <w:tcBorders>
              <w:top w:val="single" w:sz="6" w:space="0" w:color="000000"/>
              <w:left w:val="single" w:sz="6" w:space="0" w:color="000000"/>
            </w:tcBorders>
            <w:shd w:val="clear" w:color="auto" w:fill="auto"/>
            <w:tcMar>
              <w:top w:w="0" w:type="dxa"/>
              <w:left w:w="0" w:type="dxa"/>
              <w:bottom w:w="0" w:type="dxa"/>
              <w:right w:w="0" w:type="dxa"/>
            </w:tcMar>
          </w:tcPr>
          <w:p w14:paraId="5618D0CB" w14:textId="77777777" w:rsidR="002D6B5A" w:rsidRPr="008D3405" w:rsidRDefault="002D6B5A" w:rsidP="008D3405">
            <w:pPr>
              <w:spacing w:line="240" w:lineRule="auto"/>
              <w:rPr>
                <w:rFonts w:asciiTheme="majorBidi" w:hAnsiTheme="majorBidi" w:cstheme="majorBidi"/>
              </w:rPr>
            </w:pPr>
          </w:p>
        </w:tc>
        <w:tc>
          <w:tcPr>
            <w:tcW w:w="2055" w:type="dxa"/>
            <w:tcBorders>
              <w:top w:val="single" w:sz="6" w:space="0" w:color="000000"/>
            </w:tcBorders>
            <w:shd w:val="clear" w:color="auto" w:fill="auto"/>
            <w:tcMar>
              <w:top w:w="0" w:type="dxa"/>
              <w:left w:w="0" w:type="dxa"/>
              <w:bottom w:w="0" w:type="dxa"/>
              <w:right w:w="0" w:type="dxa"/>
            </w:tcMar>
          </w:tcPr>
          <w:p w14:paraId="110EF13D" w14:textId="77777777" w:rsidR="002D6B5A" w:rsidRPr="008D3405" w:rsidRDefault="002D6B5A" w:rsidP="008D3405">
            <w:pPr>
              <w:spacing w:line="240" w:lineRule="auto"/>
              <w:rPr>
                <w:rFonts w:asciiTheme="majorBidi" w:hAnsiTheme="majorBidi" w:cstheme="majorBidi"/>
              </w:rPr>
            </w:pPr>
          </w:p>
        </w:tc>
        <w:tc>
          <w:tcPr>
            <w:tcW w:w="2070" w:type="dxa"/>
            <w:tcBorders>
              <w:top w:val="single" w:sz="6" w:space="0" w:color="000000"/>
            </w:tcBorders>
            <w:shd w:val="clear" w:color="auto" w:fill="auto"/>
            <w:tcMar>
              <w:top w:w="0" w:type="dxa"/>
              <w:left w:w="0" w:type="dxa"/>
              <w:bottom w:w="0" w:type="dxa"/>
              <w:right w:w="0" w:type="dxa"/>
            </w:tcMar>
          </w:tcPr>
          <w:p w14:paraId="05495D72" w14:textId="77777777" w:rsidR="002D6B5A" w:rsidRPr="008D3405" w:rsidRDefault="002D6B5A" w:rsidP="008D3405">
            <w:pPr>
              <w:spacing w:line="240" w:lineRule="auto"/>
              <w:rPr>
                <w:rFonts w:asciiTheme="majorBidi" w:hAnsiTheme="majorBidi" w:cstheme="majorBidi"/>
              </w:rPr>
            </w:pPr>
          </w:p>
        </w:tc>
      </w:tr>
      <w:tr w:rsidR="002D6B5A" w:rsidRPr="008D3405" w14:paraId="35A2E329" w14:textId="77777777" w:rsidTr="002350C7">
        <w:trPr>
          <w:jc w:val="center"/>
        </w:trPr>
        <w:tc>
          <w:tcPr>
            <w:tcW w:w="555" w:type="dxa"/>
            <w:tcBorders>
              <w:top w:val="single" w:sz="6" w:space="0" w:color="000000"/>
            </w:tcBorders>
            <w:tcMar>
              <w:top w:w="0" w:type="dxa"/>
              <w:left w:w="100" w:type="dxa"/>
              <w:bottom w:w="0" w:type="dxa"/>
              <w:right w:w="100" w:type="dxa"/>
            </w:tcMar>
          </w:tcPr>
          <w:p w14:paraId="15F6325B" w14:textId="77777777" w:rsidR="002D6B5A" w:rsidRPr="008D3405" w:rsidRDefault="002D6B5A" w:rsidP="008D3405">
            <w:pPr>
              <w:spacing w:line="240" w:lineRule="auto"/>
              <w:rPr>
                <w:rFonts w:asciiTheme="majorBidi" w:hAnsiTheme="majorBidi" w:cstheme="majorBidi"/>
                <w:b/>
              </w:rPr>
            </w:pPr>
          </w:p>
        </w:tc>
        <w:tc>
          <w:tcPr>
            <w:tcW w:w="3630" w:type="dxa"/>
            <w:tcBorders>
              <w:top w:val="single" w:sz="6" w:space="0" w:color="000000"/>
              <w:right w:val="single" w:sz="6" w:space="0" w:color="000000"/>
            </w:tcBorders>
            <w:shd w:val="clear" w:color="auto" w:fill="auto"/>
            <w:tcMar>
              <w:top w:w="0" w:type="dxa"/>
              <w:left w:w="0" w:type="dxa"/>
              <w:bottom w:w="0" w:type="dxa"/>
              <w:right w:w="0" w:type="dxa"/>
            </w:tcMar>
          </w:tcPr>
          <w:p w14:paraId="20F67752"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Spirituality → Physical Health</w:t>
            </w:r>
          </w:p>
        </w:tc>
        <w:tc>
          <w:tcPr>
            <w:tcW w:w="2040" w:type="dxa"/>
            <w:tcBorders>
              <w:top w:val="single" w:sz="6" w:space="0" w:color="000000"/>
              <w:left w:val="single" w:sz="6" w:space="0" w:color="000000"/>
            </w:tcBorders>
            <w:shd w:val="clear" w:color="auto" w:fill="auto"/>
            <w:tcMar>
              <w:top w:w="0" w:type="dxa"/>
              <w:left w:w="0" w:type="dxa"/>
              <w:bottom w:w="0" w:type="dxa"/>
              <w:right w:w="0" w:type="dxa"/>
            </w:tcMar>
          </w:tcPr>
          <w:p w14:paraId="2A4C495A"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-.132 [-.197, -.067]*</w:t>
            </w:r>
          </w:p>
        </w:tc>
        <w:tc>
          <w:tcPr>
            <w:tcW w:w="2055" w:type="dxa"/>
            <w:tcBorders>
              <w:top w:val="single" w:sz="6" w:space="0" w:color="000000"/>
            </w:tcBorders>
            <w:shd w:val="clear" w:color="auto" w:fill="auto"/>
            <w:tcMar>
              <w:top w:w="0" w:type="dxa"/>
              <w:left w:w="0" w:type="dxa"/>
              <w:bottom w:w="0" w:type="dxa"/>
              <w:right w:w="0" w:type="dxa"/>
            </w:tcMar>
          </w:tcPr>
          <w:p w14:paraId="4BA6BCE3" w14:textId="77777777" w:rsidR="002D6B5A" w:rsidRPr="008D3405" w:rsidRDefault="002D6B5A" w:rsidP="008D3405">
            <w:pPr>
              <w:spacing w:line="240" w:lineRule="auto"/>
              <w:rPr>
                <w:rFonts w:asciiTheme="majorBidi" w:hAnsiTheme="majorBidi" w:cstheme="majorBidi"/>
              </w:rPr>
            </w:pPr>
          </w:p>
        </w:tc>
        <w:tc>
          <w:tcPr>
            <w:tcW w:w="2070" w:type="dxa"/>
            <w:tcBorders>
              <w:top w:val="single" w:sz="6" w:space="0" w:color="000000"/>
            </w:tcBorders>
            <w:shd w:val="clear" w:color="auto" w:fill="auto"/>
            <w:tcMar>
              <w:top w:w="0" w:type="dxa"/>
              <w:left w:w="0" w:type="dxa"/>
              <w:bottom w:w="0" w:type="dxa"/>
              <w:right w:w="0" w:type="dxa"/>
            </w:tcMar>
          </w:tcPr>
          <w:p w14:paraId="56A93D56" w14:textId="77777777" w:rsidR="002D6B5A" w:rsidRPr="008D3405" w:rsidRDefault="002D6B5A" w:rsidP="008D3405">
            <w:pPr>
              <w:spacing w:line="240" w:lineRule="auto"/>
              <w:rPr>
                <w:rFonts w:asciiTheme="majorBidi" w:hAnsiTheme="majorBidi" w:cstheme="majorBidi"/>
              </w:rPr>
            </w:pPr>
          </w:p>
        </w:tc>
      </w:tr>
      <w:tr w:rsidR="002D6B5A" w:rsidRPr="008D3405" w14:paraId="36B2B42A" w14:textId="77777777" w:rsidTr="002350C7">
        <w:trPr>
          <w:trHeight w:val="195"/>
          <w:jc w:val="center"/>
        </w:trPr>
        <w:tc>
          <w:tcPr>
            <w:tcW w:w="555" w:type="dxa"/>
            <w:tcMar>
              <w:top w:w="0" w:type="dxa"/>
              <w:left w:w="100" w:type="dxa"/>
              <w:bottom w:w="0" w:type="dxa"/>
              <w:right w:w="100" w:type="dxa"/>
            </w:tcMar>
          </w:tcPr>
          <w:p w14:paraId="44F16A58" w14:textId="77777777" w:rsidR="002D6B5A" w:rsidRPr="008D3405" w:rsidRDefault="002D6B5A" w:rsidP="008D3405">
            <w:pPr>
              <w:spacing w:line="240" w:lineRule="auto"/>
              <w:rPr>
                <w:rFonts w:asciiTheme="majorBidi" w:hAnsiTheme="majorBidi" w:cstheme="majorBidi"/>
                <w:b/>
              </w:rPr>
            </w:pPr>
          </w:p>
        </w:tc>
        <w:tc>
          <w:tcPr>
            <w:tcW w:w="3630" w:type="dxa"/>
            <w:tcBorders>
              <w:right w:val="single" w:sz="6" w:space="0" w:color="000000"/>
            </w:tcBorders>
            <w:shd w:val="clear" w:color="auto" w:fill="auto"/>
            <w:tcMar>
              <w:top w:w="0" w:type="dxa"/>
              <w:left w:w="0" w:type="dxa"/>
              <w:bottom w:w="0" w:type="dxa"/>
              <w:right w:w="0" w:type="dxa"/>
            </w:tcMar>
          </w:tcPr>
          <w:p w14:paraId="7C89929F"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Spirituality → Mental Health</w:t>
            </w:r>
          </w:p>
        </w:tc>
        <w:tc>
          <w:tcPr>
            <w:tcW w:w="2040" w:type="dxa"/>
            <w:tcBorders>
              <w:left w:val="single" w:sz="6" w:space="0" w:color="000000"/>
            </w:tcBorders>
            <w:shd w:val="clear" w:color="auto" w:fill="auto"/>
            <w:tcMar>
              <w:top w:w="0" w:type="dxa"/>
              <w:left w:w="0" w:type="dxa"/>
              <w:bottom w:w="0" w:type="dxa"/>
              <w:right w:w="0" w:type="dxa"/>
            </w:tcMar>
          </w:tcPr>
          <w:p w14:paraId="44CAEA1A"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.023 [-.044, .087]</w:t>
            </w:r>
          </w:p>
        </w:tc>
        <w:tc>
          <w:tcPr>
            <w:tcW w:w="2055" w:type="dxa"/>
            <w:shd w:val="clear" w:color="auto" w:fill="auto"/>
            <w:tcMar>
              <w:top w:w="0" w:type="dxa"/>
              <w:left w:w="0" w:type="dxa"/>
              <w:bottom w:w="0" w:type="dxa"/>
              <w:right w:w="0" w:type="dxa"/>
            </w:tcMar>
          </w:tcPr>
          <w:p w14:paraId="3783C987" w14:textId="77777777" w:rsidR="002D6B5A" w:rsidRPr="008D3405" w:rsidRDefault="002D6B5A" w:rsidP="008D3405">
            <w:pPr>
              <w:spacing w:line="240" w:lineRule="auto"/>
              <w:rPr>
                <w:rFonts w:asciiTheme="majorBidi" w:hAnsiTheme="majorBidi" w:cstheme="majorBidi"/>
              </w:rPr>
            </w:pPr>
          </w:p>
        </w:tc>
        <w:tc>
          <w:tcPr>
            <w:tcW w:w="2070" w:type="dxa"/>
            <w:shd w:val="clear" w:color="auto" w:fill="auto"/>
            <w:tcMar>
              <w:top w:w="0" w:type="dxa"/>
              <w:left w:w="0" w:type="dxa"/>
              <w:bottom w:w="0" w:type="dxa"/>
              <w:right w:w="0" w:type="dxa"/>
            </w:tcMar>
          </w:tcPr>
          <w:p w14:paraId="55D710F7" w14:textId="77777777" w:rsidR="002D6B5A" w:rsidRPr="008D3405" w:rsidRDefault="002D6B5A" w:rsidP="008D3405">
            <w:pPr>
              <w:spacing w:line="240" w:lineRule="auto"/>
              <w:rPr>
                <w:rFonts w:asciiTheme="majorBidi" w:hAnsiTheme="majorBidi" w:cstheme="majorBidi"/>
              </w:rPr>
            </w:pPr>
          </w:p>
        </w:tc>
      </w:tr>
      <w:tr w:rsidR="002D6B5A" w:rsidRPr="008D3405" w14:paraId="5AA45C42" w14:textId="77777777" w:rsidTr="002350C7">
        <w:trPr>
          <w:jc w:val="center"/>
        </w:trPr>
        <w:tc>
          <w:tcPr>
            <w:tcW w:w="555" w:type="dxa"/>
            <w:tcMar>
              <w:top w:w="0" w:type="dxa"/>
              <w:left w:w="100" w:type="dxa"/>
              <w:bottom w:w="0" w:type="dxa"/>
              <w:right w:w="100" w:type="dxa"/>
            </w:tcMar>
          </w:tcPr>
          <w:p w14:paraId="00B68056" w14:textId="77777777" w:rsidR="002D6B5A" w:rsidRPr="008D3405" w:rsidRDefault="002D6B5A" w:rsidP="008D3405">
            <w:pPr>
              <w:spacing w:line="240" w:lineRule="auto"/>
              <w:rPr>
                <w:rFonts w:asciiTheme="majorBidi" w:hAnsiTheme="majorBidi" w:cstheme="majorBidi"/>
                <w:b/>
              </w:rPr>
            </w:pPr>
          </w:p>
        </w:tc>
        <w:tc>
          <w:tcPr>
            <w:tcW w:w="3630" w:type="dxa"/>
            <w:tcBorders>
              <w:right w:val="single" w:sz="6" w:space="0" w:color="000000"/>
            </w:tcBorders>
            <w:shd w:val="clear" w:color="auto" w:fill="auto"/>
            <w:tcMar>
              <w:top w:w="0" w:type="dxa"/>
              <w:left w:w="0" w:type="dxa"/>
              <w:bottom w:w="0" w:type="dxa"/>
              <w:right w:w="0" w:type="dxa"/>
            </w:tcMar>
          </w:tcPr>
          <w:p w14:paraId="746604E2"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Religiosity → Physical Health</w:t>
            </w:r>
          </w:p>
        </w:tc>
        <w:tc>
          <w:tcPr>
            <w:tcW w:w="2040" w:type="dxa"/>
            <w:tcBorders>
              <w:left w:val="single" w:sz="6" w:space="0" w:color="000000"/>
            </w:tcBorders>
            <w:shd w:val="clear" w:color="auto" w:fill="auto"/>
            <w:tcMar>
              <w:top w:w="0" w:type="dxa"/>
              <w:left w:w="0" w:type="dxa"/>
              <w:bottom w:w="0" w:type="dxa"/>
              <w:right w:w="0" w:type="dxa"/>
            </w:tcMar>
          </w:tcPr>
          <w:p w14:paraId="08D6414D"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.051 [-.015, .117]</w:t>
            </w:r>
          </w:p>
        </w:tc>
        <w:tc>
          <w:tcPr>
            <w:tcW w:w="2055" w:type="dxa"/>
            <w:shd w:val="clear" w:color="auto" w:fill="auto"/>
            <w:tcMar>
              <w:top w:w="0" w:type="dxa"/>
              <w:left w:w="0" w:type="dxa"/>
              <w:bottom w:w="0" w:type="dxa"/>
              <w:right w:w="0" w:type="dxa"/>
            </w:tcMar>
          </w:tcPr>
          <w:p w14:paraId="1E93D4E8" w14:textId="77777777" w:rsidR="002D6B5A" w:rsidRPr="008D3405" w:rsidRDefault="002D6B5A" w:rsidP="008D3405">
            <w:pPr>
              <w:spacing w:line="240" w:lineRule="auto"/>
              <w:rPr>
                <w:rFonts w:asciiTheme="majorBidi" w:hAnsiTheme="majorBidi" w:cstheme="majorBidi"/>
              </w:rPr>
            </w:pPr>
          </w:p>
        </w:tc>
        <w:tc>
          <w:tcPr>
            <w:tcW w:w="2070" w:type="dxa"/>
            <w:shd w:val="clear" w:color="auto" w:fill="auto"/>
            <w:tcMar>
              <w:top w:w="0" w:type="dxa"/>
              <w:left w:w="0" w:type="dxa"/>
              <w:bottom w:w="0" w:type="dxa"/>
              <w:right w:w="0" w:type="dxa"/>
            </w:tcMar>
          </w:tcPr>
          <w:p w14:paraId="285B8905" w14:textId="77777777" w:rsidR="002D6B5A" w:rsidRPr="008D3405" w:rsidRDefault="002D6B5A" w:rsidP="008D3405">
            <w:pPr>
              <w:spacing w:line="240" w:lineRule="auto"/>
              <w:rPr>
                <w:rFonts w:asciiTheme="majorBidi" w:hAnsiTheme="majorBidi" w:cstheme="majorBidi"/>
              </w:rPr>
            </w:pPr>
          </w:p>
        </w:tc>
      </w:tr>
      <w:tr w:rsidR="002D6B5A" w:rsidRPr="008D3405" w14:paraId="2F0B8A31" w14:textId="77777777" w:rsidTr="002350C7">
        <w:trPr>
          <w:trHeight w:val="195"/>
          <w:jc w:val="center"/>
        </w:trPr>
        <w:tc>
          <w:tcPr>
            <w:tcW w:w="555" w:type="dxa"/>
            <w:tcMar>
              <w:top w:w="0" w:type="dxa"/>
              <w:left w:w="100" w:type="dxa"/>
              <w:bottom w:w="0" w:type="dxa"/>
              <w:right w:w="100" w:type="dxa"/>
            </w:tcMar>
          </w:tcPr>
          <w:p w14:paraId="6E7428D7" w14:textId="77777777" w:rsidR="002D6B5A" w:rsidRPr="008D3405" w:rsidRDefault="002D6B5A" w:rsidP="008D3405">
            <w:pPr>
              <w:spacing w:line="240" w:lineRule="auto"/>
              <w:rPr>
                <w:rFonts w:asciiTheme="majorBidi" w:hAnsiTheme="majorBidi" w:cstheme="majorBidi"/>
                <w:b/>
              </w:rPr>
            </w:pPr>
          </w:p>
        </w:tc>
        <w:tc>
          <w:tcPr>
            <w:tcW w:w="3630" w:type="dxa"/>
            <w:tcBorders>
              <w:right w:val="single" w:sz="6" w:space="0" w:color="000000"/>
            </w:tcBorders>
            <w:shd w:val="clear" w:color="auto" w:fill="auto"/>
            <w:tcMar>
              <w:top w:w="0" w:type="dxa"/>
              <w:left w:w="0" w:type="dxa"/>
              <w:bottom w:w="0" w:type="dxa"/>
              <w:right w:w="0" w:type="dxa"/>
            </w:tcMar>
          </w:tcPr>
          <w:p w14:paraId="794FAA47"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Religiosity → Mental Health</w:t>
            </w:r>
          </w:p>
        </w:tc>
        <w:tc>
          <w:tcPr>
            <w:tcW w:w="2040" w:type="dxa"/>
            <w:tcBorders>
              <w:left w:val="single" w:sz="6" w:space="0" w:color="000000"/>
            </w:tcBorders>
            <w:shd w:val="clear" w:color="auto" w:fill="auto"/>
            <w:tcMar>
              <w:top w:w="0" w:type="dxa"/>
              <w:left w:w="0" w:type="dxa"/>
              <w:bottom w:w="0" w:type="dxa"/>
              <w:right w:w="0" w:type="dxa"/>
            </w:tcMar>
          </w:tcPr>
          <w:p w14:paraId="00444E79"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-.013 [-.079, .053]</w:t>
            </w:r>
          </w:p>
        </w:tc>
        <w:tc>
          <w:tcPr>
            <w:tcW w:w="2055" w:type="dxa"/>
            <w:shd w:val="clear" w:color="auto" w:fill="auto"/>
            <w:tcMar>
              <w:top w:w="0" w:type="dxa"/>
              <w:left w:w="0" w:type="dxa"/>
              <w:bottom w:w="0" w:type="dxa"/>
              <w:right w:w="0" w:type="dxa"/>
            </w:tcMar>
          </w:tcPr>
          <w:p w14:paraId="578321FE" w14:textId="77777777" w:rsidR="002D6B5A" w:rsidRPr="008D3405" w:rsidRDefault="002D6B5A" w:rsidP="008D3405">
            <w:pPr>
              <w:spacing w:line="240" w:lineRule="auto"/>
              <w:rPr>
                <w:rFonts w:asciiTheme="majorBidi" w:hAnsiTheme="majorBidi" w:cstheme="majorBidi"/>
              </w:rPr>
            </w:pPr>
          </w:p>
        </w:tc>
        <w:tc>
          <w:tcPr>
            <w:tcW w:w="2070" w:type="dxa"/>
            <w:shd w:val="clear" w:color="auto" w:fill="auto"/>
            <w:tcMar>
              <w:top w:w="0" w:type="dxa"/>
              <w:left w:w="0" w:type="dxa"/>
              <w:bottom w:w="0" w:type="dxa"/>
              <w:right w:w="0" w:type="dxa"/>
            </w:tcMar>
          </w:tcPr>
          <w:p w14:paraId="5CBBE34B" w14:textId="77777777" w:rsidR="002D6B5A" w:rsidRPr="008D3405" w:rsidRDefault="002D6B5A" w:rsidP="008D3405">
            <w:pPr>
              <w:spacing w:line="240" w:lineRule="auto"/>
              <w:rPr>
                <w:rFonts w:asciiTheme="majorBidi" w:hAnsiTheme="majorBidi" w:cstheme="majorBidi"/>
              </w:rPr>
            </w:pPr>
          </w:p>
        </w:tc>
      </w:tr>
      <w:tr w:rsidR="002D6B5A" w:rsidRPr="008D3405" w14:paraId="5B95103C" w14:textId="77777777" w:rsidTr="002350C7">
        <w:trPr>
          <w:jc w:val="center"/>
        </w:trPr>
        <w:tc>
          <w:tcPr>
            <w:tcW w:w="4185" w:type="dxa"/>
            <w:gridSpan w:val="2"/>
            <w:tcBorders>
              <w:top w:val="single" w:sz="6" w:space="0" w:color="000000"/>
              <w:bottom w:val="single" w:sz="6" w:space="0" w:color="000000"/>
              <w:right w:val="single" w:sz="6" w:space="0" w:color="000000"/>
            </w:tcBorders>
            <w:tcMar>
              <w:top w:w="0" w:type="dxa"/>
              <w:left w:w="100" w:type="dxa"/>
              <w:bottom w:w="0" w:type="dxa"/>
              <w:right w:w="100" w:type="dxa"/>
            </w:tcMar>
          </w:tcPr>
          <w:p w14:paraId="68C13A63"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t>Hypothesized Relationships</w:t>
            </w:r>
          </w:p>
        </w:tc>
        <w:tc>
          <w:tcPr>
            <w:tcW w:w="2040" w:type="dxa"/>
            <w:tcBorders>
              <w:top w:val="single" w:sz="6" w:space="0" w:color="000000"/>
              <w:left w:val="single" w:sz="6" w:space="0" w:color="000000"/>
              <w:bottom w:val="single" w:sz="6" w:space="0" w:color="000000"/>
            </w:tcBorders>
            <w:shd w:val="clear" w:color="auto" w:fill="auto"/>
            <w:tcMar>
              <w:top w:w="0" w:type="dxa"/>
              <w:left w:w="0" w:type="dxa"/>
              <w:bottom w:w="0" w:type="dxa"/>
              <w:right w:w="0" w:type="dxa"/>
            </w:tcMar>
          </w:tcPr>
          <w:p w14:paraId="57E9D7D5" w14:textId="77777777" w:rsidR="002D6B5A" w:rsidRPr="008D3405" w:rsidRDefault="002D6B5A" w:rsidP="008D3405">
            <w:pPr>
              <w:spacing w:line="240" w:lineRule="auto"/>
              <w:rPr>
                <w:rFonts w:asciiTheme="majorBidi" w:hAnsiTheme="majorBidi" w:cstheme="majorBidi"/>
              </w:rPr>
            </w:pPr>
          </w:p>
        </w:tc>
        <w:tc>
          <w:tcPr>
            <w:tcW w:w="2055" w:type="dxa"/>
            <w:tcBorders>
              <w:top w:val="single" w:sz="6" w:space="0" w:color="000000"/>
              <w:bottom w:val="single" w:sz="6" w:space="0" w:color="000000"/>
            </w:tcBorders>
            <w:shd w:val="clear" w:color="auto" w:fill="auto"/>
            <w:tcMar>
              <w:top w:w="0" w:type="dxa"/>
              <w:left w:w="0" w:type="dxa"/>
              <w:bottom w:w="0" w:type="dxa"/>
              <w:right w:w="0" w:type="dxa"/>
            </w:tcMar>
          </w:tcPr>
          <w:p w14:paraId="4109E77C" w14:textId="77777777" w:rsidR="002D6B5A" w:rsidRPr="008D3405" w:rsidRDefault="002D6B5A" w:rsidP="008D3405">
            <w:pPr>
              <w:spacing w:line="240" w:lineRule="auto"/>
              <w:rPr>
                <w:rFonts w:asciiTheme="majorBidi" w:hAnsiTheme="majorBidi" w:cstheme="majorBidi"/>
              </w:rPr>
            </w:pPr>
          </w:p>
        </w:tc>
        <w:tc>
          <w:tcPr>
            <w:tcW w:w="2070" w:type="dxa"/>
            <w:tcBorders>
              <w:top w:val="single" w:sz="6" w:space="0" w:color="000000"/>
              <w:bottom w:val="single" w:sz="6" w:space="0" w:color="000000"/>
            </w:tcBorders>
            <w:shd w:val="clear" w:color="auto" w:fill="auto"/>
            <w:tcMar>
              <w:top w:w="0" w:type="dxa"/>
              <w:left w:w="0" w:type="dxa"/>
              <w:bottom w:w="0" w:type="dxa"/>
              <w:right w:w="0" w:type="dxa"/>
            </w:tcMar>
          </w:tcPr>
          <w:p w14:paraId="34026979" w14:textId="77777777" w:rsidR="002D6B5A" w:rsidRPr="008D3405" w:rsidRDefault="002D6B5A" w:rsidP="008D3405">
            <w:pPr>
              <w:spacing w:line="240" w:lineRule="auto"/>
              <w:rPr>
                <w:rFonts w:asciiTheme="majorBidi" w:hAnsiTheme="majorBidi" w:cstheme="majorBidi"/>
              </w:rPr>
            </w:pPr>
          </w:p>
        </w:tc>
      </w:tr>
      <w:tr w:rsidR="002D6B5A" w:rsidRPr="008D3405" w14:paraId="40522850" w14:textId="77777777" w:rsidTr="002350C7">
        <w:trPr>
          <w:jc w:val="center"/>
        </w:trPr>
        <w:tc>
          <w:tcPr>
            <w:tcW w:w="555" w:type="dxa"/>
            <w:tcBorders>
              <w:top w:val="single" w:sz="6" w:space="0" w:color="000000"/>
              <w:left w:val="nil"/>
              <w:bottom w:val="nil"/>
              <w:right w:val="nil"/>
            </w:tcBorders>
            <w:shd w:val="clear" w:color="auto" w:fill="auto"/>
            <w:tcMar>
              <w:top w:w="0" w:type="dxa"/>
              <w:left w:w="100" w:type="dxa"/>
              <w:bottom w:w="0" w:type="dxa"/>
              <w:right w:w="100" w:type="dxa"/>
            </w:tcMar>
          </w:tcPr>
          <w:p w14:paraId="009CC05E"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single" w:sz="6" w:space="0" w:color="000000"/>
              <w:left w:val="nil"/>
              <w:bottom w:val="nil"/>
              <w:right w:val="single" w:sz="6" w:space="0" w:color="000000"/>
            </w:tcBorders>
            <w:shd w:val="clear" w:color="auto" w:fill="auto"/>
            <w:tcMar>
              <w:top w:w="0" w:type="dxa"/>
              <w:left w:w="100" w:type="dxa"/>
              <w:bottom w:w="0" w:type="dxa"/>
              <w:right w:w="100" w:type="dxa"/>
            </w:tcMar>
          </w:tcPr>
          <w:p w14:paraId="188C7F36"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Spirituality → PRC</w:t>
            </w:r>
          </w:p>
        </w:tc>
        <w:tc>
          <w:tcPr>
            <w:tcW w:w="2040" w:type="dxa"/>
            <w:tcBorders>
              <w:top w:val="single" w:sz="6" w:space="0" w:color="000000"/>
              <w:left w:val="nil"/>
              <w:bottom w:val="nil"/>
              <w:right w:val="nil"/>
            </w:tcBorders>
            <w:tcMar>
              <w:top w:w="0" w:type="dxa"/>
              <w:left w:w="0" w:type="dxa"/>
              <w:bottom w:w="0" w:type="dxa"/>
              <w:right w:w="0" w:type="dxa"/>
            </w:tcMar>
          </w:tcPr>
          <w:p w14:paraId="60F902C6"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tcMar>
              <w:top w:w="0" w:type="dxa"/>
              <w:left w:w="0" w:type="dxa"/>
              <w:bottom w:w="0" w:type="dxa"/>
              <w:right w:w="0" w:type="dxa"/>
            </w:tcMar>
          </w:tcPr>
          <w:p w14:paraId="4BEC4833"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.439 [.384, .494]*</w:t>
            </w:r>
          </w:p>
        </w:tc>
        <w:tc>
          <w:tcPr>
            <w:tcW w:w="2070" w:type="dxa"/>
            <w:tcBorders>
              <w:top w:val="nil"/>
              <w:left w:val="nil"/>
              <w:bottom w:val="nil"/>
              <w:right w:val="nil"/>
            </w:tcBorders>
            <w:tcMar>
              <w:top w:w="0" w:type="dxa"/>
              <w:left w:w="0" w:type="dxa"/>
              <w:bottom w:w="0" w:type="dxa"/>
              <w:right w:w="0" w:type="dxa"/>
            </w:tcMar>
          </w:tcPr>
          <w:p w14:paraId="429A9BA7"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.438 [.383, .493]*</w:t>
            </w:r>
          </w:p>
        </w:tc>
      </w:tr>
      <w:tr w:rsidR="002D6B5A" w:rsidRPr="008D3405" w14:paraId="59353D1D"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2AE16C51"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25051E71"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Religiosity → PRC</w:t>
            </w:r>
          </w:p>
        </w:tc>
        <w:tc>
          <w:tcPr>
            <w:tcW w:w="2040" w:type="dxa"/>
            <w:tcBorders>
              <w:top w:val="nil"/>
              <w:left w:val="nil"/>
              <w:bottom w:val="nil"/>
              <w:right w:val="nil"/>
            </w:tcBorders>
            <w:tcMar>
              <w:top w:w="0" w:type="dxa"/>
              <w:left w:w="0" w:type="dxa"/>
              <w:bottom w:w="0" w:type="dxa"/>
              <w:right w:w="0" w:type="dxa"/>
            </w:tcMar>
          </w:tcPr>
          <w:p w14:paraId="506DA5AC"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tcMar>
              <w:top w:w="0" w:type="dxa"/>
              <w:left w:w="0" w:type="dxa"/>
              <w:bottom w:w="0" w:type="dxa"/>
              <w:right w:w="0" w:type="dxa"/>
            </w:tcMar>
          </w:tcPr>
          <w:p w14:paraId="1979A269"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.129 [.067, .191]*</w:t>
            </w:r>
          </w:p>
        </w:tc>
        <w:tc>
          <w:tcPr>
            <w:tcW w:w="2070" w:type="dxa"/>
            <w:tcBorders>
              <w:top w:val="nil"/>
              <w:left w:val="nil"/>
              <w:bottom w:val="nil"/>
              <w:right w:val="nil"/>
            </w:tcBorders>
            <w:tcMar>
              <w:top w:w="0" w:type="dxa"/>
              <w:left w:w="0" w:type="dxa"/>
              <w:bottom w:w="0" w:type="dxa"/>
              <w:right w:w="0" w:type="dxa"/>
            </w:tcMar>
          </w:tcPr>
          <w:p w14:paraId="6A585156"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.129 [.067, .192]*</w:t>
            </w:r>
          </w:p>
        </w:tc>
      </w:tr>
      <w:tr w:rsidR="002D6B5A" w:rsidRPr="008D3405" w14:paraId="4BB4DB87"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6A765873"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592C2897"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Spirituality → NRC</w:t>
            </w:r>
          </w:p>
        </w:tc>
        <w:tc>
          <w:tcPr>
            <w:tcW w:w="2040" w:type="dxa"/>
            <w:tcBorders>
              <w:top w:val="nil"/>
              <w:left w:val="nil"/>
              <w:bottom w:val="nil"/>
              <w:right w:val="nil"/>
            </w:tcBorders>
            <w:tcMar>
              <w:top w:w="0" w:type="dxa"/>
              <w:left w:w="0" w:type="dxa"/>
              <w:bottom w:w="0" w:type="dxa"/>
              <w:right w:w="0" w:type="dxa"/>
            </w:tcMar>
          </w:tcPr>
          <w:p w14:paraId="0E1E0984"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tcMar>
              <w:top w:w="0" w:type="dxa"/>
              <w:left w:w="0" w:type="dxa"/>
              <w:bottom w:w="0" w:type="dxa"/>
              <w:right w:w="0" w:type="dxa"/>
            </w:tcMar>
          </w:tcPr>
          <w:p w14:paraId="315FCC92"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.238 [.172, .304]*</w:t>
            </w:r>
          </w:p>
        </w:tc>
        <w:tc>
          <w:tcPr>
            <w:tcW w:w="2070" w:type="dxa"/>
            <w:tcBorders>
              <w:top w:val="nil"/>
              <w:left w:val="nil"/>
              <w:bottom w:val="nil"/>
              <w:right w:val="nil"/>
            </w:tcBorders>
            <w:tcMar>
              <w:top w:w="0" w:type="dxa"/>
              <w:left w:w="0" w:type="dxa"/>
              <w:bottom w:w="0" w:type="dxa"/>
              <w:right w:w="0" w:type="dxa"/>
            </w:tcMar>
          </w:tcPr>
          <w:p w14:paraId="4337B8AF"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.236 [.170, .303]*</w:t>
            </w:r>
          </w:p>
        </w:tc>
      </w:tr>
      <w:tr w:rsidR="002D6B5A" w:rsidRPr="008D3405" w14:paraId="6BF3550D"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7456AE98"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3C74F448"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Religiosity → NRC</w:t>
            </w:r>
          </w:p>
        </w:tc>
        <w:tc>
          <w:tcPr>
            <w:tcW w:w="2040" w:type="dxa"/>
            <w:tcBorders>
              <w:top w:val="nil"/>
              <w:left w:val="nil"/>
              <w:bottom w:val="nil"/>
              <w:right w:val="nil"/>
            </w:tcBorders>
            <w:tcMar>
              <w:top w:w="0" w:type="dxa"/>
              <w:left w:w="0" w:type="dxa"/>
              <w:bottom w:w="0" w:type="dxa"/>
              <w:right w:w="0" w:type="dxa"/>
            </w:tcMar>
          </w:tcPr>
          <w:p w14:paraId="6DCC39C2"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tcMar>
              <w:top w:w="0" w:type="dxa"/>
              <w:left w:w="0" w:type="dxa"/>
              <w:bottom w:w="0" w:type="dxa"/>
              <w:right w:w="0" w:type="dxa"/>
            </w:tcMar>
          </w:tcPr>
          <w:p w14:paraId="4ED0ABE1"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-.039 [-.108, .030]</w:t>
            </w:r>
          </w:p>
        </w:tc>
        <w:tc>
          <w:tcPr>
            <w:tcW w:w="2070" w:type="dxa"/>
            <w:tcBorders>
              <w:top w:val="nil"/>
              <w:left w:val="nil"/>
              <w:bottom w:val="nil"/>
              <w:right w:val="nil"/>
            </w:tcBorders>
            <w:tcMar>
              <w:top w:w="0" w:type="dxa"/>
              <w:left w:w="0" w:type="dxa"/>
              <w:bottom w:w="0" w:type="dxa"/>
              <w:right w:w="0" w:type="dxa"/>
            </w:tcMar>
          </w:tcPr>
          <w:p w14:paraId="365EBFDD"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-.039 [-.108, .030]</w:t>
            </w:r>
          </w:p>
        </w:tc>
      </w:tr>
      <w:tr w:rsidR="002D6B5A" w:rsidRPr="008D3405" w14:paraId="4EE3B352"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7112D6C5"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7AC637ED"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PRC → Physical Health</w:t>
            </w:r>
          </w:p>
        </w:tc>
        <w:tc>
          <w:tcPr>
            <w:tcW w:w="2040" w:type="dxa"/>
            <w:tcBorders>
              <w:top w:val="nil"/>
              <w:left w:val="nil"/>
              <w:bottom w:val="nil"/>
              <w:right w:val="nil"/>
            </w:tcBorders>
            <w:tcMar>
              <w:top w:w="0" w:type="dxa"/>
              <w:left w:w="0" w:type="dxa"/>
              <w:bottom w:w="0" w:type="dxa"/>
              <w:right w:w="0" w:type="dxa"/>
            </w:tcMar>
          </w:tcPr>
          <w:p w14:paraId="215C82C0"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tcMar>
              <w:top w:w="0" w:type="dxa"/>
              <w:left w:w="0" w:type="dxa"/>
              <w:bottom w:w="0" w:type="dxa"/>
              <w:right w:w="0" w:type="dxa"/>
            </w:tcMar>
          </w:tcPr>
          <w:p w14:paraId="7510B8C4"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-.066 [-.139, .007]</w:t>
            </w:r>
          </w:p>
        </w:tc>
        <w:tc>
          <w:tcPr>
            <w:tcW w:w="2070" w:type="dxa"/>
            <w:tcBorders>
              <w:top w:val="nil"/>
              <w:left w:val="nil"/>
              <w:bottom w:val="nil"/>
              <w:right w:val="nil"/>
            </w:tcBorders>
            <w:tcMar>
              <w:top w:w="0" w:type="dxa"/>
              <w:left w:w="0" w:type="dxa"/>
              <w:bottom w:w="0" w:type="dxa"/>
              <w:right w:w="0" w:type="dxa"/>
            </w:tcMar>
          </w:tcPr>
          <w:p w14:paraId="1D8D402D"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.013 [-.059, .086]</w:t>
            </w:r>
          </w:p>
        </w:tc>
      </w:tr>
      <w:tr w:rsidR="002D6B5A" w:rsidRPr="008D3405" w14:paraId="04CBB8D1"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10633ABE"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49D1385B"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PRC → Mental Health</w:t>
            </w:r>
          </w:p>
        </w:tc>
        <w:tc>
          <w:tcPr>
            <w:tcW w:w="2040" w:type="dxa"/>
            <w:tcBorders>
              <w:top w:val="nil"/>
              <w:left w:val="nil"/>
              <w:bottom w:val="nil"/>
              <w:right w:val="nil"/>
            </w:tcBorders>
            <w:tcMar>
              <w:top w:w="0" w:type="dxa"/>
              <w:left w:w="0" w:type="dxa"/>
              <w:bottom w:w="0" w:type="dxa"/>
              <w:right w:w="0" w:type="dxa"/>
            </w:tcMar>
          </w:tcPr>
          <w:p w14:paraId="7A6BD0C6"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tcMar>
              <w:top w:w="0" w:type="dxa"/>
              <w:left w:w="0" w:type="dxa"/>
              <w:bottom w:w="0" w:type="dxa"/>
              <w:right w:w="0" w:type="dxa"/>
            </w:tcMar>
          </w:tcPr>
          <w:p w14:paraId="15353458"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.057 [-.016, .130]</w:t>
            </w:r>
          </w:p>
        </w:tc>
        <w:tc>
          <w:tcPr>
            <w:tcW w:w="2070" w:type="dxa"/>
            <w:tcBorders>
              <w:top w:val="nil"/>
              <w:left w:val="nil"/>
              <w:bottom w:val="nil"/>
              <w:right w:val="nil"/>
            </w:tcBorders>
            <w:tcMar>
              <w:top w:w="0" w:type="dxa"/>
              <w:left w:w="0" w:type="dxa"/>
              <w:bottom w:w="0" w:type="dxa"/>
              <w:right w:w="0" w:type="dxa"/>
            </w:tcMar>
          </w:tcPr>
          <w:p w14:paraId="3525C38D"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.078 [.003, .153]*</w:t>
            </w:r>
          </w:p>
        </w:tc>
      </w:tr>
      <w:tr w:rsidR="002D6B5A" w:rsidRPr="008D3405" w14:paraId="08AD01A6"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167DCD12"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7330E648"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NRC →  Physical Health</w:t>
            </w:r>
          </w:p>
        </w:tc>
        <w:tc>
          <w:tcPr>
            <w:tcW w:w="2040" w:type="dxa"/>
            <w:tcBorders>
              <w:top w:val="nil"/>
              <w:left w:val="nil"/>
              <w:bottom w:val="nil"/>
              <w:right w:val="nil"/>
            </w:tcBorders>
            <w:tcMar>
              <w:top w:w="0" w:type="dxa"/>
              <w:left w:w="0" w:type="dxa"/>
              <w:bottom w:w="0" w:type="dxa"/>
              <w:right w:w="0" w:type="dxa"/>
            </w:tcMar>
          </w:tcPr>
          <w:p w14:paraId="35FF4195"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tcMar>
              <w:top w:w="0" w:type="dxa"/>
              <w:left w:w="0" w:type="dxa"/>
              <w:bottom w:w="0" w:type="dxa"/>
              <w:right w:w="0" w:type="dxa"/>
            </w:tcMar>
          </w:tcPr>
          <w:p w14:paraId="1C83BA7C"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-.074 [-.149, .002]</w:t>
            </w:r>
          </w:p>
        </w:tc>
        <w:tc>
          <w:tcPr>
            <w:tcW w:w="2070" w:type="dxa"/>
            <w:tcBorders>
              <w:top w:val="nil"/>
              <w:left w:val="nil"/>
              <w:bottom w:val="nil"/>
              <w:right w:val="nil"/>
            </w:tcBorders>
            <w:tcMar>
              <w:top w:w="0" w:type="dxa"/>
              <w:left w:w="0" w:type="dxa"/>
              <w:bottom w:w="0" w:type="dxa"/>
              <w:right w:w="0" w:type="dxa"/>
            </w:tcMar>
          </w:tcPr>
          <w:p w14:paraId="0495FA39"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-.058 [-.131, .015]</w:t>
            </w:r>
          </w:p>
        </w:tc>
      </w:tr>
      <w:tr w:rsidR="002D6B5A" w:rsidRPr="008D3405" w14:paraId="3BDD7F13" w14:textId="77777777" w:rsidTr="002350C7">
        <w:trPr>
          <w:jc w:val="center"/>
        </w:trPr>
        <w:tc>
          <w:tcPr>
            <w:tcW w:w="555" w:type="dxa"/>
            <w:tcBorders>
              <w:top w:val="nil"/>
              <w:left w:val="nil"/>
              <w:bottom w:val="single" w:sz="6" w:space="0" w:color="000000"/>
              <w:right w:val="nil"/>
            </w:tcBorders>
            <w:shd w:val="clear" w:color="auto" w:fill="auto"/>
            <w:tcMar>
              <w:top w:w="0" w:type="dxa"/>
              <w:left w:w="100" w:type="dxa"/>
              <w:bottom w:w="0" w:type="dxa"/>
              <w:right w:w="100" w:type="dxa"/>
            </w:tcMar>
          </w:tcPr>
          <w:p w14:paraId="702505D5"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75DB5FD"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NRC → Mental Health</w:t>
            </w:r>
          </w:p>
        </w:tc>
        <w:tc>
          <w:tcPr>
            <w:tcW w:w="2040" w:type="dxa"/>
            <w:tcBorders>
              <w:top w:val="nil"/>
              <w:left w:val="nil"/>
              <w:bottom w:val="single" w:sz="8" w:space="0" w:color="000000"/>
              <w:right w:val="nil"/>
            </w:tcBorders>
            <w:tcMar>
              <w:top w:w="0" w:type="dxa"/>
              <w:left w:w="0" w:type="dxa"/>
              <w:bottom w:w="0" w:type="dxa"/>
              <w:right w:w="0" w:type="dxa"/>
            </w:tcMar>
          </w:tcPr>
          <w:p w14:paraId="411B7D42"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tcMar>
              <w:top w:w="0" w:type="dxa"/>
              <w:left w:w="0" w:type="dxa"/>
              <w:bottom w:w="0" w:type="dxa"/>
              <w:right w:w="0" w:type="dxa"/>
            </w:tcMar>
          </w:tcPr>
          <w:p w14:paraId="56A1185A"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-.138 [-.213, -.063]*</w:t>
            </w:r>
          </w:p>
        </w:tc>
        <w:tc>
          <w:tcPr>
            <w:tcW w:w="2070" w:type="dxa"/>
            <w:tcBorders>
              <w:top w:val="nil"/>
              <w:left w:val="nil"/>
              <w:bottom w:val="nil"/>
              <w:right w:val="nil"/>
            </w:tcBorders>
            <w:tcMar>
              <w:top w:w="0" w:type="dxa"/>
              <w:left w:w="0" w:type="dxa"/>
              <w:bottom w:w="0" w:type="dxa"/>
              <w:right w:w="0" w:type="dxa"/>
            </w:tcMar>
          </w:tcPr>
          <w:p w14:paraId="7D302A8E"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-.127 [-.203, -.052]*</w:t>
            </w:r>
          </w:p>
        </w:tc>
      </w:tr>
      <w:tr w:rsidR="002D6B5A" w:rsidRPr="008D3405" w14:paraId="7AD17D63" w14:textId="77777777" w:rsidTr="002350C7">
        <w:trPr>
          <w:jc w:val="center"/>
        </w:trPr>
        <w:tc>
          <w:tcPr>
            <w:tcW w:w="4185"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B60CE8D"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t>Covariance</w:t>
            </w:r>
          </w:p>
        </w:tc>
        <w:tc>
          <w:tcPr>
            <w:tcW w:w="2040" w:type="dxa"/>
            <w:tcBorders>
              <w:top w:val="single" w:sz="8" w:space="0" w:color="000000"/>
              <w:left w:val="nil"/>
              <w:bottom w:val="single" w:sz="6" w:space="0" w:color="000000"/>
              <w:right w:val="nil"/>
            </w:tcBorders>
            <w:shd w:val="clear" w:color="auto" w:fill="auto"/>
            <w:tcMar>
              <w:top w:w="0" w:type="dxa"/>
              <w:left w:w="0" w:type="dxa"/>
              <w:bottom w:w="0" w:type="dxa"/>
              <w:right w:w="0" w:type="dxa"/>
            </w:tcMar>
          </w:tcPr>
          <w:p w14:paraId="0BE0B81D" w14:textId="77777777" w:rsidR="002D6B5A" w:rsidRPr="008D3405" w:rsidRDefault="002D6B5A" w:rsidP="008D3405">
            <w:pPr>
              <w:spacing w:line="240" w:lineRule="auto"/>
              <w:rPr>
                <w:rFonts w:asciiTheme="majorBidi" w:hAnsiTheme="majorBidi" w:cstheme="majorBidi"/>
              </w:rPr>
            </w:pPr>
          </w:p>
        </w:tc>
        <w:tc>
          <w:tcPr>
            <w:tcW w:w="2055" w:type="dxa"/>
            <w:tcBorders>
              <w:top w:val="single" w:sz="8" w:space="0" w:color="000000"/>
              <w:left w:val="nil"/>
              <w:bottom w:val="single" w:sz="6" w:space="0" w:color="000000"/>
              <w:right w:val="nil"/>
            </w:tcBorders>
            <w:shd w:val="clear" w:color="auto" w:fill="auto"/>
            <w:tcMar>
              <w:top w:w="0" w:type="dxa"/>
              <w:left w:w="0" w:type="dxa"/>
              <w:bottom w:w="0" w:type="dxa"/>
              <w:right w:w="0" w:type="dxa"/>
            </w:tcMar>
          </w:tcPr>
          <w:p w14:paraId="4703EF8D" w14:textId="77777777" w:rsidR="002D6B5A" w:rsidRPr="008D3405" w:rsidRDefault="002D6B5A" w:rsidP="008D3405">
            <w:pPr>
              <w:spacing w:line="240" w:lineRule="auto"/>
              <w:rPr>
                <w:rFonts w:asciiTheme="majorBidi" w:hAnsiTheme="majorBidi" w:cstheme="majorBidi"/>
              </w:rPr>
            </w:pPr>
          </w:p>
        </w:tc>
        <w:tc>
          <w:tcPr>
            <w:tcW w:w="2070" w:type="dxa"/>
            <w:tcBorders>
              <w:top w:val="single" w:sz="8" w:space="0" w:color="000000"/>
              <w:left w:val="nil"/>
              <w:bottom w:val="single" w:sz="6" w:space="0" w:color="000000"/>
              <w:right w:val="nil"/>
            </w:tcBorders>
            <w:shd w:val="clear" w:color="auto" w:fill="auto"/>
            <w:tcMar>
              <w:top w:w="0" w:type="dxa"/>
              <w:left w:w="0" w:type="dxa"/>
              <w:bottom w:w="0" w:type="dxa"/>
              <w:right w:w="0" w:type="dxa"/>
            </w:tcMar>
          </w:tcPr>
          <w:p w14:paraId="7D09C4D8" w14:textId="77777777" w:rsidR="002D6B5A" w:rsidRPr="008D3405" w:rsidRDefault="002D6B5A" w:rsidP="008D3405">
            <w:pPr>
              <w:spacing w:line="240" w:lineRule="auto"/>
              <w:rPr>
                <w:rFonts w:asciiTheme="majorBidi" w:hAnsiTheme="majorBidi" w:cstheme="majorBidi"/>
              </w:rPr>
            </w:pPr>
          </w:p>
        </w:tc>
      </w:tr>
      <w:tr w:rsidR="002D6B5A" w:rsidRPr="008D3405" w14:paraId="5560DD3B"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51C446F5"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71E318EA"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Religiosity ↔ Spirituality</w:t>
            </w:r>
          </w:p>
        </w:tc>
        <w:tc>
          <w:tcPr>
            <w:tcW w:w="2040" w:type="dxa"/>
            <w:tcBorders>
              <w:top w:val="nil"/>
              <w:left w:val="nil"/>
              <w:bottom w:val="nil"/>
              <w:right w:val="nil"/>
            </w:tcBorders>
            <w:tcMar>
              <w:top w:w="0" w:type="dxa"/>
              <w:left w:w="0" w:type="dxa"/>
              <w:bottom w:w="0" w:type="dxa"/>
              <w:right w:w="0" w:type="dxa"/>
            </w:tcMar>
          </w:tcPr>
          <w:p w14:paraId="303FC923"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.165 [.103, .227]*</w:t>
            </w:r>
          </w:p>
        </w:tc>
        <w:tc>
          <w:tcPr>
            <w:tcW w:w="2055" w:type="dxa"/>
            <w:tcBorders>
              <w:top w:val="nil"/>
              <w:left w:val="nil"/>
              <w:bottom w:val="nil"/>
              <w:right w:val="nil"/>
            </w:tcBorders>
            <w:tcMar>
              <w:top w:w="0" w:type="dxa"/>
              <w:left w:w="0" w:type="dxa"/>
              <w:bottom w:w="0" w:type="dxa"/>
              <w:right w:w="0" w:type="dxa"/>
            </w:tcMar>
          </w:tcPr>
          <w:p w14:paraId="1A140E92"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.165 [.103, .227]*</w:t>
            </w:r>
          </w:p>
        </w:tc>
        <w:tc>
          <w:tcPr>
            <w:tcW w:w="2070" w:type="dxa"/>
            <w:tcBorders>
              <w:top w:val="nil"/>
              <w:left w:val="nil"/>
              <w:bottom w:val="nil"/>
              <w:right w:val="nil"/>
            </w:tcBorders>
            <w:tcMar>
              <w:top w:w="0" w:type="dxa"/>
              <w:left w:w="0" w:type="dxa"/>
              <w:bottom w:w="0" w:type="dxa"/>
              <w:right w:w="0" w:type="dxa"/>
            </w:tcMar>
          </w:tcPr>
          <w:p w14:paraId="0E7FBC20"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.165 [.103, .227]*</w:t>
            </w:r>
          </w:p>
        </w:tc>
      </w:tr>
      <w:tr w:rsidR="002D6B5A" w:rsidRPr="008D3405" w14:paraId="237AEB44"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001416D3"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1DBC4FD5"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PRC ↔ NRC</w:t>
            </w:r>
          </w:p>
        </w:tc>
        <w:tc>
          <w:tcPr>
            <w:tcW w:w="2040" w:type="dxa"/>
            <w:tcBorders>
              <w:top w:val="nil"/>
              <w:left w:val="nil"/>
              <w:bottom w:val="nil"/>
              <w:right w:val="nil"/>
            </w:tcBorders>
            <w:tcMar>
              <w:top w:w="0" w:type="dxa"/>
              <w:left w:w="0" w:type="dxa"/>
              <w:bottom w:w="0" w:type="dxa"/>
              <w:right w:w="0" w:type="dxa"/>
            </w:tcMar>
          </w:tcPr>
          <w:p w14:paraId="5C4F542D"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tcMar>
              <w:top w:w="0" w:type="dxa"/>
              <w:left w:w="0" w:type="dxa"/>
              <w:bottom w:w="0" w:type="dxa"/>
              <w:right w:w="0" w:type="dxa"/>
            </w:tcMar>
          </w:tcPr>
          <w:p w14:paraId="6A5D39DB"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.352 [.293, .411]*</w:t>
            </w:r>
          </w:p>
        </w:tc>
        <w:tc>
          <w:tcPr>
            <w:tcW w:w="2070" w:type="dxa"/>
            <w:tcBorders>
              <w:top w:val="nil"/>
              <w:left w:val="nil"/>
              <w:bottom w:val="nil"/>
              <w:right w:val="nil"/>
            </w:tcBorders>
            <w:tcMar>
              <w:top w:w="0" w:type="dxa"/>
              <w:left w:w="0" w:type="dxa"/>
              <w:bottom w:w="0" w:type="dxa"/>
              <w:right w:w="0" w:type="dxa"/>
            </w:tcMar>
          </w:tcPr>
          <w:p w14:paraId="15817BE6"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.352 [.293, .411]*</w:t>
            </w:r>
          </w:p>
        </w:tc>
      </w:tr>
      <w:tr w:rsidR="002D6B5A" w:rsidRPr="008D3405" w14:paraId="2EC5768E" w14:textId="77777777" w:rsidTr="002350C7">
        <w:trPr>
          <w:jc w:val="center"/>
        </w:trPr>
        <w:tc>
          <w:tcPr>
            <w:tcW w:w="555" w:type="dxa"/>
            <w:tcBorders>
              <w:top w:val="nil"/>
              <w:left w:val="nil"/>
              <w:bottom w:val="single" w:sz="6" w:space="0" w:color="000000"/>
              <w:right w:val="nil"/>
            </w:tcBorders>
            <w:shd w:val="clear" w:color="auto" w:fill="auto"/>
            <w:tcMar>
              <w:top w:w="0" w:type="dxa"/>
              <w:left w:w="100" w:type="dxa"/>
              <w:bottom w:w="0" w:type="dxa"/>
              <w:right w:w="100" w:type="dxa"/>
            </w:tcMar>
          </w:tcPr>
          <w:p w14:paraId="3DA058D5"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B7CC802"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Physical Health ↔ Mental Health</w:t>
            </w:r>
          </w:p>
        </w:tc>
        <w:tc>
          <w:tcPr>
            <w:tcW w:w="2040" w:type="dxa"/>
            <w:tcBorders>
              <w:top w:val="nil"/>
              <w:left w:val="nil"/>
              <w:bottom w:val="single" w:sz="8" w:space="0" w:color="000000"/>
              <w:right w:val="nil"/>
            </w:tcBorders>
            <w:tcMar>
              <w:top w:w="0" w:type="dxa"/>
              <w:left w:w="0" w:type="dxa"/>
              <w:bottom w:w="0" w:type="dxa"/>
              <w:right w:w="0" w:type="dxa"/>
            </w:tcMar>
          </w:tcPr>
          <w:p w14:paraId="0D11CC65"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.021 [-.044, .087]</w:t>
            </w:r>
          </w:p>
        </w:tc>
        <w:tc>
          <w:tcPr>
            <w:tcW w:w="2055" w:type="dxa"/>
            <w:tcBorders>
              <w:top w:val="nil"/>
              <w:left w:val="nil"/>
              <w:bottom w:val="nil"/>
              <w:right w:val="nil"/>
            </w:tcBorders>
            <w:tcMar>
              <w:top w:w="0" w:type="dxa"/>
              <w:left w:w="0" w:type="dxa"/>
              <w:bottom w:w="0" w:type="dxa"/>
              <w:right w:w="0" w:type="dxa"/>
            </w:tcMar>
          </w:tcPr>
          <w:p w14:paraId="7EDB0618"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.010 [-.055, .076]</w:t>
            </w:r>
          </w:p>
        </w:tc>
        <w:tc>
          <w:tcPr>
            <w:tcW w:w="2070" w:type="dxa"/>
            <w:tcBorders>
              <w:top w:val="nil"/>
              <w:left w:val="nil"/>
              <w:bottom w:val="nil"/>
              <w:right w:val="nil"/>
            </w:tcBorders>
            <w:tcMar>
              <w:top w:w="0" w:type="dxa"/>
              <w:left w:w="0" w:type="dxa"/>
              <w:bottom w:w="0" w:type="dxa"/>
              <w:right w:w="0" w:type="dxa"/>
            </w:tcMar>
          </w:tcPr>
          <w:p w14:paraId="3385CAE5"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.011 [-.054, .077]</w:t>
            </w:r>
          </w:p>
        </w:tc>
      </w:tr>
      <w:tr w:rsidR="002D6B5A" w:rsidRPr="008D3405" w14:paraId="496AFD7A" w14:textId="77777777" w:rsidTr="002350C7">
        <w:trPr>
          <w:jc w:val="center"/>
        </w:trPr>
        <w:tc>
          <w:tcPr>
            <w:tcW w:w="4185"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861E460"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t>Control Relationships</w:t>
            </w:r>
          </w:p>
        </w:tc>
        <w:tc>
          <w:tcPr>
            <w:tcW w:w="2040" w:type="dxa"/>
            <w:tcBorders>
              <w:top w:val="single" w:sz="8" w:space="0" w:color="000000"/>
              <w:left w:val="nil"/>
              <w:bottom w:val="single" w:sz="6" w:space="0" w:color="000000"/>
              <w:right w:val="nil"/>
            </w:tcBorders>
            <w:shd w:val="clear" w:color="auto" w:fill="auto"/>
            <w:tcMar>
              <w:top w:w="0" w:type="dxa"/>
              <w:left w:w="0" w:type="dxa"/>
              <w:bottom w:w="0" w:type="dxa"/>
              <w:right w:w="0" w:type="dxa"/>
            </w:tcMar>
          </w:tcPr>
          <w:p w14:paraId="0E8318F6" w14:textId="77777777" w:rsidR="002D6B5A" w:rsidRPr="008D3405" w:rsidRDefault="002D6B5A" w:rsidP="008D3405">
            <w:pPr>
              <w:spacing w:line="240" w:lineRule="auto"/>
              <w:rPr>
                <w:rFonts w:asciiTheme="majorBidi" w:hAnsiTheme="majorBidi" w:cstheme="majorBidi"/>
              </w:rPr>
            </w:pPr>
          </w:p>
        </w:tc>
        <w:tc>
          <w:tcPr>
            <w:tcW w:w="2055" w:type="dxa"/>
            <w:tcBorders>
              <w:top w:val="single" w:sz="8" w:space="0" w:color="000000"/>
              <w:left w:val="nil"/>
              <w:bottom w:val="single" w:sz="6" w:space="0" w:color="000000"/>
              <w:right w:val="nil"/>
            </w:tcBorders>
            <w:shd w:val="clear" w:color="auto" w:fill="auto"/>
            <w:tcMar>
              <w:top w:w="0" w:type="dxa"/>
              <w:left w:w="0" w:type="dxa"/>
              <w:bottom w:w="0" w:type="dxa"/>
              <w:right w:w="0" w:type="dxa"/>
            </w:tcMar>
          </w:tcPr>
          <w:p w14:paraId="56613FED" w14:textId="77777777" w:rsidR="002D6B5A" w:rsidRPr="008D3405" w:rsidRDefault="002D6B5A" w:rsidP="008D3405">
            <w:pPr>
              <w:spacing w:line="240" w:lineRule="auto"/>
              <w:rPr>
                <w:rFonts w:asciiTheme="majorBidi" w:hAnsiTheme="majorBidi" w:cstheme="majorBidi"/>
              </w:rPr>
            </w:pPr>
          </w:p>
        </w:tc>
        <w:tc>
          <w:tcPr>
            <w:tcW w:w="2070" w:type="dxa"/>
            <w:tcBorders>
              <w:top w:val="single" w:sz="8" w:space="0" w:color="000000"/>
              <w:left w:val="nil"/>
              <w:bottom w:val="single" w:sz="6" w:space="0" w:color="000000"/>
              <w:right w:val="nil"/>
            </w:tcBorders>
            <w:shd w:val="clear" w:color="auto" w:fill="auto"/>
            <w:tcMar>
              <w:top w:w="0" w:type="dxa"/>
              <w:left w:w="0" w:type="dxa"/>
              <w:bottom w:w="0" w:type="dxa"/>
              <w:right w:w="0" w:type="dxa"/>
            </w:tcMar>
          </w:tcPr>
          <w:p w14:paraId="6BDE4787" w14:textId="77777777" w:rsidR="002D6B5A" w:rsidRPr="008D3405" w:rsidRDefault="002D6B5A" w:rsidP="008D3405">
            <w:pPr>
              <w:spacing w:line="240" w:lineRule="auto"/>
              <w:rPr>
                <w:rFonts w:asciiTheme="majorBidi" w:hAnsiTheme="majorBidi" w:cstheme="majorBidi"/>
              </w:rPr>
            </w:pPr>
          </w:p>
        </w:tc>
      </w:tr>
      <w:tr w:rsidR="002D6B5A" w:rsidRPr="008D3405" w14:paraId="7DABF207"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288B1FD7"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7C5151DE"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Income → Mental Health</w:t>
            </w:r>
          </w:p>
        </w:tc>
        <w:tc>
          <w:tcPr>
            <w:tcW w:w="2040" w:type="dxa"/>
            <w:tcBorders>
              <w:top w:val="nil"/>
              <w:left w:val="nil"/>
              <w:bottom w:val="nil"/>
              <w:right w:val="nil"/>
            </w:tcBorders>
            <w:shd w:val="clear" w:color="auto" w:fill="auto"/>
            <w:tcMar>
              <w:top w:w="0" w:type="dxa"/>
              <w:left w:w="0" w:type="dxa"/>
              <w:bottom w:w="0" w:type="dxa"/>
              <w:right w:w="0" w:type="dxa"/>
            </w:tcMar>
          </w:tcPr>
          <w:p w14:paraId="56BEBEE3"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shd w:val="clear" w:color="auto" w:fill="auto"/>
            <w:tcMar>
              <w:top w:w="0" w:type="dxa"/>
              <w:left w:w="0" w:type="dxa"/>
              <w:bottom w:w="0" w:type="dxa"/>
              <w:right w:w="0" w:type="dxa"/>
            </w:tcMar>
          </w:tcPr>
          <w:p w14:paraId="6EADF370" w14:textId="77777777" w:rsidR="002D6B5A" w:rsidRPr="008D3405" w:rsidRDefault="002D6B5A" w:rsidP="008D3405">
            <w:pPr>
              <w:spacing w:line="240" w:lineRule="auto"/>
              <w:rPr>
                <w:rFonts w:asciiTheme="majorBidi" w:hAnsiTheme="majorBidi" w:cstheme="majorBidi"/>
              </w:rPr>
            </w:pPr>
          </w:p>
        </w:tc>
        <w:tc>
          <w:tcPr>
            <w:tcW w:w="2070" w:type="dxa"/>
            <w:tcBorders>
              <w:top w:val="nil"/>
              <w:left w:val="nil"/>
              <w:bottom w:val="nil"/>
              <w:right w:val="nil"/>
            </w:tcBorders>
            <w:tcMar>
              <w:top w:w="0" w:type="dxa"/>
              <w:left w:w="0" w:type="dxa"/>
              <w:bottom w:w="0" w:type="dxa"/>
              <w:right w:w="0" w:type="dxa"/>
            </w:tcMar>
          </w:tcPr>
          <w:p w14:paraId="2260FBE3"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.085 [.012, .158]*</w:t>
            </w:r>
          </w:p>
        </w:tc>
      </w:tr>
      <w:tr w:rsidR="002D6B5A" w:rsidRPr="008D3405" w14:paraId="59B62B61"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4870EA15"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2ED10511"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Year of Birth →  Mental Health</w:t>
            </w:r>
          </w:p>
        </w:tc>
        <w:tc>
          <w:tcPr>
            <w:tcW w:w="2040" w:type="dxa"/>
            <w:tcBorders>
              <w:top w:val="nil"/>
              <w:left w:val="nil"/>
              <w:bottom w:val="nil"/>
              <w:right w:val="nil"/>
            </w:tcBorders>
            <w:shd w:val="clear" w:color="auto" w:fill="auto"/>
            <w:tcMar>
              <w:top w:w="0" w:type="dxa"/>
              <w:left w:w="0" w:type="dxa"/>
              <w:bottom w:w="0" w:type="dxa"/>
              <w:right w:w="0" w:type="dxa"/>
            </w:tcMar>
          </w:tcPr>
          <w:p w14:paraId="23BC240F"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shd w:val="clear" w:color="auto" w:fill="auto"/>
            <w:tcMar>
              <w:top w:w="0" w:type="dxa"/>
              <w:left w:w="0" w:type="dxa"/>
              <w:bottom w:w="0" w:type="dxa"/>
              <w:right w:w="0" w:type="dxa"/>
            </w:tcMar>
          </w:tcPr>
          <w:p w14:paraId="03C026D9" w14:textId="77777777" w:rsidR="002D6B5A" w:rsidRPr="008D3405" w:rsidRDefault="002D6B5A" w:rsidP="008D3405">
            <w:pPr>
              <w:spacing w:line="240" w:lineRule="auto"/>
              <w:rPr>
                <w:rFonts w:asciiTheme="majorBidi" w:hAnsiTheme="majorBidi" w:cstheme="majorBidi"/>
              </w:rPr>
            </w:pPr>
          </w:p>
        </w:tc>
        <w:tc>
          <w:tcPr>
            <w:tcW w:w="2070" w:type="dxa"/>
            <w:tcBorders>
              <w:top w:val="nil"/>
              <w:left w:val="nil"/>
              <w:bottom w:val="nil"/>
              <w:right w:val="nil"/>
            </w:tcBorders>
            <w:tcMar>
              <w:top w:w="0" w:type="dxa"/>
              <w:left w:w="0" w:type="dxa"/>
              <w:bottom w:w="0" w:type="dxa"/>
              <w:right w:w="0" w:type="dxa"/>
            </w:tcMar>
          </w:tcPr>
          <w:p w14:paraId="7D9F0CAC"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-.103 [-.170, -.036]*</w:t>
            </w:r>
          </w:p>
        </w:tc>
      </w:tr>
      <w:tr w:rsidR="002D6B5A" w:rsidRPr="008D3405" w14:paraId="3E08C042"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3CAAFCAF"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06AC9441"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Marital Status  → Mental Health</w:t>
            </w:r>
          </w:p>
        </w:tc>
        <w:tc>
          <w:tcPr>
            <w:tcW w:w="2040" w:type="dxa"/>
            <w:tcBorders>
              <w:top w:val="nil"/>
              <w:left w:val="nil"/>
              <w:bottom w:val="nil"/>
              <w:right w:val="nil"/>
            </w:tcBorders>
            <w:shd w:val="clear" w:color="auto" w:fill="auto"/>
            <w:tcMar>
              <w:top w:w="0" w:type="dxa"/>
              <w:left w:w="0" w:type="dxa"/>
              <w:bottom w:w="0" w:type="dxa"/>
              <w:right w:w="0" w:type="dxa"/>
            </w:tcMar>
          </w:tcPr>
          <w:p w14:paraId="25C02A73"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shd w:val="clear" w:color="auto" w:fill="auto"/>
            <w:tcMar>
              <w:top w:w="0" w:type="dxa"/>
              <w:left w:w="0" w:type="dxa"/>
              <w:bottom w:w="0" w:type="dxa"/>
              <w:right w:w="0" w:type="dxa"/>
            </w:tcMar>
          </w:tcPr>
          <w:p w14:paraId="58295764" w14:textId="77777777" w:rsidR="002D6B5A" w:rsidRPr="008D3405" w:rsidRDefault="002D6B5A" w:rsidP="008D3405">
            <w:pPr>
              <w:spacing w:line="240" w:lineRule="auto"/>
              <w:rPr>
                <w:rFonts w:asciiTheme="majorBidi" w:hAnsiTheme="majorBidi" w:cstheme="majorBidi"/>
              </w:rPr>
            </w:pPr>
          </w:p>
        </w:tc>
        <w:tc>
          <w:tcPr>
            <w:tcW w:w="2070" w:type="dxa"/>
            <w:tcBorders>
              <w:top w:val="nil"/>
              <w:left w:val="nil"/>
              <w:bottom w:val="nil"/>
              <w:right w:val="nil"/>
            </w:tcBorders>
            <w:tcMar>
              <w:top w:w="0" w:type="dxa"/>
              <w:left w:w="0" w:type="dxa"/>
              <w:bottom w:w="0" w:type="dxa"/>
              <w:right w:w="0" w:type="dxa"/>
            </w:tcMar>
          </w:tcPr>
          <w:p w14:paraId="450A7A75"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-.032 [-.110, .045]</w:t>
            </w:r>
          </w:p>
        </w:tc>
      </w:tr>
      <w:tr w:rsidR="002D6B5A" w:rsidRPr="008D3405" w14:paraId="10CF7D67"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70C47113" w14:textId="77777777" w:rsidR="002D6B5A" w:rsidRPr="008D3405" w:rsidRDefault="002D6B5A" w:rsidP="008D3405">
            <w:pPr>
              <w:spacing w:line="240" w:lineRule="auto"/>
              <w:rPr>
                <w:rFonts w:asciiTheme="majorBidi" w:hAnsiTheme="majorBidi" w:cstheme="majorBidi"/>
              </w:rPr>
            </w:pP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3B32E295"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Gender → Mental Health</w:t>
            </w:r>
          </w:p>
        </w:tc>
        <w:tc>
          <w:tcPr>
            <w:tcW w:w="2040" w:type="dxa"/>
            <w:tcBorders>
              <w:top w:val="nil"/>
              <w:left w:val="nil"/>
              <w:bottom w:val="nil"/>
              <w:right w:val="nil"/>
            </w:tcBorders>
            <w:shd w:val="clear" w:color="auto" w:fill="auto"/>
            <w:tcMar>
              <w:top w:w="0" w:type="dxa"/>
              <w:left w:w="0" w:type="dxa"/>
              <w:bottom w:w="0" w:type="dxa"/>
              <w:right w:w="0" w:type="dxa"/>
            </w:tcMar>
          </w:tcPr>
          <w:p w14:paraId="2A2B518F"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shd w:val="clear" w:color="auto" w:fill="auto"/>
            <w:tcMar>
              <w:top w:w="0" w:type="dxa"/>
              <w:left w:w="0" w:type="dxa"/>
              <w:bottom w:w="0" w:type="dxa"/>
              <w:right w:w="0" w:type="dxa"/>
            </w:tcMar>
          </w:tcPr>
          <w:p w14:paraId="5AE4B636" w14:textId="77777777" w:rsidR="002D6B5A" w:rsidRPr="008D3405" w:rsidRDefault="002D6B5A" w:rsidP="008D3405">
            <w:pPr>
              <w:spacing w:line="240" w:lineRule="auto"/>
              <w:rPr>
                <w:rFonts w:asciiTheme="majorBidi" w:hAnsiTheme="majorBidi" w:cstheme="majorBidi"/>
              </w:rPr>
            </w:pPr>
          </w:p>
        </w:tc>
        <w:tc>
          <w:tcPr>
            <w:tcW w:w="2070" w:type="dxa"/>
            <w:tcBorders>
              <w:top w:val="nil"/>
              <w:left w:val="nil"/>
              <w:bottom w:val="nil"/>
              <w:right w:val="nil"/>
            </w:tcBorders>
            <w:tcMar>
              <w:top w:w="0" w:type="dxa"/>
              <w:left w:w="0" w:type="dxa"/>
              <w:bottom w:w="0" w:type="dxa"/>
              <w:right w:w="0" w:type="dxa"/>
            </w:tcMar>
          </w:tcPr>
          <w:p w14:paraId="132F189A"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-.063 [-.129, .004]</w:t>
            </w:r>
          </w:p>
        </w:tc>
      </w:tr>
      <w:tr w:rsidR="002D6B5A" w:rsidRPr="008D3405" w14:paraId="6DFB090E"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030A8767"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45F9299F"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Income → Physical Health</w:t>
            </w:r>
          </w:p>
        </w:tc>
        <w:tc>
          <w:tcPr>
            <w:tcW w:w="2040" w:type="dxa"/>
            <w:tcBorders>
              <w:top w:val="nil"/>
              <w:left w:val="nil"/>
              <w:bottom w:val="nil"/>
              <w:right w:val="nil"/>
            </w:tcBorders>
            <w:shd w:val="clear" w:color="auto" w:fill="auto"/>
            <w:tcMar>
              <w:top w:w="0" w:type="dxa"/>
              <w:left w:w="0" w:type="dxa"/>
              <w:bottom w:w="0" w:type="dxa"/>
              <w:right w:w="0" w:type="dxa"/>
            </w:tcMar>
          </w:tcPr>
          <w:p w14:paraId="02BEA33E"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shd w:val="clear" w:color="auto" w:fill="auto"/>
            <w:tcMar>
              <w:top w:w="0" w:type="dxa"/>
              <w:left w:w="0" w:type="dxa"/>
              <w:bottom w:w="0" w:type="dxa"/>
              <w:right w:w="0" w:type="dxa"/>
            </w:tcMar>
          </w:tcPr>
          <w:p w14:paraId="668929E8" w14:textId="77777777" w:rsidR="002D6B5A" w:rsidRPr="008D3405" w:rsidRDefault="002D6B5A" w:rsidP="008D3405">
            <w:pPr>
              <w:spacing w:line="240" w:lineRule="auto"/>
              <w:rPr>
                <w:rFonts w:asciiTheme="majorBidi" w:hAnsiTheme="majorBidi" w:cstheme="majorBidi"/>
              </w:rPr>
            </w:pPr>
          </w:p>
        </w:tc>
        <w:tc>
          <w:tcPr>
            <w:tcW w:w="2070" w:type="dxa"/>
            <w:tcBorders>
              <w:top w:val="nil"/>
              <w:left w:val="nil"/>
              <w:bottom w:val="nil"/>
              <w:right w:val="nil"/>
            </w:tcBorders>
            <w:tcMar>
              <w:top w:w="0" w:type="dxa"/>
              <w:left w:w="0" w:type="dxa"/>
              <w:bottom w:w="0" w:type="dxa"/>
              <w:right w:w="0" w:type="dxa"/>
            </w:tcMar>
          </w:tcPr>
          <w:p w14:paraId="3719A5D1"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.106 [.035, .177]*</w:t>
            </w:r>
          </w:p>
        </w:tc>
      </w:tr>
      <w:tr w:rsidR="002D6B5A" w:rsidRPr="008D3405" w14:paraId="26DB8623" w14:textId="77777777" w:rsidTr="002350C7">
        <w:trPr>
          <w:jc w:val="center"/>
        </w:trPr>
        <w:tc>
          <w:tcPr>
            <w:tcW w:w="555" w:type="dxa"/>
            <w:tcBorders>
              <w:top w:val="nil"/>
              <w:left w:val="nil"/>
              <w:bottom w:val="nil"/>
              <w:right w:val="nil"/>
            </w:tcBorders>
            <w:shd w:val="clear" w:color="auto" w:fill="auto"/>
            <w:tcMar>
              <w:top w:w="0" w:type="dxa"/>
              <w:left w:w="100" w:type="dxa"/>
              <w:bottom w:w="0" w:type="dxa"/>
              <w:right w:w="100" w:type="dxa"/>
            </w:tcMar>
          </w:tcPr>
          <w:p w14:paraId="52975EE3"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bottom w:val="nil"/>
              <w:right w:val="single" w:sz="6" w:space="0" w:color="000000"/>
            </w:tcBorders>
            <w:shd w:val="clear" w:color="auto" w:fill="auto"/>
            <w:tcMar>
              <w:top w:w="0" w:type="dxa"/>
              <w:left w:w="100" w:type="dxa"/>
              <w:bottom w:w="0" w:type="dxa"/>
              <w:right w:w="100" w:type="dxa"/>
            </w:tcMar>
          </w:tcPr>
          <w:p w14:paraId="14200D99"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Year of Birth → Physical Health</w:t>
            </w:r>
          </w:p>
        </w:tc>
        <w:tc>
          <w:tcPr>
            <w:tcW w:w="2040" w:type="dxa"/>
            <w:tcBorders>
              <w:top w:val="nil"/>
              <w:left w:val="nil"/>
              <w:bottom w:val="nil"/>
              <w:right w:val="nil"/>
            </w:tcBorders>
            <w:shd w:val="clear" w:color="auto" w:fill="auto"/>
            <w:tcMar>
              <w:top w:w="0" w:type="dxa"/>
              <w:left w:w="0" w:type="dxa"/>
              <w:bottom w:w="0" w:type="dxa"/>
              <w:right w:w="0" w:type="dxa"/>
            </w:tcMar>
          </w:tcPr>
          <w:p w14:paraId="2CB665F9"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bottom w:val="nil"/>
              <w:right w:val="nil"/>
            </w:tcBorders>
            <w:shd w:val="clear" w:color="auto" w:fill="auto"/>
            <w:tcMar>
              <w:top w:w="0" w:type="dxa"/>
              <w:left w:w="0" w:type="dxa"/>
              <w:bottom w:w="0" w:type="dxa"/>
              <w:right w:w="0" w:type="dxa"/>
            </w:tcMar>
          </w:tcPr>
          <w:p w14:paraId="6C72CE8E" w14:textId="77777777" w:rsidR="002D6B5A" w:rsidRPr="008D3405" w:rsidRDefault="002D6B5A" w:rsidP="008D3405">
            <w:pPr>
              <w:spacing w:line="240" w:lineRule="auto"/>
              <w:rPr>
                <w:rFonts w:asciiTheme="majorBidi" w:hAnsiTheme="majorBidi" w:cstheme="majorBidi"/>
              </w:rPr>
            </w:pPr>
          </w:p>
        </w:tc>
        <w:tc>
          <w:tcPr>
            <w:tcW w:w="2070" w:type="dxa"/>
            <w:tcBorders>
              <w:top w:val="nil"/>
              <w:left w:val="nil"/>
              <w:bottom w:val="nil"/>
              <w:right w:val="nil"/>
            </w:tcBorders>
            <w:tcMar>
              <w:top w:w="0" w:type="dxa"/>
              <w:left w:w="0" w:type="dxa"/>
              <w:bottom w:w="0" w:type="dxa"/>
              <w:right w:w="0" w:type="dxa"/>
            </w:tcMar>
          </w:tcPr>
          <w:p w14:paraId="0B6B1A45"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.241 [.178, .304]*</w:t>
            </w:r>
          </w:p>
        </w:tc>
      </w:tr>
      <w:tr w:rsidR="002D6B5A" w:rsidRPr="008D3405" w14:paraId="4F0A3597" w14:textId="77777777" w:rsidTr="002350C7">
        <w:trPr>
          <w:jc w:val="center"/>
        </w:trPr>
        <w:tc>
          <w:tcPr>
            <w:tcW w:w="555" w:type="dxa"/>
            <w:tcBorders>
              <w:top w:val="nil"/>
              <w:left w:val="nil"/>
              <w:right w:val="nil"/>
            </w:tcBorders>
            <w:shd w:val="clear" w:color="auto" w:fill="auto"/>
            <w:tcMar>
              <w:top w:w="0" w:type="dxa"/>
              <w:left w:w="100" w:type="dxa"/>
              <w:bottom w:w="0" w:type="dxa"/>
              <w:right w:w="100" w:type="dxa"/>
            </w:tcMar>
          </w:tcPr>
          <w:p w14:paraId="4EB5A19D"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3630" w:type="dxa"/>
            <w:tcBorders>
              <w:top w:val="nil"/>
              <w:left w:val="nil"/>
              <w:right w:val="single" w:sz="6" w:space="0" w:color="000000"/>
            </w:tcBorders>
            <w:shd w:val="clear" w:color="auto" w:fill="auto"/>
            <w:tcMar>
              <w:top w:w="0" w:type="dxa"/>
              <w:left w:w="100" w:type="dxa"/>
              <w:bottom w:w="0" w:type="dxa"/>
              <w:right w:w="100" w:type="dxa"/>
            </w:tcMar>
          </w:tcPr>
          <w:p w14:paraId="2905E704"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Marital Status → Physical Health</w:t>
            </w:r>
          </w:p>
        </w:tc>
        <w:tc>
          <w:tcPr>
            <w:tcW w:w="2040" w:type="dxa"/>
            <w:tcBorders>
              <w:top w:val="nil"/>
              <w:left w:val="nil"/>
              <w:right w:val="nil"/>
            </w:tcBorders>
            <w:shd w:val="clear" w:color="auto" w:fill="auto"/>
            <w:tcMar>
              <w:top w:w="0" w:type="dxa"/>
              <w:left w:w="0" w:type="dxa"/>
              <w:bottom w:w="0" w:type="dxa"/>
              <w:right w:w="0" w:type="dxa"/>
            </w:tcMar>
          </w:tcPr>
          <w:p w14:paraId="627C5C44" w14:textId="77777777" w:rsidR="002D6B5A" w:rsidRPr="008D3405" w:rsidRDefault="002D6B5A" w:rsidP="008D3405">
            <w:pPr>
              <w:spacing w:line="240" w:lineRule="auto"/>
              <w:rPr>
                <w:rFonts w:asciiTheme="majorBidi" w:hAnsiTheme="majorBidi" w:cstheme="majorBidi"/>
              </w:rPr>
            </w:pPr>
          </w:p>
        </w:tc>
        <w:tc>
          <w:tcPr>
            <w:tcW w:w="2055" w:type="dxa"/>
            <w:tcBorders>
              <w:top w:val="nil"/>
              <w:left w:val="nil"/>
              <w:right w:val="nil"/>
            </w:tcBorders>
            <w:shd w:val="clear" w:color="auto" w:fill="auto"/>
            <w:tcMar>
              <w:top w:w="0" w:type="dxa"/>
              <w:left w:w="0" w:type="dxa"/>
              <w:bottom w:w="0" w:type="dxa"/>
              <w:right w:w="0" w:type="dxa"/>
            </w:tcMar>
          </w:tcPr>
          <w:p w14:paraId="57EC9869" w14:textId="77777777" w:rsidR="002D6B5A" w:rsidRPr="008D3405" w:rsidRDefault="002D6B5A" w:rsidP="008D3405">
            <w:pPr>
              <w:spacing w:line="240" w:lineRule="auto"/>
              <w:rPr>
                <w:rFonts w:asciiTheme="majorBidi" w:hAnsiTheme="majorBidi" w:cstheme="majorBidi"/>
              </w:rPr>
            </w:pPr>
          </w:p>
        </w:tc>
        <w:tc>
          <w:tcPr>
            <w:tcW w:w="2070" w:type="dxa"/>
            <w:tcBorders>
              <w:top w:val="nil"/>
              <w:left w:val="nil"/>
              <w:bottom w:val="nil"/>
              <w:right w:val="nil"/>
            </w:tcBorders>
            <w:tcMar>
              <w:top w:w="0" w:type="dxa"/>
              <w:left w:w="0" w:type="dxa"/>
              <w:bottom w:w="0" w:type="dxa"/>
              <w:right w:w="0" w:type="dxa"/>
            </w:tcMar>
          </w:tcPr>
          <w:p w14:paraId="2A9FC9B7"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-.071 [-.146, .005]</w:t>
            </w:r>
          </w:p>
        </w:tc>
      </w:tr>
      <w:tr w:rsidR="002D6B5A" w:rsidRPr="008D3405" w14:paraId="4D1F5676" w14:textId="77777777" w:rsidTr="002350C7">
        <w:trPr>
          <w:jc w:val="center"/>
        </w:trPr>
        <w:tc>
          <w:tcPr>
            <w:tcW w:w="555" w:type="dxa"/>
            <w:tcBorders>
              <w:left w:val="nil"/>
              <w:bottom w:val="single" w:sz="4" w:space="0" w:color="auto"/>
              <w:right w:val="nil"/>
            </w:tcBorders>
            <w:shd w:val="clear" w:color="auto" w:fill="auto"/>
            <w:tcMar>
              <w:top w:w="0" w:type="dxa"/>
              <w:left w:w="100" w:type="dxa"/>
              <w:bottom w:w="0" w:type="dxa"/>
              <w:right w:w="100" w:type="dxa"/>
            </w:tcMar>
          </w:tcPr>
          <w:p w14:paraId="55B6BFF7" w14:textId="77777777" w:rsidR="002D6B5A" w:rsidRPr="008D3405" w:rsidRDefault="002D6B5A" w:rsidP="008D3405">
            <w:pPr>
              <w:spacing w:line="240" w:lineRule="auto"/>
              <w:rPr>
                <w:rFonts w:asciiTheme="majorBidi" w:hAnsiTheme="majorBidi" w:cstheme="majorBidi"/>
              </w:rPr>
            </w:pPr>
          </w:p>
        </w:tc>
        <w:tc>
          <w:tcPr>
            <w:tcW w:w="3630" w:type="dxa"/>
            <w:tcBorders>
              <w:left w:val="nil"/>
              <w:bottom w:val="single" w:sz="4" w:space="0" w:color="auto"/>
              <w:right w:val="single" w:sz="6" w:space="0" w:color="000000"/>
            </w:tcBorders>
            <w:shd w:val="clear" w:color="auto" w:fill="auto"/>
            <w:tcMar>
              <w:top w:w="0" w:type="dxa"/>
              <w:left w:w="100" w:type="dxa"/>
              <w:bottom w:w="0" w:type="dxa"/>
              <w:right w:w="100" w:type="dxa"/>
            </w:tcMar>
          </w:tcPr>
          <w:p w14:paraId="5EEF45F6"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Gender → Physical Health</w:t>
            </w:r>
          </w:p>
        </w:tc>
        <w:tc>
          <w:tcPr>
            <w:tcW w:w="2040" w:type="dxa"/>
            <w:tcBorders>
              <w:left w:val="nil"/>
              <w:bottom w:val="single" w:sz="4" w:space="0" w:color="auto"/>
              <w:right w:val="nil"/>
            </w:tcBorders>
            <w:shd w:val="clear" w:color="auto" w:fill="auto"/>
            <w:tcMar>
              <w:top w:w="0" w:type="dxa"/>
              <w:left w:w="0" w:type="dxa"/>
              <w:bottom w:w="0" w:type="dxa"/>
              <w:right w:w="0" w:type="dxa"/>
            </w:tcMar>
          </w:tcPr>
          <w:p w14:paraId="1C5BE967" w14:textId="77777777" w:rsidR="002D6B5A" w:rsidRPr="008D3405" w:rsidRDefault="002D6B5A" w:rsidP="008D3405">
            <w:pPr>
              <w:spacing w:line="240" w:lineRule="auto"/>
              <w:rPr>
                <w:rFonts w:asciiTheme="majorBidi" w:hAnsiTheme="majorBidi" w:cstheme="majorBidi"/>
              </w:rPr>
            </w:pPr>
          </w:p>
        </w:tc>
        <w:tc>
          <w:tcPr>
            <w:tcW w:w="2055" w:type="dxa"/>
            <w:tcBorders>
              <w:left w:val="nil"/>
              <w:bottom w:val="single" w:sz="4" w:space="0" w:color="auto"/>
              <w:right w:val="nil"/>
            </w:tcBorders>
            <w:shd w:val="clear" w:color="auto" w:fill="auto"/>
            <w:tcMar>
              <w:top w:w="0" w:type="dxa"/>
              <w:left w:w="0" w:type="dxa"/>
              <w:bottom w:w="0" w:type="dxa"/>
              <w:right w:w="0" w:type="dxa"/>
            </w:tcMar>
          </w:tcPr>
          <w:p w14:paraId="0D15D1A3" w14:textId="77777777" w:rsidR="002D6B5A" w:rsidRPr="008D3405" w:rsidRDefault="002D6B5A" w:rsidP="008D3405">
            <w:pPr>
              <w:spacing w:line="240" w:lineRule="auto"/>
              <w:rPr>
                <w:rFonts w:asciiTheme="majorBidi" w:hAnsiTheme="majorBidi" w:cstheme="majorBidi"/>
              </w:rPr>
            </w:pPr>
          </w:p>
        </w:tc>
        <w:tc>
          <w:tcPr>
            <w:tcW w:w="2070" w:type="dxa"/>
            <w:tcBorders>
              <w:top w:val="nil"/>
              <w:left w:val="nil"/>
              <w:bottom w:val="single" w:sz="4" w:space="0" w:color="auto"/>
              <w:right w:val="nil"/>
            </w:tcBorders>
            <w:tcMar>
              <w:top w:w="0" w:type="dxa"/>
              <w:left w:w="0" w:type="dxa"/>
              <w:bottom w:w="0" w:type="dxa"/>
              <w:right w:w="0" w:type="dxa"/>
            </w:tcMar>
          </w:tcPr>
          <w:p w14:paraId="19181D0E"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-.168 [-.231, -.105]*</w:t>
            </w:r>
          </w:p>
        </w:tc>
      </w:tr>
      <w:tr w:rsidR="002D6B5A" w:rsidRPr="008D3405" w14:paraId="575701A0" w14:textId="77777777" w:rsidTr="002350C7">
        <w:trPr>
          <w:jc w:val="center"/>
        </w:trPr>
        <w:tc>
          <w:tcPr>
            <w:tcW w:w="10350" w:type="dxa"/>
            <w:gridSpan w:val="5"/>
            <w:tcBorders>
              <w:top w:val="single" w:sz="4" w:space="0" w:color="auto"/>
              <w:left w:val="nil"/>
              <w:right w:val="nil"/>
            </w:tcBorders>
            <w:shd w:val="clear" w:color="auto" w:fill="auto"/>
            <w:tcMar>
              <w:top w:w="0" w:type="dxa"/>
              <w:left w:w="100" w:type="dxa"/>
              <w:bottom w:w="0" w:type="dxa"/>
              <w:right w:w="100" w:type="dxa"/>
            </w:tcMar>
          </w:tcPr>
          <w:p w14:paraId="4644C56F"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Note: PRC = Positive Religious Coping; NRC = Negative Religious Coping; * </w:t>
            </w:r>
            <w:r w:rsidRPr="008D3405">
              <w:rPr>
                <w:rFonts w:asciiTheme="majorBidi" w:hAnsiTheme="majorBidi" w:cstheme="majorBidi"/>
                <w:i/>
              </w:rPr>
              <w:t xml:space="preserve">p </w:t>
            </w:r>
            <w:r w:rsidRPr="008D3405">
              <w:rPr>
                <w:rFonts w:asciiTheme="majorBidi" w:hAnsiTheme="majorBidi" w:cstheme="majorBidi"/>
              </w:rPr>
              <w:t>&lt; .05</w:t>
            </w:r>
          </w:p>
        </w:tc>
      </w:tr>
    </w:tbl>
    <w:p w14:paraId="3FE629D9" w14:textId="77777777" w:rsidR="002D6B5A" w:rsidRPr="008D3405" w:rsidRDefault="002D6B5A" w:rsidP="008D3405">
      <w:pPr>
        <w:spacing w:line="240" w:lineRule="auto"/>
        <w:rPr>
          <w:rFonts w:asciiTheme="majorBidi" w:hAnsiTheme="majorBidi" w:cstheme="majorBidi"/>
        </w:rPr>
      </w:pPr>
    </w:p>
    <w:p w14:paraId="7BE031AF" w14:textId="77777777" w:rsidR="002D6B5A" w:rsidRPr="008D3405" w:rsidRDefault="00000000" w:rsidP="008D3405">
      <w:pPr>
        <w:spacing w:line="240" w:lineRule="auto"/>
        <w:jc w:val="center"/>
        <w:rPr>
          <w:rFonts w:asciiTheme="majorBidi" w:hAnsiTheme="majorBidi" w:cstheme="majorBidi"/>
          <w:b/>
        </w:rPr>
      </w:pPr>
      <w:r w:rsidRPr="008D3405">
        <w:rPr>
          <w:rFonts w:asciiTheme="majorBidi" w:hAnsiTheme="majorBidi" w:cstheme="majorBidi"/>
        </w:rPr>
        <w:br w:type="page"/>
      </w:r>
    </w:p>
    <w:p w14:paraId="62DF0E31" w14:textId="77777777" w:rsidR="002D6B5A" w:rsidRPr="008D3405" w:rsidRDefault="00000000" w:rsidP="008D3405">
      <w:pPr>
        <w:spacing w:line="240" w:lineRule="auto"/>
        <w:jc w:val="center"/>
        <w:rPr>
          <w:rFonts w:asciiTheme="majorBidi" w:hAnsiTheme="majorBidi" w:cstheme="majorBidi"/>
          <w:b/>
        </w:rPr>
      </w:pPr>
      <w:r w:rsidRPr="008D3405">
        <w:rPr>
          <w:rFonts w:asciiTheme="majorBidi" w:hAnsiTheme="majorBidi" w:cstheme="majorBidi"/>
          <w:b/>
        </w:rPr>
        <w:lastRenderedPageBreak/>
        <w:t>Model 4: the moderating role of religious affiliation</w:t>
      </w:r>
    </w:p>
    <w:p w14:paraId="22306550" w14:textId="77777777" w:rsidR="002D6B5A" w:rsidRPr="008D3405" w:rsidRDefault="00000000" w:rsidP="008D3405">
      <w:pPr>
        <w:pStyle w:val="Heading2"/>
        <w:spacing w:line="240" w:lineRule="auto"/>
        <w:ind w:firstLine="720"/>
        <w:rPr>
          <w:rFonts w:asciiTheme="majorBidi" w:hAnsiTheme="majorBidi" w:cstheme="majorBidi"/>
          <w:b w:val="0"/>
        </w:rPr>
      </w:pPr>
      <w:bookmarkStart w:id="18" w:name="_9ybifs74r6oh" w:colFirst="0" w:colLast="0"/>
      <w:bookmarkEnd w:id="18"/>
      <w:r w:rsidRPr="008D3405">
        <w:rPr>
          <w:rFonts w:asciiTheme="majorBidi" w:hAnsiTheme="majorBidi" w:cstheme="majorBidi"/>
          <w:b w:val="0"/>
        </w:rPr>
        <w:t xml:space="preserve">We preregistered a third model, which included religious affiliation as a moderating variable on paths </w:t>
      </w:r>
      <w:r w:rsidRPr="008D3405">
        <w:rPr>
          <w:rFonts w:asciiTheme="majorBidi" w:hAnsiTheme="majorBidi" w:cstheme="majorBidi"/>
          <w:b w:val="0"/>
          <w:i/>
        </w:rPr>
        <w:t>b</w:t>
      </w:r>
      <w:r w:rsidRPr="008D3405">
        <w:rPr>
          <w:rFonts w:asciiTheme="majorBidi" w:hAnsiTheme="majorBidi" w:cstheme="majorBidi"/>
          <w:b w:val="0"/>
          <w:i/>
          <w:vertAlign w:val="subscript"/>
        </w:rPr>
        <w:t xml:space="preserve">1 </w:t>
      </w:r>
      <w:r w:rsidRPr="008D3405">
        <w:rPr>
          <w:rFonts w:asciiTheme="majorBidi" w:hAnsiTheme="majorBidi" w:cstheme="majorBidi"/>
          <w:b w:val="0"/>
        </w:rPr>
        <w:t xml:space="preserve">- </w:t>
      </w:r>
      <w:r w:rsidRPr="008D3405">
        <w:rPr>
          <w:rFonts w:asciiTheme="majorBidi" w:hAnsiTheme="majorBidi" w:cstheme="majorBidi"/>
          <w:b w:val="0"/>
          <w:i/>
        </w:rPr>
        <w:t>b</w:t>
      </w:r>
      <w:r w:rsidRPr="008D3405">
        <w:rPr>
          <w:rFonts w:asciiTheme="majorBidi" w:hAnsiTheme="majorBidi" w:cstheme="majorBidi"/>
          <w:b w:val="0"/>
          <w:i/>
          <w:vertAlign w:val="subscript"/>
        </w:rPr>
        <w:t>4</w:t>
      </w:r>
      <w:r w:rsidRPr="008D3405">
        <w:rPr>
          <w:rFonts w:asciiTheme="majorBidi" w:hAnsiTheme="majorBidi" w:cstheme="majorBidi"/>
          <w:b w:val="0"/>
        </w:rPr>
        <w:t xml:space="preserve"> in Model 2. Religious affiliation was dummy coded as the effect of being in the dominant religion in the sample where 1 represented being a part of the majority religion in the sample and 0 represented not being a part of the majority religion in the sample: Catholicism in NHSII, Catholicism in SHS, Catholicism in HCHS/SOLS, and Hinduism in MASALA. Thus, Hindu participants were coded as 1 and non-Hindu participants were coded as 0. For example, in NHSII, Model 4 was: </w:t>
      </w:r>
    </w:p>
    <w:p w14:paraId="35AB7D0A" w14:textId="77777777" w:rsidR="002D6B5A" w:rsidRPr="008D3405" w:rsidRDefault="002D6B5A" w:rsidP="008D3405">
      <w:pPr>
        <w:spacing w:line="240" w:lineRule="auto"/>
        <w:rPr>
          <w:rFonts w:asciiTheme="majorBidi" w:hAnsiTheme="majorBidi" w:cstheme="majorBidi"/>
        </w:rPr>
      </w:pPr>
    </w:p>
    <w:p w14:paraId="0EE8AD58" w14:textId="77777777" w:rsidR="002D6B5A" w:rsidRPr="008D3405" w:rsidRDefault="00000000" w:rsidP="008D3405">
      <w:pPr>
        <w:spacing w:line="240" w:lineRule="auto"/>
        <w:jc w:val="center"/>
        <w:rPr>
          <w:rFonts w:asciiTheme="majorBidi" w:hAnsiTheme="majorBidi" w:cstheme="majorBidi"/>
          <w:i/>
          <w:vertAlign w:val="subscript"/>
        </w:rPr>
      </w:pPr>
      <w:proofErr w:type="spellStart"/>
      <w:r w:rsidRPr="008D3405">
        <w:rPr>
          <w:rFonts w:asciiTheme="majorBidi" w:hAnsiTheme="majorBidi" w:cstheme="majorBidi"/>
        </w:rPr>
        <w:t>PosReligCop</w:t>
      </w:r>
      <w:r w:rsidRPr="008D3405">
        <w:rPr>
          <w:rFonts w:asciiTheme="majorBidi" w:hAnsiTheme="majorBidi" w:cstheme="majorBidi"/>
          <w:i/>
          <w:vertAlign w:val="subscript"/>
        </w:rPr>
        <w:t>i</w:t>
      </w:r>
      <w:proofErr w:type="spellEnd"/>
      <w:r w:rsidRPr="008D3405">
        <w:rPr>
          <w:rFonts w:asciiTheme="majorBidi" w:hAnsiTheme="majorBidi" w:cstheme="majorBidi"/>
          <w:i/>
          <w:vertAlign w:val="subscript"/>
        </w:rPr>
        <w:t xml:space="preserve"> </w:t>
      </w:r>
      <w:r w:rsidRPr="008D3405">
        <w:rPr>
          <w:rFonts w:asciiTheme="majorBidi" w:hAnsiTheme="majorBidi" w:cstheme="majorBidi"/>
          <w:i/>
        </w:rPr>
        <w:t>= b</w:t>
      </w:r>
      <w:r w:rsidRPr="008D3405">
        <w:rPr>
          <w:rFonts w:asciiTheme="majorBidi" w:hAnsiTheme="majorBidi" w:cstheme="majorBidi"/>
          <w:i/>
          <w:vertAlign w:val="subscript"/>
        </w:rPr>
        <w:t xml:space="preserve">1 </w:t>
      </w:r>
      <w:r w:rsidRPr="008D3405">
        <w:rPr>
          <w:rFonts w:asciiTheme="majorBidi" w:hAnsiTheme="majorBidi" w:cstheme="majorBidi"/>
          <w:i/>
        </w:rPr>
        <w:t xml:space="preserve">· </w:t>
      </w:r>
      <w:proofErr w:type="spellStart"/>
      <w:r w:rsidRPr="008D3405">
        <w:rPr>
          <w:rFonts w:asciiTheme="majorBidi" w:hAnsiTheme="majorBidi" w:cstheme="majorBidi"/>
        </w:rPr>
        <w:t>Religious</w:t>
      </w:r>
      <w:r w:rsidRPr="008D3405">
        <w:rPr>
          <w:rFonts w:asciiTheme="majorBidi" w:hAnsiTheme="majorBidi" w:cstheme="majorBidi"/>
          <w:i/>
          <w:vertAlign w:val="subscript"/>
        </w:rPr>
        <w:t>i</w:t>
      </w:r>
      <w:proofErr w:type="spellEnd"/>
      <w:r w:rsidRPr="008D3405">
        <w:rPr>
          <w:rFonts w:asciiTheme="majorBidi" w:hAnsiTheme="majorBidi" w:cstheme="majorBidi"/>
          <w:i/>
          <w:vertAlign w:val="subscript"/>
        </w:rPr>
        <w:t xml:space="preserve">  </w:t>
      </w:r>
      <w:r w:rsidRPr="008D3405">
        <w:rPr>
          <w:rFonts w:asciiTheme="majorBidi" w:hAnsiTheme="majorBidi" w:cstheme="majorBidi"/>
          <w:i/>
        </w:rPr>
        <w:t>+ b</w:t>
      </w:r>
      <w:r w:rsidRPr="008D3405">
        <w:rPr>
          <w:rFonts w:asciiTheme="majorBidi" w:hAnsiTheme="majorBidi" w:cstheme="majorBidi"/>
          <w:i/>
          <w:vertAlign w:val="subscript"/>
        </w:rPr>
        <w:t xml:space="preserve">3 </w:t>
      </w:r>
      <w:r w:rsidRPr="008D3405">
        <w:rPr>
          <w:rFonts w:asciiTheme="majorBidi" w:hAnsiTheme="majorBidi" w:cstheme="majorBidi"/>
          <w:i/>
        </w:rPr>
        <w:t xml:space="preserve">· </w:t>
      </w:r>
      <w:proofErr w:type="spellStart"/>
      <w:r w:rsidRPr="008D3405">
        <w:rPr>
          <w:rFonts w:asciiTheme="majorBidi" w:hAnsiTheme="majorBidi" w:cstheme="majorBidi"/>
        </w:rPr>
        <w:t>Spiritual</w:t>
      </w:r>
      <w:r w:rsidRPr="008D3405">
        <w:rPr>
          <w:rFonts w:asciiTheme="majorBidi" w:hAnsiTheme="majorBidi" w:cstheme="majorBidi"/>
          <w:i/>
          <w:vertAlign w:val="subscript"/>
        </w:rPr>
        <w:t>i</w:t>
      </w:r>
      <w:proofErr w:type="spellEnd"/>
      <w:r w:rsidRPr="008D3405">
        <w:rPr>
          <w:rFonts w:asciiTheme="majorBidi" w:hAnsiTheme="majorBidi" w:cstheme="majorBidi"/>
          <w:i/>
          <w:vertAlign w:val="subscript"/>
        </w:rPr>
        <w:t xml:space="preserve">  </w:t>
      </w:r>
      <w:r w:rsidRPr="008D3405">
        <w:rPr>
          <w:rFonts w:asciiTheme="majorBidi" w:hAnsiTheme="majorBidi" w:cstheme="majorBidi"/>
          <w:i/>
        </w:rPr>
        <w:t>+ b</w:t>
      </w:r>
      <w:r w:rsidRPr="008D3405">
        <w:rPr>
          <w:rFonts w:asciiTheme="majorBidi" w:hAnsiTheme="majorBidi" w:cstheme="majorBidi"/>
          <w:i/>
          <w:vertAlign w:val="subscript"/>
        </w:rPr>
        <w:t xml:space="preserve">5 </w:t>
      </w:r>
      <w:r w:rsidRPr="008D3405">
        <w:rPr>
          <w:rFonts w:asciiTheme="majorBidi" w:hAnsiTheme="majorBidi" w:cstheme="majorBidi"/>
          <w:i/>
        </w:rPr>
        <w:t xml:space="preserve">· </w:t>
      </w:r>
      <w:r w:rsidRPr="008D3405">
        <w:rPr>
          <w:rFonts w:asciiTheme="majorBidi" w:hAnsiTheme="majorBidi" w:cstheme="majorBidi"/>
        </w:rPr>
        <w:t>Catholic</w:t>
      </w:r>
      <w:r w:rsidRPr="008D3405">
        <w:rPr>
          <w:rFonts w:asciiTheme="majorBidi" w:hAnsiTheme="majorBidi" w:cstheme="majorBidi"/>
          <w:i/>
          <w:vertAlign w:val="subscript"/>
        </w:rPr>
        <w:t xml:space="preserve">i </w:t>
      </w:r>
      <w:r w:rsidRPr="008D3405">
        <w:rPr>
          <w:rFonts w:asciiTheme="majorBidi" w:hAnsiTheme="majorBidi" w:cstheme="majorBidi"/>
          <w:i/>
        </w:rPr>
        <w:t>+ b</w:t>
      </w:r>
      <w:r w:rsidRPr="008D3405">
        <w:rPr>
          <w:rFonts w:asciiTheme="majorBidi" w:hAnsiTheme="majorBidi" w:cstheme="majorBidi"/>
          <w:i/>
          <w:vertAlign w:val="subscript"/>
        </w:rPr>
        <w:t xml:space="preserve">7 </w:t>
      </w:r>
      <w:r w:rsidRPr="008D3405">
        <w:rPr>
          <w:rFonts w:asciiTheme="majorBidi" w:hAnsiTheme="majorBidi" w:cstheme="majorBidi"/>
          <w:i/>
        </w:rPr>
        <w:t xml:space="preserve">· </w:t>
      </w:r>
      <w:r w:rsidRPr="008D3405">
        <w:rPr>
          <w:rFonts w:asciiTheme="majorBidi" w:hAnsiTheme="majorBidi" w:cstheme="majorBidi"/>
        </w:rPr>
        <w:t>Catholic*</w:t>
      </w:r>
      <w:proofErr w:type="spellStart"/>
      <w:r w:rsidRPr="008D3405">
        <w:rPr>
          <w:rFonts w:asciiTheme="majorBidi" w:hAnsiTheme="majorBidi" w:cstheme="majorBidi"/>
        </w:rPr>
        <w:t>Religious</w:t>
      </w:r>
      <w:r w:rsidRPr="008D3405">
        <w:rPr>
          <w:rFonts w:asciiTheme="majorBidi" w:hAnsiTheme="majorBidi" w:cstheme="majorBidi"/>
          <w:i/>
          <w:vertAlign w:val="subscript"/>
        </w:rPr>
        <w:t>i</w:t>
      </w:r>
      <w:proofErr w:type="spellEnd"/>
      <w:r w:rsidRPr="008D3405">
        <w:rPr>
          <w:rFonts w:asciiTheme="majorBidi" w:hAnsiTheme="majorBidi" w:cstheme="majorBidi"/>
          <w:i/>
          <w:vertAlign w:val="subscript"/>
        </w:rPr>
        <w:t xml:space="preserve"> </w:t>
      </w:r>
      <w:r w:rsidRPr="008D3405">
        <w:rPr>
          <w:rFonts w:asciiTheme="majorBidi" w:hAnsiTheme="majorBidi" w:cstheme="majorBidi"/>
          <w:i/>
        </w:rPr>
        <w:t>+ b</w:t>
      </w:r>
      <w:r w:rsidRPr="008D3405">
        <w:rPr>
          <w:rFonts w:asciiTheme="majorBidi" w:hAnsiTheme="majorBidi" w:cstheme="majorBidi"/>
          <w:i/>
          <w:vertAlign w:val="subscript"/>
        </w:rPr>
        <w:t xml:space="preserve">9 </w:t>
      </w:r>
      <w:r w:rsidRPr="008D3405">
        <w:rPr>
          <w:rFonts w:asciiTheme="majorBidi" w:hAnsiTheme="majorBidi" w:cstheme="majorBidi"/>
          <w:i/>
        </w:rPr>
        <w:t xml:space="preserve">· </w:t>
      </w:r>
      <w:r w:rsidRPr="008D3405">
        <w:rPr>
          <w:rFonts w:asciiTheme="majorBidi" w:hAnsiTheme="majorBidi" w:cstheme="majorBidi"/>
        </w:rPr>
        <w:t>Catholic</w:t>
      </w:r>
      <w:r w:rsidRPr="008D3405">
        <w:rPr>
          <w:rFonts w:asciiTheme="majorBidi" w:hAnsiTheme="majorBidi" w:cstheme="majorBidi"/>
          <w:i/>
        </w:rPr>
        <w:t>*</w:t>
      </w:r>
      <w:proofErr w:type="spellStart"/>
      <w:r w:rsidRPr="008D3405">
        <w:rPr>
          <w:rFonts w:asciiTheme="majorBidi" w:hAnsiTheme="majorBidi" w:cstheme="majorBidi"/>
        </w:rPr>
        <w:t>Spiritual</w:t>
      </w:r>
      <w:r w:rsidRPr="008D3405">
        <w:rPr>
          <w:rFonts w:asciiTheme="majorBidi" w:hAnsiTheme="majorBidi" w:cstheme="majorBidi"/>
          <w:i/>
          <w:vertAlign w:val="subscript"/>
        </w:rPr>
        <w:t>i</w:t>
      </w:r>
      <w:proofErr w:type="spellEnd"/>
      <w:r w:rsidRPr="008D3405">
        <w:rPr>
          <w:rFonts w:asciiTheme="majorBidi" w:hAnsiTheme="majorBidi" w:cstheme="majorBidi"/>
          <w:i/>
          <w:vertAlign w:val="subscript"/>
        </w:rPr>
        <w:t xml:space="preserve">  </w:t>
      </w:r>
      <w:r w:rsidRPr="008D3405">
        <w:rPr>
          <w:rFonts w:asciiTheme="majorBidi" w:hAnsiTheme="majorBidi" w:cstheme="majorBidi"/>
        </w:rPr>
        <w:t xml:space="preserve">+ </w:t>
      </w:r>
      <w:r w:rsidRPr="008D3405">
        <w:rPr>
          <w:rFonts w:asciiTheme="majorBidi" w:hAnsiTheme="majorBidi" w:cstheme="majorBidi"/>
          <w:i/>
        </w:rPr>
        <w:t>e</w:t>
      </w:r>
      <w:r w:rsidRPr="008D3405">
        <w:rPr>
          <w:rFonts w:asciiTheme="majorBidi" w:hAnsiTheme="majorBidi" w:cstheme="majorBidi"/>
          <w:vertAlign w:val="subscript"/>
        </w:rPr>
        <w:t>1</w:t>
      </w:r>
      <w:r w:rsidRPr="008D3405">
        <w:rPr>
          <w:rFonts w:asciiTheme="majorBidi" w:hAnsiTheme="majorBidi" w:cstheme="majorBidi"/>
          <w:i/>
          <w:vertAlign w:val="subscript"/>
        </w:rPr>
        <w:t>i</w:t>
      </w:r>
    </w:p>
    <w:p w14:paraId="0F4ED21A" w14:textId="77777777" w:rsidR="002D6B5A" w:rsidRPr="008D3405" w:rsidRDefault="00000000" w:rsidP="008D3405">
      <w:pPr>
        <w:spacing w:line="240" w:lineRule="auto"/>
        <w:jc w:val="center"/>
        <w:rPr>
          <w:rFonts w:asciiTheme="majorBidi" w:hAnsiTheme="majorBidi" w:cstheme="majorBidi"/>
          <w:i/>
          <w:vertAlign w:val="subscript"/>
        </w:rPr>
      </w:pPr>
      <w:proofErr w:type="spellStart"/>
      <w:r w:rsidRPr="008D3405">
        <w:rPr>
          <w:rFonts w:asciiTheme="majorBidi" w:hAnsiTheme="majorBidi" w:cstheme="majorBidi"/>
        </w:rPr>
        <w:t>NegReligCop</w:t>
      </w:r>
      <w:r w:rsidRPr="008D3405">
        <w:rPr>
          <w:rFonts w:asciiTheme="majorBidi" w:hAnsiTheme="majorBidi" w:cstheme="majorBidi"/>
          <w:i/>
          <w:vertAlign w:val="subscript"/>
        </w:rPr>
        <w:t>i</w:t>
      </w:r>
      <w:proofErr w:type="spellEnd"/>
      <w:r w:rsidRPr="008D3405">
        <w:rPr>
          <w:rFonts w:asciiTheme="majorBidi" w:hAnsiTheme="majorBidi" w:cstheme="majorBidi"/>
          <w:i/>
        </w:rPr>
        <w:t xml:space="preserve"> = b</w:t>
      </w:r>
      <w:r w:rsidRPr="008D3405">
        <w:rPr>
          <w:rFonts w:asciiTheme="majorBidi" w:hAnsiTheme="majorBidi" w:cstheme="majorBidi"/>
          <w:i/>
          <w:vertAlign w:val="subscript"/>
        </w:rPr>
        <w:t xml:space="preserve">2 </w:t>
      </w:r>
      <w:r w:rsidRPr="008D3405">
        <w:rPr>
          <w:rFonts w:asciiTheme="majorBidi" w:hAnsiTheme="majorBidi" w:cstheme="majorBidi"/>
          <w:i/>
        </w:rPr>
        <w:t xml:space="preserve">· </w:t>
      </w:r>
      <w:proofErr w:type="spellStart"/>
      <w:r w:rsidRPr="008D3405">
        <w:rPr>
          <w:rFonts w:asciiTheme="majorBidi" w:hAnsiTheme="majorBidi" w:cstheme="majorBidi"/>
        </w:rPr>
        <w:t>Religious</w:t>
      </w:r>
      <w:r w:rsidRPr="008D3405">
        <w:rPr>
          <w:rFonts w:asciiTheme="majorBidi" w:hAnsiTheme="majorBidi" w:cstheme="majorBidi"/>
          <w:i/>
          <w:vertAlign w:val="subscript"/>
        </w:rPr>
        <w:t>i</w:t>
      </w:r>
      <w:proofErr w:type="spellEnd"/>
      <w:r w:rsidRPr="008D3405">
        <w:rPr>
          <w:rFonts w:asciiTheme="majorBidi" w:hAnsiTheme="majorBidi" w:cstheme="majorBidi"/>
          <w:i/>
          <w:vertAlign w:val="subscript"/>
        </w:rPr>
        <w:t xml:space="preserve"> </w:t>
      </w:r>
      <w:r w:rsidRPr="008D3405">
        <w:rPr>
          <w:rFonts w:asciiTheme="majorBidi" w:hAnsiTheme="majorBidi" w:cstheme="majorBidi"/>
          <w:i/>
        </w:rPr>
        <w:t>+</w:t>
      </w:r>
      <w:r w:rsidRPr="008D3405">
        <w:rPr>
          <w:rFonts w:asciiTheme="majorBidi" w:hAnsiTheme="majorBidi" w:cstheme="majorBidi"/>
        </w:rPr>
        <w:t xml:space="preserve"> </w:t>
      </w:r>
      <w:r w:rsidRPr="008D3405">
        <w:rPr>
          <w:rFonts w:asciiTheme="majorBidi" w:hAnsiTheme="majorBidi" w:cstheme="majorBidi"/>
          <w:i/>
        </w:rPr>
        <w:t>b</w:t>
      </w:r>
      <w:r w:rsidRPr="008D3405">
        <w:rPr>
          <w:rFonts w:asciiTheme="majorBidi" w:hAnsiTheme="majorBidi" w:cstheme="majorBidi"/>
          <w:i/>
          <w:vertAlign w:val="subscript"/>
        </w:rPr>
        <w:t xml:space="preserve">4 </w:t>
      </w:r>
      <w:r w:rsidRPr="008D3405">
        <w:rPr>
          <w:rFonts w:asciiTheme="majorBidi" w:hAnsiTheme="majorBidi" w:cstheme="majorBidi"/>
          <w:i/>
        </w:rPr>
        <w:t xml:space="preserve">· </w:t>
      </w:r>
      <w:proofErr w:type="spellStart"/>
      <w:r w:rsidRPr="008D3405">
        <w:rPr>
          <w:rFonts w:asciiTheme="majorBidi" w:hAnsiTheme="majorBidi" w:cstheme="majorBidi"/>
        </w:rPr>
        <w:t>Spiritual</w:t>
      </w:r>
      <w:r w:rsidRPr="008D3405">
        <w:rPr>
          <w:rFonts w:asciiTheme="majorBidi" w:hAnsiTheme="majorBidi" w:cstheme="majorBidi"/>
          <w:i/>
          <w:vertAlign w:val="subscript"/>
        </w:rPr>
        <w:t>i</w:t>
      </w:r>
      <w:proofErr w:type="spellEnd"/>
      <w:r w:rsidRPr="008D3405">
        <w:rPr>
          <w:rFonts w:asciiTheme="majorBidi" w:hAnsiTheme="majorBidi" w:cstheme="majorBidi"/>
          <w:i/>
          <w:vertAlign w:val="subscript"/>
        </w:rPr>
        <w:t xml:space="preserve"> </w:t>
      </w:r>
      <w:r w:rsidRPr="008D3405">
        <w:rPr>
          <w:rFonts w:asciiTheme="majorBidi" w:hAnsiTheme="majorBidi" w:cstheme="majorBidi"/>
        </w:rPr>
        <w:t xml:space="preserve"> + </w:t>
      </w:r>
      <w:r w:rsidRPr="008D3405">
        <w:rPr>
          <w:rFonts w:asciiTheme="majorBidi" w:hAnsiTheme="majorBidi" w:cstheme="majorBidi"/>
          <w:i/>
        </w:rPr>
        <w:t>b</w:t>
      </w:r>
      <w:r w:rsidRPr="008D3405">
        <w:rPr>
          <w:rFonts w:asciiTheme="majorBidi" w:hAnsiTheme="majorBidi" w:cstheme="majorBidi"/>
          <w:i/>
          <w:vertAlign w:val="subscript"/>
        </w:rPr>
        <w:t xml:space="preserve">6 </w:t>
      </w:r>
      <w:r w:rsidRPr="008D3405">
        <w:rPr>
          <w:rFonts w:asciiTheme="majorBidi" w:hAnsiTheme="majorBidi" w:cstheme="majorBidi"/>
          <w:i/>
        </w:rPr>
        <w:t xml:space="preserve">· </w:t>
      </w:r>
      <w:r w:rsidRPr="008D3405">
        <w:rPr>
          <w:rFonts w:asciiTheme="majorBidi" w:hAnsiTheme="majorBidi" w:cstheme="majorBidi"/>
        </w:rPr>
        <w:t>Catholic</w:t>
      </w:r>
      <w:r w:rsidRPr="008D3405">
        <w:rPr>
          <w:rFonts w:asciiTheme="majorBidi" w:hAnsiTheme="majorBidi" w:cstheme="majorBidi"/>
          <w:i/>
          <w:vertAlign w:val="subscript"/>
        </w:rPr>
        <w:t xml:space="preserve">i </w:t>
      </w:r>
      <w:r w:rsidRPr="008D3405">
        <w:rPr>
          <w:rFonts w:asciiTheme="majorBidi" w:hAnsiTheme="majorBidi" w:cstheme="majorBidi"/>
          <w:i/>
        </w:rPr>
        <w:t>+</w:t>
      </w:r>
      <w:r w:rsidRPr="008D3405">
        <w:rPr>
          <w:rFonts w:asciiTheme="majorBidi" w:hAnsiTheme="majorBidi" w:cstheme="majorBidi"/>
        </w:rPr>
        <w:t xml:space="preserve"> </w:t>
      </w:r>
      <w:r w:rsidRPr="008D3405">
        <w:rPr>
          <w:rFonts w:asciiTheme="majorBidi" w:hAnsiTheme="majorBidi" w:cstheme="majorBidi"/>
          <w:i/>
        </w:rPr>
        <w:t>b</w:t>
      </w:r>
      <w:r w:rsidRPr="008D3405">
        <w:rPr>
          <w:rFonts w:asciiTheme="majorBidi" w:hAnsiTheme="majorBidi" w:cstheme="majorBidi"/>
          <w:i/>
          <w:vertAlign w:val="subscript"/>
        </w:rPr>
        <w:t xml:space="preserve">8 </w:t>
      </w:r>
      <w:r w:rsidRPr="008D3405">
        <w:rPr>
          <w:rFonts w:asciiTheme="majorBidi" w:hAnsiTheme="majorBidi" w:cstheme="majorBidi"/>
          <w:i/>
        </w:rPr>
        <w:t xml:space="preserve">· </w:t>
      </w:r>
      <w:r w:rsidRPr="008D3405">
        <w:rPr>
          <w:rFonts w:asciiTheme="majorBidi" w:hAnsiTheme="majorBidi" w:cstheme="majorBidi"/>
        </w:rPr>
        <w:t>Catholic*</w:t>
      </w:r>
      <w:proofErr w:type="spellStart"/>
      <w:r w:rsidRPr="008D3405">
        <w:rPr>
          <w:rFonts w:asciiTheme="majorBidi" w:hAnsiTheme="majorBidi" w:cstheme="majorBidi"/>
        </w:rPr>
        <w:t>Religious</w:t>
      </w:r>
      <w:r w:rsidRPr="008D3405">
        <w:rPr>
          <w:rFonts w:asciiTheme="majorBidi" w:hAnsiTheme="majorBidi" w:cstheme="majorBidi"/>
          <w:i/>
          <w:vertAlign w:val="subscript"/>
        </w:rPr>
        <w:t>i</w:t>
      </w:r>
      <w:proofErr w:type="spellEnd"/>
      <w:r w:rsidRPr="008D3405">
        <w:rPr>
          <w:rFonts w:asciiTheme="majorBidi" w:hAnsiTheme="majorBidi" w:cstheme="majorBidi"/>
          <w:i/>
          <w:vertAlign w:val="subscript"/>
        </w:rPr>
        <w:t xml:space="preserve"> </w:t>
      </w:r>
      <w:r w:rsidRPr="008D3405">
        <w:rPr>
          <w:rFonts w:asciiTheme="majorBidi" w:hAnsiTheme="majorBidi" w:cstheme="majorBidi"/>
          <w:i/>
        </w:rPr>
        <w:t>+</w:t>
      </w:r>
      <w:r w:rsidRPr="008D3405">
        <w:rPr>
          <w:rFonts w:asciiTheme="majorBidi" w:hAnsiTheme="majorBidi" w:cstheme="majorBidi"/>
        </w:rPr>
        <w:t xml:space="preserve"> </w:t>
      </w:r>
      <w:r w:rsidRPr="008D3405">
        <w:rPr>
          <w:rFonts w:asciiTheme="majorBidi" w:hAnsiTheme="majorBidi" w:cstheme="majorBidi"/>
          <w:i/>
        </w:rPr>
        <w:t>b</w:t>
      </w:r>
      <w:r w:rsidRPr="008D3405">
        <w:rPr>
          <w:rFonts w:asciiTheme="majorBidi" w:hAnsiTheme="majorBidi" w:cstheme="majorBidi"/>
          <w:i/>
          <w:vertAlign w:val="subscript"/>
        </w:rPr>
        <w:t xml:space="preserve">10 </w:t>
      </w:r>
      <w:r w:rsidRPr="008D3405">
        <w:rPr>
          <w:rFonts w:asciiTheme="majorBidi" w:hAnsiTheme="majorBidi" w:cstheme="majorBidi"/>
          <w:i/>
        </w:rPr>
        <w:t xml:space="preserve">· </w:t>
      </w:r>
      <w:r w:rsidRPr="008D3405">
        <w:rPr>
          <w:rFonts w:asciiTheme="majorBidi" w:hAnsiTheme="majorBidi" w:cstheme="majorBidi"/>
        </w:rPr>
        <w:t>Catholic</w:t>
      </w:r>
      <w:r w:rsidRPr="008D3405">
        <w:rPr>
          <w:rFonts w:asciiTheme="majorBidi" w:hAnsiTheme="majorBidi" w:cstheme="majorBidi"/>
          <w:i/>
        </w:rPr>
        <w:t>*</w:t>
      </w:r>
      <w:proofErr w:type="spellStart"/>
      <w:r w:rsidRPr="008D3405">
        <w:rPr>
          <w:rFonts w:asciiTheme="majorBidi" w:hAnsiTheme="majorBidi" w:cstheme="majorBidi"/>
        </w:rPr>
        <w:t>Spiritual</w:t>
      </w:r>
      <w:r w:rsidRPr="008D3405">
        <w:rPr>
          <w:rFonts w:asciiTheme="majorBidi" w:hAnsiTheme="majorBidi" w:cstheme="majorBidi"/>
          <w:i/>
          <w:vertAlign w:val="subscript"/>
        </w:rPr>
        <w:t>i</w:t>
      </w:r>
      <w:proofErr w:type="spellEnd"/>
      <w:r w:rsidRPr="008D3405">
        <w:rPr>
          <w:rFonts w:asciiTheme="majorBidi" w:hAnsiTheme="majorBidi" w:cstheme="majorBidi"/>
          <w:i/>
          <w:vertAlign w:val="subscript"/>
        </w:rPr>
        <w:t xml:space="preserve">  </w:t>
      </w:r>
      <w:r w:rsidRPr="008D3405">
        <w:rPr>
          <w:rFonts w:asciiTheme="majorBidi" w:hAnsiTheme="majorBidi" w:cstheme="majorBidi"/>
          <w:i/>
        </w:rPr>
        <w:t>+</w:t>
      </w:r>
      <w:r w:rsidRPr="008D3405">
        <w:rPr>
          <w:rFonts w:asciiTheme="majorBidi" w:hAnsiTheme="majorBidi" w:cstheme="majorBidi"/>
        </w:rPr>
        <w:t xml:space="preserve"> </w:t>
      </w:r>
      <w:r w:rsidRPr="008D3405">
        <w:rPr>
          <w:rFonts w:asciiTheme="majorBidi" w:hAnsiTheme="majorBidi" w:cstheme="majorBidi"/>
          <w:i/>
        </w:rPr>
        <w:t>e</w:t>
      </w:r>
      <w:r w:rsidRPr="008D3405">
        <w:rPr>
          <w:rFonts w:asciiTheme="majorBidi" w:hAnsiTheme="majorBidi" w:cstheme="majorBidi"/>
          <w:vertAlign w:val="subscript"/>
        </w:rPr>
        <w:t>2</w:t>
      </w:r>
      <w:r w:rsidRPr="008D3405">
        <w:rPr>
          <w:rFonts w:asciiTheme="majorBidi" w:hAnsiTheme="majorBidi" w:cstheme="majorBidi"/>
          <w:i/>
          <w:vertAlign w:val="subscript"/>
        </w:rPr>
        <w:t>i</w:t>
      </w:r>
    </w:p>
    <w:p w14:paraId="5DDEEDB6" w14:textId="77777777" w:rsidR="002D6B5A" w:rsidRPr="008D3405" w:rsidRDefault="00000000" w:rsidP="008D3405">
      <w:pPr>
        <w:spacing w:line="240" w:lineRule="auto"/>
        <w:jc w:val="center"/>
        <w:rPr>
          <w:rFonts w:asciiTheme="majorBidi" w:hAnsiTheme="majorBidi" w:cstheme="majorBidi"/>
          <w:i/>
          <w:vertAlign w:val="subscript"/>
        </w:rPr>
      </w:pPr>
      <w:r w:rsidRPr="008D3405">
        <w:rPr>
          <w:rFonts w:asciiTheme="majorBidi" w:hAnsiTheme="majorBidi" w:cstheme="majorBidi"/>
        </w:rPr>
        <w:t>MentalHealth</w:t>
      </w:r>
      <w:r w:rsidRPr="008D3405">
        <w:rPr>
          <w:rFonts w:asciiTheme="majorBidi" w:hAnsiTheme="majorBidi" w:cstheme="majorBidi"/>
          <w:i/>
          <w:vertAlign w:val="subscript"/>
        </w:rPr>
        <w:t>i</w:t>
      </w:r>
      <w:r w:rsidRPr="008D3405">
        <w:rPr>
          <w:rFonts w:asciiTheme="majorBidi" w:hAnsiTheme="majorBidi" w:cstheme="majorBidi"/>
          <w:i/>
        </w:rPr>
        <w:t xml:space="preserve"> = b</w:t>
      </w:r>
      <w:r w:rsidRPr="008D3405">
        <w:rPr>
          <w:rFonts w:asciiTheme="majorBidi" w:hAnsiTheme="majorBidi" w:cstheme="majorBidi"/>
          <w:i/>
          <w:vertAlign w:val="subscript"/>
        </w:rPr>
        <w:t xml:space="preserve">11  </w:t>
      </w:r>
      <w:r w:rsidRPr="008D3405">
        <w:rPr>
          <w:rFonts w:asciiTheme="majorBidi" w:hAnsiTheme="majorBidi" w:cstheme="majorBidi"/>
          <w:i/>
        </w:rPr>
        <w:t xml:space="preserve">· </w:t>
      </w:r>
      <w:proofErr w:type="spellStart"/>
      <w:r w:rsidRPr="008D3405">
        <w:rPr>
          <w:rFonts w:asciiTheme="majorBidi" w:hAnsiTheme="majorBidi" w:cstheme="majorBidi"/>
        </w:rPr>
        <w:t>PosReligCop</w:t>
      </w:r>
      <w:r w:rsidRPr="008D3405">
        <w:rPr>
          <w:rFonts w:asciiTheme="majorBidi" w:hAnsiTheme="majorBidi" w:cstheme="majorBidi"/>
          <w:i/>
          <w:vertAlign w:val="subscript"/>
        </w:rPr>
        <w:t>i</w:t>
      </w:r>
      <w:proofErr w:type="spellEnd"/>
      <w:r w:rsidRPr="008D3405">
        <w:rPr>
          <w:rFonts w:asciiTheme="majorBidi" w:hAnsiTheme="majorBidi" w:cstheme="majorBidi"/>
          <w:i/>
          <w:vertAlign w:val="subscript"/>
        </w:rPr>
        <w:t xml:space="preserve"> </w:t>
      </w:r>
      <w:r w:rsidRPr="008D3405">
        <w:rPr>
          <w:rFonts w:asciiTheme="majorBidi" w:hAnsiTheme="majorBidi" w:cstheme="majorBidi"/>
          <w:i/>
        </w:rPr>
        <w:t>+</w:t>
      </w:r>
      <w:r w:rsidRPr="008D3405">
        <w:rPr>
          <w:rFonts w:asciiTheme="majorBidi" w:hAnsiTheme="majorBidi" w:cstheme="majorBidi"/>
        </w:rPr>
        <w:t xml:space="preserve"> </w:t>
      </w:r>
      <w:r w:rsidRPr="008D3405">
        <w:rPr>
          <w:rFonts w:asciiTheme="majorBidi" w:hAnsiTheme="majorBidi" w:cstheme="majorBidi"/>
          <w:i/>
        </w:rPr>
        <w:t>b</w:t>
      </w:r>
      <w:r w:rsidRPr="008D3405">
        <w:rPr>
          <w:rFonts w:asciiTheme="majorBidi" w:hAnsiTheme="majorBidi" w:cstheme="majorBidi"/>
          <w:i/>
          <w:vertAlign w:val="subscript"/>
        </w:rPr>
        <w:t xml:space="preserve">13  </w:t>
      </w:r>
      <w:r w:rsidRPr="008D3405">
        <w:rPr>
          <w:rFonts w:asciiTheme="majorBidi" w:hAnsiTheme="majorBidi" w:cstheme="majorBidi"/>
          <w:i/>
        </w:rPr>
        <w:t xml:space="preserve">· </w:t>
      </w:r>
      <w:proofErr w:type="spellStart"/>
      <w:r w:rsidRPr="008D3405">
        <w:rPr>
          <w:rFonts w:asciiTheme="majorBidi" w:hAnsiTheme="majorBidi" w:cstheme="majorBidi"/>
        </w:rPr>
        <w:t>NegReligCop</w:t>
      </w:r>
      <w:r w:rsidRPr="008D3405">
        <w:rPr>
          <w:rFonts w:asciiTheme="majorBidi" w:hAnsiTheme="majorBidi" w:cstheme="majorBidi"/>
          <w:i/>
          <w:vertAlign w:val="subscript"/>
        </w:rPr>
        <w:t>i</w:t>
      </w:r>
      <w:proofErr w:type="spellEnd"/>
      <w:r w:rsidRPr="008D3405">
        <w:rPr>
          <w:rFonts w:asciiTheme="majorBidi" w:hAnsiTheme="majorBidi" w:cstheme="majorBidi"/>
          <w:i/>
          <w:vertAlign w:val="subscript"/>
        </w:rPr>
        <w:t xml:space="preserve"> </w:t>
      </w:r>
      <w:r w:rsidRPr="008D3405">
        <w:rPr>
          <w:rFonts w:asciiTheme="majorBidi" w:hAnsiTheme="majorBidi" w:cstheme="majorBidi"/>
          <w:i/>
        </w:rPr>
        <w:t>+</w:t>
      </w:r>
      <w:r w:rsidRPr="008D3405">
        <w:rPr>
          <w:rFonts w:asciiTheme="majorBidi" w:hAnsiTheme="majorBidi" w:cstheme="majorBidi"/>
        </w:rPr>
        <w:t xml:space="preserve"> </w:t>
      </w:r>
      <w:r w:rsidRPr="008D3405">
        <w:rPr>
          <w:rFonts w:asciiTheme="majorBidi" w:hAnsiTheme="majorBidi" w:cstheme="majorBidi"/>
          <w:i/>
        </w:rPr>
        <w:t>e</w:t>
      </w:r>
      <w:r w:rsidRPr="008D3405">
        <w:rPr>
          <w:rFonts w:asciiTheme="majorBidi" w:hAnsiTheme="majorBidi" w:cstheme="majorBidi"/>
          <w:vertAlign w:val="subscript"/>
        </w:rPr>
        <w:t>3</w:t>
      </w:r>
      <w:r w:rsidRPr="008D3405">
        <w:rPr>
          <w:rFonts w:asciiTheme="majorBidi" w:hAnsiTheme="majorBidi" w:cstheme="majorBidi"/>
          <w:i/>
          <w:vertAlign w:val="subscript"/>
        </w:rPr>
        <w:t>i</w:t>
      </w:r>
    </w:p>
    <w:p w14:paraId="4C5236C8" w14:textId="77777777" w:rsidR="002D6B5A" w:rsidRPr="008D3405" w:rsidRDefault="00000000" w:rsidP="008D3405">
      <w:pPr>
        <w:spacing w:line="240" w:lineRule="auto"/>
        <w:jc w:val="center"/>
        <w:rPr>
          <w:rFonts w:asciiTheme="majorBidi" w:hAnsiTheme="majorBidi" w:cstheme="majorBidi"/>
          <w:i/>
          <w:vertAlign w:val="subscript"/>
        </w:rPr>
      </w:pPr>
      <w:proofErr w:type="spellStart"/>
      <w:r w:rsidRPr="008D3405">
        <w:rPr>
          <w:rFonts w:asciiTheme="majorBidi" w:hAnsiTheme="majorBidi" w:cstheme="majorBidi"/>
        </w:rPr>
        <w:t>PhysicalHealth</w:t>
      </w:r>
      <w:r w:rsidRPr="008D3405">
        <w:rPr>
          <w:rFonts w:asciiTheme="majorBidi" w:hAnsiTheme="majorBidi" w:cstheme="majorBidi"/>
          <w:i/>
          <w:vertAlign w:val="subscript"/>
        </w:rPr>
        <w:t>i</w:t>
      </w:r>
      <w:proofErr w:type="spellEnd"/>
      <w:r w:rsidRPr="008D3405">
        <w:rPr>
          <w:rFonts w:asciiTheme="majorBidi" w:hAnsiTheme="majorBidi" w:cstheme="majorBidi"/>
          <w:i/>
        </w:rPr>
        <w:t xml:space="preserve"> = b</w:t>
      </w:r>
      <w:r w:rsidRPr="008D3405">
        <w:rPr>
          <w:rFonts w:asciiTheme="majorBidi" w:hAnsiTheme="majorBidi" w:cstheme="majorBidi"/>
          <w:i/>
          <w:vertAlign w:val="subscript"/>
        </w:rPr>
        <w:t xml:space="preserve">12 </w:t>
      </w:r>
      <w:r w:rsidRPr="008D3405">
        <w:rPr>
          <w:rFonts w:asciiTheme="majorBidi" w:hAnsiTheme="majorBidi" w:cstheme="majorBidi"/>
          <w:i/>
        </w:rPr>
        <w:t xml:space="preserve">· </w:t>
      </w:r>
      <w:proofErr w:type="spellStart"/>
      <w:r w:rsidRPr="008D3405">
        <w:rPr>
          <w:rFonts w:asciiTheme="majorBidi" w:hAnsiTheme="majorBidi" w:cstheme="majorBidi"/>
        </w:rPr>
        <w:t>PosReligCop</w:t>
      </w:r>
      <w:r w:rsidRPr="008D3405">
        <w:rPr>
          <w:rFonts w:asciiTheme="majorBidi" w:hAnsiTheme="majorBidi" w:cstheme="majorBidi"/>
          <w:i/>
          <w:vertAlign w:val="subscript"/>
        </w:rPr>
        <w:t>i</w:t>
      </w:r>
      <w:proofErr w:type="spellEnd"/>
      <w:r w:rsidRPr="008D3405">
        <w:rPr>
          <w:rFonts w:asciiTheme="majorBidi" w:hAnsiTheme="majorBidi" w:cstheme="majorBidi"/>
          <w:i/>
          <w:vertAlign w:val="subscript"/>
        </w:rPr>
        <w:t xml:space="preserve"> </w:t>
      </w:r>
      <w:r w:rsidRPr="008D3405">
        <w:rPr>
          <w:rFonts w:asciiTheme="majorBidi" w:hAnsiTheme="majorBidi" w:cstheme="majorBidi"/>
          <w:i/>
        </w:rPr>
        <w:t>+</w:t>
      </w:r>
      <w:r w:rsidRPr="008D3405">
        <w:rPr>
          <w:rFonts w:asciiTheme="majorBidi" w:hAnsiTheme="majorBidi" w:cstheme="majorBidi"/>
        </w:rPr>
        <w:t xml:space="preserve"> </w:t>
      </w:r>
      <w:r w:rsidRPr="008D3405">
        <w:rPr>
          <w:rFonts w:asciiTheme="majorBidi" w:hAnsiTheme="majorBidi" w:cstheme="majorBidi"/>
          <w:i/>
        </w:rPr>
        <w:t>b</w:t>
      </w:r>
      <w:r w:rsidRPr="008D3405">
        <w:rPr>
          <w:rFonts w:asciiTheme="majorBidi" w:hAnsiTheme="majorBidi" w:cstheme="majorBidi"/>
          <w:i/>
          <w:vertAlign w:val="subscript"/>
        </w:rPr>
        <w:t xml:space="preserve">14  </w:t>
      </w:r>
      <w:r w:rsidRPr="008D3405">
        <w:rPr>
          <w:rFonts w:asciiTheme="majorBidi" w:hAnsiTheme="majorBidi" w:cstheme="majorBidi"/>
          <w:i/>
        </w:rPr>
        <w:t xml:space="preserve">· </w:t>
      </w:r>
      <w:proofErr w:type="spellStart"/>
      <w:r w:rsidRPr="008D3405">
        <w:rPr>
          <w:rFonts w:asciiTheme="majorBidi" w:hAnsiTheme="majorBidi" w:cstheme="majorBidi"/>
        </w:rPr>
        <w:t>NegReligCop</w:t>
      </w:r>
      <w:r w:rsidRPr="008D3405">
        <w:rPr>
          <w:rFonts w:asciiTheme="majorBidi" w:hAnsiTheme="majorBidi" w:cstheme="majorBidi"/>
          <w:i/>
          <w:vertAlign w:val="subscript"/>
        </w:rPr>
        <w:t>i</w:t>
      </w:r>
      <w:proofErr w:type="spellEnd"/>
      <w:r w:rsidRPr="008D3405">
        <w:rPr>
          <w:rFonts w:asciiTheme="majorBidi" w:hAnsiTheme="majorBidi" w:cstheme="majorBidi"/>
          <w:i/>
          <w:vertAlign w:val="subscript"/>
        </w:rPr>
        <w:t xml:space="preserve"> </w:t>
      </w:r>
      <w:r w:rsidRPr="008D3405">
        <w:rPr>
          <w:rFonts w:asciiTheme="majorBidi" w:hAnsiTheme="majorBidi" w:cstheme="majorBidi"/>
          <w:i/>
        </w:rPr>
        <w:t>+</w:t>
      </w:r>
      <w:r w:rsidRPr="008D3405">
        <w:rPr>
          <w:rFonts w:asciiTheme="majorBidi" w:hAnsiTheme="majorBidi" w:cstheme="majorBidi"/>
          <w:i/>
          <w:vertAlign w:val="subscript"/>
        </w:rPr>
        <w:t xml:space="preserve">  </w:t>
      </w:r>
      <w:r w:rsidRPr="008D3405">
        <w:rPr>
          <w:rFonts w:asciiTheme="majorBidi" w:hAnsiTheme="majorBidi" w:cstheme="majorBidi"/>
          <w:i/>
        </w:rPr>
        <w:t>e</w:t>
      </w:r>
      <w:r w:rsidRPr="008D3405">
        <w:rPr>
          <w:rFonts w:asciiTheme="majorBidi" w:hAnsiTheme="majorBidi" w:cstheme="majorBidi"/>
          <w:vertAlign w:val="subscript"/>
        </w:rPr>
        <w:t>4</w:t>
      </w:r>
      <w:r w:rsidRPr="008D3405">
        <w:rPr>
          <w:rFonts w:asciiTheme="majorBidi" w:hAnsiTheme="majorBidi" w:cstheme="majorBidi"/>
          <w:i/>
          <w:vertAlign w:val="subscript"/>
        </w:rPr>
        <w:t>i</w:t>
      </w:r>
    </w:p>
    <w:p w14:paraId="090C846E"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The interactions were interpreted as the effect of identifying as the dominant religion and religious (ex. Catholic*Religious) and the effect of identifying as the dominant religion and spiritual (ex. Catholic*Spiritual). </w:t>
      </w:r>
    </w:p>
    <w:p w14:paraId="40412768" w14:textId="77777777" w:rsidR="002D6B5A" w:rsidRPr="008D3405" w:rsidRDefault="00000000" w:rsidP="008D3405">
      <w:pPr>
        <w:spacing w:line="240" w:lineRule="auto"/>
        <w:ind w:firstLine="720"/>
        <w:rPr>
          <w:rFonts w:asciiTheme="majorBidi" w:hAnsiTheme="majorBidi" w:cstheme="majorBidi"/>
        </w:rPr>
      </w:pPr>
      <w:r w:rsidRPr="008D3405">
        <w:rPr>
          <w:rFonts w:asciiTheme="majorBidi" w:hAnsiTheme="majorBidi" w:cstheme="majorBidi"/>
        </w:rPr>
        <w:t xml:space="preserve">Within the NHSII sample, there was a positive effect of being Catholic on the use of positive religious coping strategies. However, identifying as Catholic and religious was negatively related to the use of positive coping strategies. Model fit was poor (χ²(19) = 19637.038, </w:t>
      </w:r>
      <w:r w:rsidRPr="008D3405">
        <w:rPr>
          <w:rFonts w:asciiTheme="majorBidi" w:hAnsiTheme="majorBidi" w:cstheme="majorBidi"/>
          <w:i/>
        </w:rPr>
        <w:t>p</w:t>
      </w:r>
      <w:r w:rsidRPr="008D3405">
        <w:rPr>
          <w:rFonts w:asciiTheme="majorBidi" w:hAnsiTheme="majorBidi" w:cstheme="majorBidi"/>
        </w:rPr>
        <w:t xml:space="preserve"> &lt; .001; SRMR = .232). </w:t>
      </w:r>
    </w:p>
    <w:p w14:paraId="1E91AA82" w14:textId="77777777" w:rsidR="002D6B5A" w:rsidRPr="008D3405" w:rsidRDefault="00000000" w:rsidP="008D3405">
      <w:pPr>
        <w:spacing w:line="240" w:lineRule="auto"/>
        <w:ind w:firstLine="720"/>
        <w:rPr>
          <w:rFonts w:asciiTheme="majorBidi" w:hAnsiTheme="majorBidi" w:cstheme="majorBidi"/>
        </w:rPr>
      </w:pPr>
      <w:r w:rsidRPr="008D3405">
        <w:rPr>
          <w:rFonts w:asciiTheme="majorBidi" w:hAnsiTheme="majorBidi" w:cstheme="majorBidi"/>
        </w:rPr>
        <w:t xml:space="preserve">Within the SHS sample, there was a positive main effect of identifying as Catholic on the use of negative religious coping strategies. However, identifying as religious and Catholic decreased the usage of negative coping strategies. Model fit was poor (χ²(19) = 242.389, </w:t>
      </w:r>
      <w:r w:rsidRPr="008D3405">
        <w:rPr>
          <w:rFonts w:asciiTheme="majorBidi" w:hAnsiTheme="majorBidi" w:cstheme="majorBidi"/>
          <w:i/>
        </w:rPr>
        <w:t>p</w:t>
      </w:r>
      <w:r w:rsidRPr="008D3405">
        <w:rPr>
          <w:rFonts w:asciiTheme="majorBidi" w:hAnsiTheme="majorBidi" w:cstheme="majorBidi"/>
        </w:rPr>
        <w:t xml:space="preserve"> &lt; .001; SRMR = .219). </w:t>
      </w:r>
    </w:p>
    <w:p w14:paraId="5546FC04" w14:textId="77777777" w:rsidR="002D6B5A" w:rsidRPr="008D3405" w:rsidRDefault="00000000" w:rsidP="008D3405">
      <w:pPr>
        <w:spacing w:line="240" w:lineRule="auto"/>
        <w:ind w:firstLine="720"/>
        <w:rPr>
          <w:rFonts w:asciiTheme="majorBidi" w:hAnsiTheme="majorBidi" w:cstheme="majorBidi"/>
        </w:rPr>
      </w:pPr>
      <w:r w:rsidRPr="008D3405">
        <w:rPr>
          <w:rFonts w:asciiTheme="majorBidi" w:hAnsiTheme="majorBidi" w:cstheme="majorBidi"/>
        </w:rPr>
        <w:t xml:space="preserve">Within the HCHS/SOLS sample, there was a positive effect of being Catholic on the use of positive religious coping strategies but no effect on negative religious coping. Identifying as Catholic and spiritual had a negative effect on the use of positive religious coping strategies. Model fit was poor (χ²(19) = 3704.26, </w:t>
      </w:r>
      <w:r w:rsidRPr="008D3405">
        <w:rPr>
          <w:rFonts w:asciiTheme="majorBidi" w:hAnsiTheme="majorBidi" w:cstheme="majorBidi"/>
          <w:i/>
        </w:rPr>
        <w:t>p</w:t>
      </w:r>
      <w:r w:rsidRPr="008D3405">
        <w:rPr>
          <w:rFonts w:asciiTheme="majorBidi" w:hAnsiTheme="majorBidi" w:cstheme="majorBidi"/>
        </w:rPr>
        <w:t xml:space="preserve"> &lt; .001; SRMR = .211). </w:t>
      </w:r>
    </w:p>
    <w:p w14:paraId="1F3F0789" w14:textId="77777777" w:rsidR="002D6B5A" w:rsidRPr="008D3405" w:rsidRDefault="00000000" w:rsidP="008D3405">
      <w:pPr>
        <w:spacing w:line="240" w:lineRule="auto"/>
        <w:ind w:firstLine="720"/>
        <w:rPr>
          <w:rFonts w:asciiTheme="majorBidi" w:hAnsiTheme="majorBidi" w:cstheme="majorBidi"/>
        </w:rPr>
      </w:pPr>
      <w:r w:rsidRPr="008D3405">
        <w:rPr>
          <w:rFonts w:asciiTheme="majorBidi" w:hAnsiTheme="majorBidi" w:cstheme="majorBidi"/>
        </w:rPr>
        <w:t xml:space="preserve">Within the MASALA sample, there was no main effect of identifying as Hindu on the use of positive or negative religious coping strategies. However, individuals who identified as spiritual and Hindu were less likely to rely on positive religious coping strategies. Again, model fit was poor (χ²(19) = 3284.966, </w:t>
      </w:r>
      <w:r w:rsidRPr="008D3405">
        <w:rPr>
          <w:rFonts w:asciiTheme="majorBidi" w:hAnsiTheme="majorBidi" w:cstheme="majorBidi"/>
          <w:i/>
        </w:rPr>
        <w:t>p</w:t>
      </w:r>
      <w:r w:rsidRPr="008D3405">
        <w:rPr>
          <w:rFonts w:asciiTheme="majorBidi" w:hAnsiTheme="majorBidi" w:cstheme="majorBidi"/>
        </w:rPr>
        <w:t xml:space="preserve"> &lt; .001; SRMR = .208). </w:t>
      </w:r>
    </w:p>
    <w:p w14:paraId="5010E3B1" w14:textId="77777777" w:rsidR="002D6B5A" w:rsidRPr="008D3405" w:rsidRDefault="00000000" w:rsidP="008D3405">
      <w:pPr>
        <w:spacing w:line="240" w:lineRule="auto"/>
        <w:ind w:firstLine="720"/>
        <w:rPr>
          <w:rFonts w:asciiTheme="majorBidi" w:hAnsiTheme="majorBidi" w:cstheme="majorBidi"/>
        </w:rPr>
        <w:sectPr w:rsidR="002D6B5A" w:rsidRPr="008D3405">
          <w:pgSz w:w="12240" w:h="15840"/>
          <w:pgMar w:top="1440" w:right="1440" w:bottom="1440" w:left="1440" w:header="720" w:footer="720" w:gutter="0"/>
          <w:pgNumType w:start="1"/>
          <w:cols w:space="720"/>
        </w:sectPr>
      </w:pPr>
      <w:r w:rsidRPr="008D3405">
        <w:rPr>
          <w:rFonts w:asciiTheme="majorBidi" w:hAnsiTheme="majorBidi" w:cstheme="majorBidi"/>
        </w:rPr>
        <w:t xml:space="preserve">In sum, the lack of consistent effects and poor model fit do not lend themselves to interpretation. </w:t>
      </w:r>
    </w:p>
    <w:p w14:paraId="32FBDDBC"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lastRenderedPageBreak/>
        <w:t xml:space="preserve">Table S6. Standardized path coefficients for Model 4 in all samples. </w:t>
      </w:r>
    </w:p>
    <w:tbl>
      <w:tblPr>
        <w:tblStyle w:val="a7"/>
        <w:tblW w:w="13215" w:type="dxa"/>
        <w:tblBorders>
          <w:top w:val="nil"/>
          <w:left w:val="nil"/>
          <w:bottom w:val="nil"/>
          <w:right w:val="nil"/>
          <w:insideH w:val="nil"/>
          <w:insideV w:val="nil"/>
        </w:tblBorders>
        <w:tblLayout w:type="fixed"/>
        <w:tblLook w:val="0600" w:firstRow="0" w:lastRow="0" w:firstColumn="0" w:lastColumn="0" w:noHBand="1" w:noVBand="1"/>
      </w:tblPr>
      <w:tblGrid>
        <w:gridCol w:w="525"/>
        <w:gridCol w:w="4245"/>
        <w:gridCol w:w="2085"/>
        <w:gridCol w:w="2160"/>
        <w:gridCol w:w="2115"/>
        <w:gridCol w:w="2085"/>
      </w:tblGrid>
      <w:tr w:rsidR="002D6B5A" w:rsidRPr="008D3405" w14:paraId="63606097" w14:textId="77777777">
        <w:trPr>
          <w:trHeight w:val="285"/>
        </w:trPr>
        <w:tc>
          <w:tcPr>
            <w:tcW w:w="525" w:type="dxa"/>
            <w:tcBorders>
              <w:top w:val="single" w:sz="6" w:space="0" w:color="000000"/>
              <w:left w:val="nil"/>
              <w:bottom w:val="single" w:sz="6" w:space="0" w:color="000000"/>
              <w:right w:val="nil"/>
            </w:tcBorders>
            <w:tcMar>
              <w:top w:w="0" w:type="dxa"/>
              <w:left w:w="100" w:type="dxa"/>
              <w:bottom w:w="0" w:type="dxa"/>
              <w:right w:w="100" w:type="dxa"/>
            </w:tcMar>
          </w:tcPr>
          <w:p w14:paraId="03764660" w14:textId="77777777" w:rsidR="002D6B5A" w:rsidRPr="008D3405" w:rsidRDefault="002D6B5A" w:rsidP="008D3405">
            <w:pPr>
              <w:spacing w:line="240" w:lineRule="auto"/>
              <w:rPr>
                <w:rFonts w:asciiTheme="majorBidi" w:hAnsiTheme="majorBidi" w:cstheme="majorBidi"/>
              </w:rPr>
            </w:pPr>
          </w:p>
        </w:tc>
        <w:tc>
          <w:tcPr>
            <w:tcW w:w="42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B767284"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2085" w:type="dxa"/>
            <w:tcBorders>
              <w:top w:val="single" w:sz="6" w:space="0" w:color="000000"/>
              <w:left w:val="nil"/>
              <w:bottom w:val="single" w:sz="6" w:space="0" w:color="000000"/>
              <w:right w:val="nil"/>
            </w:tcBorders>
            <w:tcMar>
              <w:top w:w="0" w:type="dxa"/>
              <w:left w:w="100" w:type="dxa"/>
              <w:bottom w:w="0" w:type="dxa"/>
              <w:right w:w="100" w:type="dxa"/>
            </w:tcMar>
          </w:tcPr>
          <w:p w14:paraId="3A142126"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NHSII</w:t>
            </w:r>
          </w:p>
        </w:tc>
        <w:tc>
          <w:tcPr>
            <w:tcW w:w="2160" w:type="dxa"/>
            <w:tcBorders>
              <w:top w:val="single" w:sz="6" w:space="0" w:color="000000"/>
              <w:left w:val="nil"/>
              <w:bottom w:val="single" w:sz="6" w:space="0" w:color="000000"/>
              <w:right w:val="nil"/>
            </w:tcBorders>
            <w:tcMar>
              <w:top w:w="0" w:type="dxa"/>
              <w:left w:w="100" w:type="dxa"/>
              <w:bottom w:w="0" w:type="dxa"/>
              <w:right w:w="100" w:type="dxa"/>
            </w:tcMar>
          </w:tcPr>
          <w:p w14:paraId="31487790"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SHS</w:t>
            </w:r>
          </w:p>
        </w:tc>
        <w:tc>
          <w:tcPr>
            <w:tcW w:w="2115" w:type="dxa"/>
            <w:tcBorders>
              <w:top w:val="single" w:sz="6" w:space="0" w:color="000000"/>
              <w:left w:val="nil"/>
              <w:bottom w:val="single" w:sz="6" w:space="0" w:color="000000"/>
              <w:right w:val="nil"/>
            </w:tcBorders>
            <w:tcMar>
              <w:top w:w="0" w:type="dxa"/>
              <w:left w:w="100" w:type="dxa"/>
              <w:bottom w:w="0" w:type="dxa"/>
              <w:right w:w="100" w:type="dxa"/>
            </w:tcMar>
          </w:tcPr>
          <w:p w14:paraId="441F911A"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HCHS/SOLS</w:t>
            </w:r>
          </w:p>
        </w:tc>
        <w:tc>
          <w:tcPr>
            <w:tcW w:w="2085" w:type="dxa"/>
            <w:tcBorders>
              <w:top w:val="single" w:sz="6" w:space="0" w:color="000000"/>
              <w:left w:val="nil"/>
              <w:bottom w:val="single" w:sz="6" w:space="0" w:color="000000"/>
              <w:right w:val="nil"/>
            </w:tcBorders>
            <w:tcMar>
              <w:top w:w="0" w:type="dxa"/>
              <w:left w:w="100" w:type="dxa"/>
              <w:bottom w:w="0" w:type="dxa"/>
              <w:right w:w="100" w:type="dxa"/>
            </w:tcMar>
          </w:tcPr>
          <w:p w14:paraId="0A0E585B"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MASALA</w:t>
            </w:r>
          </w:p>
        </w:tc>
      </w:tr>
      <w:tr w:rsidR="002D6B5A" w:rsidRPr="008D3405" w14:paraId="77BFE8D8" w14:textId="77777777">
        <w:trPr>
          <w:trHeight w:val="285"/>
        </w:trPr>
        <w:tc>
          <w:tcPr>
            <w:tcW w:w="4770" w:type="dxa"/>
            <w:gridSpan w:val="2"/>
            <w:tcBorders>
              <w:top w:val="single" w:sz="6" w:space="0" w:color="000000"/>
              <w:bottom w:val="single" w:sz="8" w:space="0" w:color="000000"/>
              <w:right w:val="single" w:sz="6" w:space="0" w:color="000000"/>
            </w:tcBorders>
            <w:tcMar>
              <w:top w:w="0" w:type="dxa"/>
              <w:left w:w="100" w:type="dxa"/>
              <w:bottom w:w="0" w:type="dxa"/>
              <w:right w:w="100" w:type="dxa"/>
            </w:tcMar>
          </w:tcPr>
          <w:p w14:paraId="03667047"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t>Hypothesized Relationships</w:t>
            </w:r>
          </w:p>
        </w:tc>
        <w:tc>
          <w:tcPr>
            <w:tcW w:w="2085" w:type="dxa"/>
            <w:tcBorders>
              <w:top w:val="single" w:sz="6" w:space="0" w:color="000000"/>
              <w:left w:val="single" w:sz="6" w:space="0" w:color="000000"/>
              <w:bottom w:val="single" w:sz="8" w:space="0" w:color="000000"/>
            </w:tcBorders>
            <w:shd w:val="clear" w:color="auto" w:fill="auto"/>
            <w:tcMar>
              <w:top w:w="0" w:type="dxa"/>
              <w:left w:w="100" w:type="dxa"/>
              <w:bottom w:w="0" w:type="dxa"/>
              <w:right w:w="100" w:type="dxa"/>
            </w:tcMar>
          </w:tcPr>
          <w:p w14:paraId="0BEE0B18"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2160" w:type="dxa"/>
            <w:tcBorders>
              <w:top w:val="single" w:sz="6" w:space="0" w:color="000000"/>
              <w:bottom w:val="single" w:sz="8" w:space="0" w:color="000000"/>
            </w:tcBorders>
            <w:shd w:val="clear" w:color="auto" w:fill="auto"/>
            <w:tcMar>
              <w:top w:w="0" w:type="dxa"/>
              <w:left w:w="100" w:type="dxa"/>
              <w:bottom w:w="0" w:type="dxa"/>
              <w:right w:w="100" w:type="dxa"/>
            </w:tcMar>
          </w:tcPr>
          <w:p w14:paraId="462C4D24"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 </w:t>
            </w:r>
          </w:p>
        </w:tc>
        <w:tc>
          <w:tcPr>
            <w:tcW w:w="2115" w:type="dxa"/>
            <w:tcBorders>
              <w:top w:val="single" w:sz="6" w:space="0" w:color="000000"/>
              <w:bottom w:val="single" w:sz="8" w:space="0" w:color="000000"/>
            </w:tcBorders>
            <w:shd w:val="clear" w:color="auto" w:fill="auto"/>
            <w:tcMar>
              <w:top w:w="0" w:type="dxa"/>
              <w:left w:w="100" w:type="dxa"/>
              <w:bottom w:w="0" w:type="dxa"/>
              <w:right w:w="100" w:type="dxa"/>
            </w:tcMar>
          </w:tcPr>
          <w:p w14:paraId="2C984B7A" w14:textId="77777777" w:rsidR="002D6B5A" w:rsidRPr="008D3405" w:rsidRDefault="002D6B5A" w:rsidP="008D3405">
            <w:pPr>
              <w:spacing w:line="240" w:lineRule="auto"/>
              <w:rPr>
                <w:rFonts w:asciiTheme="majorBidi" w:hAnsiTheme="majorBidi" w:cstheme="majorBidi"/>
              </w:rPr>
            </w:pPr>
          </w:p>
        </w:tc>
        <w:tc>
          <w:tcPr>
            <w:tcW w:w="2085" w:type="dxa"/>
            <w:tcBorders>
              <w:top w:val="single" w:sz="6" w:space="0" w:color="000000"/>
              <w:bottom w:val="single" w:sz="8" w:space="0" w:color="000000"/>
            </w:tcBorders>
            <w:shd w:val="clear" w:color="auto" w:fill="auto"/>
            <w:tcMar>
              <w:top w:w="0" w:type="dxa"/>
              <w:left w:w="100" w:type="dxa"/>
              <w:bottom w:w="0" w:type="dxa"/>
              <w:right w:w="100" w:type="dxa"/>
            </w:tcMar>
          </w:tcPr>
          <w:p w14:paraId="69944249" w14:textId="77777777" w:rsidR="002D6B5A" w:rsidRPr="008D3405" w:rsidRDefault="002D6B5A" w:rsidP="008D3405">
            <w:pPr>
              <w:spacing w:line="240" w:lineRule="auto"/>
              <w:rPr>
                <w:rFonts w:asciiTheme="majorBidi" w:hAnsiTheme="majorBidi" w:cstheme="majorBidi"/>
              </w:rPr>
            </w:pPr>
          </w:p>
        </w:tc>
      </w:tr>
      <w:tr w:rsidR="002D6B5A" w:rsidRPr="008D3405" w14:paraId="45C52F2C" w14:textId="77777777">
        <w:trPr>
          <w:trHeight w:val="17"/>
        </w:trPr>
        <w:tc>
          <w:tcPr>
            <w:tcW w:w="525" w:type="dxa"/>
            <w:tcBorders>
              <w:top w:val="single" w:sz="8" w:space="0" w:color="000000"/>
              <w:left w:val="nil"/>
              <w:bottom w:val="nil"/>
              <w:right w:val="nil"/>
            </w:tcBorders>
            <w:shd w:val="clear" w:color="auto" w:fill="auto"/>
            <w:tcMar>
              <w:top w:w="0" w:type="dxa"/>
              <w:left w:w="100" w:type="dxa"/>
              <w:bottom w:w="0" w:type="dxa"/>
              <w:right w:w="100" w:type="dxa"/>
            </w:tcMar>
          </w:tcPr>
          <w:p w14:paraId="1854B01D" w14:textId="77777777" w:rsidR="002D6B5A" w:rsidRPr="008D3405" w:rsidRDefault="002D6B5A" w:rsidP="008D3405">
            <w:pPr>
              <w:spacing w:line="240" w:lineRule="auto"/>
              <w:rPr>
                <w:rFonts w:asciiTheme="majorBidi" w:hAnsiTheme="majorBidi" w:cstheme="majorBidi"/>
              </w:rPr>
            </w:pPr>
          </w:p>
        </w:tc>
        <w:tc>
          <w:tcPr>
            <w:tcW w:w="4245" w:type="dxa"/>
            <w:tcBorders>
              <w:top w:val="single" w:sz="8" w:space="0" w:color="000000"/>
              <w:left w:val="nil"/>
              <w:bottom w:val="nil"/>
              <w:right w:val="single" w:sz="6" w:space="0" w:color="000000"/>
            </w:tcBorders>
            <w:shd w:val="clear" w:color="auto" w:fill="auto"/>
            <w:tcMar>
              <w:top w:w="0" w:type="dxa"/>
              <w:left w:w="0" w:type="dxa"/>
              <w:bottom w:w="0" w:type="dxa"/>
              <w:right w:w="0" w:type="dxa"/>
            </w:tcMar>
          </w:tcPr>
          <w:p w14:paraId="03F515F1"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Spirituality → PRC</w:t>
            </w:r>
          </w:p>
        </w:tc>
        <w:tc>
          <w:tcPr>
            <w:tcW w:w="2085" w:type="dxa"/>
            <w:tcBorders>
              <w:top w:val="single" w:sz="8" w:space="0" w:color="000000"/>
              <w:left w:val="nil"/>
              <w:bottom w:val="nil"/>
              <w:right w:val="nil"/>
            </w:tcBorders>
            <w:tcMar>
              <w:top w:w="0" w:type="dxa"/>
              <w:left w:w="0" w:type="dxa"/>
              <w:bottom w:w="0" w:type="dxa"/>
              <w:right w:w="0" w:type="dxa"/>
            </w:tcMar>
          </w:tcPr>
          <w:p w14:paraId="6C576403"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.149 [.118, .179]*</w:t>
            </w:r>
          </w:p>
        </w:tc>
        <w:tc>
          <w:tcPr>
            <w:tcW w:w="2160" w:type="dxa"/>
            <w:tcBorders>
              <w:top w:val="single" w:sz="8" w:space="0" w:color="000000"/>
              <w:left w:val="nil"/>
              <w:bottom w:val="nil"/>
              <w:right w:val="nil"/>
            </w:tcBorders>
            <w:tcMar>
              <w:top w:w="0" w:type="dxa"/>
              <w:left w:w="0" w:type="dxa"/>
              <w:bottom w:w="0" w:type="dxa"/>
              <w:right w:w="0" w:type="dxa"/>
            </w:tcMar>
          </w:tcPr>
          <w:p w14:paraId="6FA4C065"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.193 [.111, .276]*</w:t>
            </w:r>
          </w:p>
        </w:tc>
        <w:tc>
          <w:tcPr>
            <w:tcW w:w="2115" w:type="dxa"/>
            <w:tcBorders>
              <w:top w:val="single" w:sz="8" w:space="0" w:color="000000"/>
              <w:left w:val="nil"/>
              <w:bottom w:val="nil"/>
              <w:right w:val="nil"/>
            </w:tcBorders>
            <w:tcMar>
              <w:top w:w="0" w:type="dxa"/>
              <w:left w:w="0" w:type="dxa"/>
              <w:bottom w:w="0" w:type="dxa"/>
              <w:right w:w="0" w:type="dxa"/>
            </w:tcMar>
          </w:tcPr>
          <w:p w14:paraId="1E75E5E5"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.305 [.216, .394]*</w:t>
            </w:r>
          </w:p>
        </w:tc>
        <w:tc>
          <w:tcPr>
            <w:tcW w:w="2085" w:type="dxa"/>
            <w:tcBorders>
              <w:top w:val="single" w:sz="8" w:space="0" w:color="000000"/>
              <w:left w:val="nil"/>
              <w:bottom w:val="nil"/>
              <w:right w:val="nil"/>
            </w:tcBorders>
            <w:tcMar>
              <w:top w:w="0" w:type="dxa"/>
              <w:left w:w="0" w:type="dxa"/>
              <w:bottom w:w="0" w:type="dxa"/>
              <w:right w:w="0" w:type="dxa"/>
            </w:tcMar>
          </w:tcPr>
          <w:p w14:paraId="2C0137C4"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.503 [.434, .573]*</w:t>
            </w:r>
          </w:p>
        </w:tc>
      </w:tr>
      <w:tr w:rsidR="002D6B5A" w:rsidRPr="008D3405" w14:paraId="27B1EF4F" w14:textId="77777777">
        <w:trPr>
          <w:trHeight w:val="270"/>
        </w:trPr>
        <w:tc>
          <w:tcPr>
            <w:tcW w:w="525" w:type="dxa"/>
            <w:tcBorders>
              <w:top w:val="nil"/>
              <w:left w:val="nil"/>
              <w:bottom w:val="nil"/>
              <w:right w:val="nil"/>
            </w:tcBorders>
            <w:shd w:val="clear" w:color="auto" w:fill="auto"/>
            <w:tcMar>
              <w:top w:w="0" w:type="dxa"/>
              <w:left w:w="100" w:type="dxa"/>
              <w:bottom w:w="0" w:type="dxa"/>
              <w:right w:w="100" w:type="dxa"/>
            </w:tcMar>
          </w:tcPr>
          <w:p w14:paraId="38AF8413" w14:textId="77777777" w:rsidR="002D6B5A" w:rsidRPr="008D3405" w:rsidRDefault="002D6B5A" w:rsidP="008D3405">
            <w:pPr>
              <w:spacing w:line="240" w:lineRule="auto"/>
              <w:rPr>
                <w:rFonts w:asciiTheme="majorBidi" w:hAnsiTheme="majorBidi" w:cstheme="majorBidi"/>
              </w:rPr>
            </w:pPr>
          </w:p>
        </w:tc>
        <w:tc>
          <w:tcPr>
            <w:tcW w:w="4245" w:type="dxa"/>
            <w:tcBorders>
              <w:top w:val="nil"/>
              <w:left w:val="nil"/>
              <w:bottom w:val="nil"/>
              <w:right w:val="single" w:sz="6" w:space="0" w:color="000000"/>
            </w:tcBorders>
            <w:shd w:val="clear" w:color="auto" w:fill="auto"/>
            <w:tcMar>
              <w:top w:w="0" w:type="dxa"/>
              <w:left w:w="0" w:type="dxa"/>
              <w:bottom w:w="0" w:type="dxa"/>
              <w:right w:w="0" w:type="dxa"/>
            </w:tcMar>
          </w:tcPr>
          <w:p w14:paraId="406AA59E"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Religiosity → PRC</w:t>
            </w:r>
          </w:p>
        </w:tc>
        <w:tc>
          <w:tcPr>
            <w:tcW w:w="2085" w:type="dxa"/>
            <w:tcBorders>
              <w:top w:val="nil"/>
              <w:left w:val="nil"/>
              <w:bottom w:val="nil"/>
              <w:right w:val="nil"/>
            </w:tcBorders>
            <w:tcMar>
              <w:top w:w="0" w:type="dxa"/>
              <w:left w:w="0" w:type="dxa"/>
              <w:bottom w:w="0" w:type="dxa"/>
              <w:right w:w="0" w:type="dxa"/>
            </w:tcMar>
          </w:tcPr>
          <w:p w14:paraId="56607AA2"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.565 [.537, .592]*</w:t>
            </w:r>
          </w:p>
        </w:tc>
        <w:tc>
          <w:tcPr>
            <w:tcW w:w="2160" w:type="dxa"/>
            <w:tcBorders>
              <w:top w:val="nil"/>
              <w:left w:val="nil"/>
              <w:bottom w:val="nil"/>
              <w:right w:val="nil"/>
            </w:tcBorders>
            <w:tcMar>
              <w:top w:w="0" w:type="dxa"/>
              <w:left w:w="0" w:type="dxa"/>
              <w:bottom w:w="0" w:type="dxa"/>
              <w:right w:w="0" w:type="dxa"/>
            </w:tcMar>
          </w:tcPr>
          <w:p w14:paraId="4E4D89B1"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.327 [.251, .402]*</w:t>
            </w:r>
          </w:p>
        </w:tc>
        <w:tc>
          <w:tcPr>
            <w:tcW w:w="2115" w:type="dxa"/>
            <w:tcBorders>
              <w:top w:val="nil"/>
              <w:left w:val="nil"/>
              <w:bottom w:val="nil"/>
              <w:right w:val="nil"/>
            </w:tcBorders>
            <w:tcMar>
              <w:top w:w="0" w:type="dxa"/>
              <w:left w:w="0" w:type="dxa"/>
              <w:bottom w:w="0" w:type="dxa"/>
              <w:right w:w="0" w:type="dxa"/>
            </w:tcMar>
          </w:tcPr>
          <w:p w14:paraId="0FA83A46"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.179 [.090, .268]*</w:t>
            </w:r>
          </w:p>
        </w:tc>
        <w:tc>
          <w:tcPr>
            <w:tcW w:w="2085" w:type="dxa"/>
            <w:tcBorders>
              <w:top w:val="nil"/>
              <w:left w:val="nil"/>
              <w:bottom w:val="nil"/>
              <w:right w:val="nil"/>
            </w:tcBorders>
            <w:tcMar>
              <w:top w:w="0" w:type="dxa"/>
              <w:left w:w="0" w:type="dxa"/>
              <w:bottom w:w="0" w:type="dxa"/>
              <w:right w:w="0" w:type="dxa"/>
            </w:tcMar>
          </w:tcPr>
          <w:p w14:paraId="43D04348"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.092 [-.010, .194]</w:t>
            </w:r>
          </w:p>
        </w:tc>
      </w:tr>
      <w:tr w:rsidR="002D6B5A" w:rsidRPr="008D3405" w14:paraId="1924A6C9" w14:textId="77777777">
        <w:trPr>
          <w:trHeight w:val="270"/>
        </w:trPr>
        <w:tc>
          <w:tcPr>
            <w:tcW w:w="525" w:type="dxa"/>
            <w:tcBorders>
              <w:top w:val="nil"/>
              <w:left w:val="nil"/>
              <w:bottom w:val="nil"/>
              <w:right w:val="nil"/>
            </w:tcBorders>
            <w:shd w:val="clear" w:color="auto" w:fill="auto"/>
            <w:tcMar>
              <w:top w:w="0" w:type="dxa"/>
              <w:left w:w="100" w:type="dxa"/>
              <w:bottom w:w="0" w:type="dxa"/>
              <w:right w:w="100" w:type="dxa"/>
            </w:tcMar>
          </w:tcPr>
          <w:p w14:paraId="70366E7B" w14:textId="77777777" w:rsidR="002D6B5A" w:rsidRPr="008D3405" w:rsidRDefault="002D6B5A" w:rsidP="008D3405">
            <w:pPr>
              <w:spacing w:line="240" w:lineRule="auto"/>
              <w:rPr>
                <w:rFonts w:asciiTheme="majorBidi" w:hAnsiTheme="majorBidi" w:cstheme="majorBidi"/>
              </w:rPr>
            </w:pPr>
          </w:p>
        </w:tc>
        <w:tc>
          <w:tcPr>
            <w:tcW w:w="4245" w:type="dxa"/>
            <w:tcBorders>
              <w:top w:val="nil"/>
              <w:left w:val="nil"/>
              <w:bottom w:val="nil"/>
              <w:right w:val="single" w:sz="6" w:space="0" w:color="000000"/>
            </w:tcBorders>
            <w:shd w:val="clear" w:color="auto" w:fill="auto"/>
            <w:tcMar>
              <w:top w:w="0" w:type="dxa"/>
              <w:left w:w="0" w:type="dxa"/>
              <w:bottom w:w="0" w:type="dxa"/>
              <w:right w:w="0" w:type="dxa"/>
            </w:tcMar>
          </w:tcPr>
          <w:p w14:paraId="73395B24"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Spirituality → NRC</w:t>
            </w:r>
          </w:p>
        </w:tc>
        <w:tc>
          <w:tcPr>
            <w:tcW w:w="2085" w:type="dxa"/>
            <w:tcBorders>
              <w:top w:val="nil"/>
              <w:left w:val="nil"/>
              <w:bottom w:val="nil"/>
              <w:right w:val="nil"/>
            </w:tcBorders>
            <w:tcMar>
              <w:top w:w="0" w:type="dxa"/>
              <w:left w:w="0" w:type="dxa"/>
              <w:bottom w:w="0" w:type="dxa"/>
              <w:right w:w="0" w:type="dxa"/>
            </w:tcMar>
          </w:tcPr>
          <w:p w14:paraId="7A6A7B05"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-.004 [-.046, .037]</w:t>
            </w:r>
          </w:p>
        </w:tc>
        <w:tc>
          <w:tcPr>
            <w:tcW w:w="2160" w:type="dxa"/>
            <w:tcBorders>
              <w:top w:val="nil"/>
              <w:left w:val="nil"/>
              <w:bottom w:val="nil"/>
              <w:right w:val="nil"/>
            </w:tcBorders>
            <w:tcMar>
              <w:top w:w="0" w:type="dxa"/>
              <w:left w:w="0" w:type="dxa"/>
              <w:bottom w:w="0" w:type="dxa"/>
              <w:right w:w="0" w:type="dxa"/>
            </w:tcMar>
          </w:tcPr>
          <w:p w14:paraId="61FE7443"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-.001 [-.087, .085]</w:t>
            </w:r>
          </w:p>
        </w:tc>
        <w:tc>
          <w:tcPr>
            <w:tcW w:w="2115" w:type="dxa"/>
            <w:tcBorders>
              <w:top w:val="nil"/>
              <w:left w:val="nil"/>
              <w:bottom w:val="nil"/>
              <w:right w:val="nil"/>
            </w:tcBorders>
            <w:tcMar>
              <w:top w:w="0" w:type="dxa"/>
              <w:left w:w="0" w:type="dxa"/>
              <w:bottom w:w="0" w:type="dxa"/>
              <w:right w:w="0" w:type="dxa"/>
            </w:tcMar>
          </w:tcPr>
          <w:p w14:paraId="79BF1B82"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-.075 [-.197, .047]</w:t>
            </w:r>
          </w:p>
        </w:tc>
        <w:tc>
          <w:tcPr>
            <w:tcW w:w="2085" w:type="dxa"/>
            <w:tcBorders>
              <w:top w:val="nil"/>
              <w:left w:val="nil"/>
              <w:bottom w:val="nil"/>
              <w:right w:val="nil"/>
            </w:tcBorders>
            <w:tcMar>
              <w:top w:w="0" w:type="dxa"/>
              <w:left w:w="0" w:type="dxa"/>
              <w:bottom w:w="0" w:type="dxa"/>
              <w:right w:w="0" w:type="dxa"/>
            </w:tcMar>
          </w:tcPr>
          <w:p w14:paraId="338F3D05"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.281 [.182, .381]*</w:t>
            </w:r>
          </w:p>
        </w:tc>
      </w:tr>
      <w:tr w:rsidR="002D6B5A" w:rsidRPr="008D3405" w14:paraId="6B3EB5CA" w14:textId="77777777">
        <w:trPr>
          <w:trHeight w:val="270"/>
        </w:trPr>
        <w:tc>
          <w:tcPr>
            <w:tcW w:w="525" w:type="dxa"/>
            <w:tcBorders>
              <w:top w:val="nil"/>
              <w:left w:val="nil"/>
              <w:bottom w:val="nil"/>
              <w:right w:val="nil"/>
            </w:tcBorders>
            <w:shd w:val="clear" w:color="auto" w:fill="auto"/>
            <w:tcMar>
              <w:top w:w="0" w:type="dxa"/>
              <w:left w:w="100" w:type="dxa"/>
              <w:bottom w:w="0" w:type="dxa"/>
              <w:right w:w="100" w:type="dxa"/>
            </w:tcMar>
          </w:tcPr>
          <w:p w14:paraId="2E1F28D0" w14:textId="77777777" w:rsidR="002D6B5A" w:rsidRPr="008D3405" w:rsidRDefault="002D6B5A" w:rsidP="008D3405">
            <w:pPr>
              <w:spacing w:line="240" w:lineRule="auto"/>
              <w:rPr>
                <w:rFonts w:asciiTheme="majorBidi" w:hAnsiTheme="majorBidi" w:cstheme="majorBidi"/>
              </w:rPr>
            </w:pPr>
          </w:p>
        </w:tc>
        <w:tc>
          <w:tcPr>
            <w:tcW w:w="4245" w:type="dxa"/>
            <w:tcBorders>
              <w:top w:val="nil"/>
              <w:left w:val="nil"/>
              <w:bottom w:val="nil"/>
              <w:right w:val="single" w:sz="6" w:space="0" w:color="000000"/>
            </w:tcBorders>
            <w:shd w:val="clear" w:color="auto" w:fill="auto"/>
            <w:tcMar>
              <w:top w:w="0" w:type="dxa"/>
              <w:left w:w="0" w:type="dxa"/>
              <w:bottom w:w="0" w:type="dxa"/>
              <w:right w:w="0" w:type="dxa"/>
            </w:tcMar>
          </w:tcPr>
          <w:p w14:paraId="7C6D8B73"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Religiosity → NRC</w:t>
            </w:r>
          </w:p>
        </w:tc>
        <w:tc>
          <w:tcPr>
            <w:tcW w:w="2085" w:type="dxa"/>
            <w:tcBorders>
              <w:top w:val="nil"/>
              <w:left w:val="nil"/>
              <w:bottom w:val="nil"/>
              <w:right w:val="nil"/>
            </w:tcBorders>
            <w:tcMar>
              <w:top w:w="0" w:type="dxa"/>
              <w:left w:w="0" w:type="dxa"/>
              <w:bottom w:w="0" w:type="dxa"/>
              <w:right w:w="0" w:type="dxa"/>
            </w:tcMar>
          </w:tcPr>
          <w:p w14:paraId="118BBD75"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.183 [.147, .219]*</w:t>
            </w:r>
          </w:p>
        </w:tc>
        <w:tc>
          <w:tcPr>
            <w:tcW w:w="2160" w:type="dxa"/>
            <w:tcBorders>
              <w:top w:val="nil"/>
              <w:left w:val="nil"/>
              <w:bottom w:val="nil"/>
              <w:right w:val="nil"/>
            </w:tcBorders>
            <w:tcMar>
              <w:top w:w="0" w:type="dxa"/>
              <w:left w:w="0" w:type="dxa"/>
              <w:bottom w:w="0" w:type="dxa"/>
              <w:right w:w="0" w:type="dxa"/>
            </w:tcMar>
          </w:tcPr>
          <w:p w14:paraId="38EFDC97"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.182 [.106, .257]*</w:t>
            </w:r>
          </w:p>
        </w:tc>
        <w:tc>
          <w:tcPr>
            <w:tcW w:w="2115" w:type="dxa"/>
            <w:tcBorders>
              <w:top w:val="nil"/>
              <w:left w:val="nil"/>
              <w:bottom w:val="nil"/>
              <w:right w:val="nil"/>
            </w:tcBorders>
            <w:tcMar>
              <w:top w:w="0" w:type="dxa"/>
              <w:left w:w="0" w:type="dxa"/>
              <w:bottom w:w="0" w:type="dxa"/>
              <w:right w:w="0" w:type="dxa"/>
            </w:tcMar>
          </w:tcPr>
          <w:p w14:paraId="64EE5157"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.077 [-.026, .181]</w:t>
            </w:r>
          </w:p>
        </w:tc>
        <w:tc>
          <w:tcPr>
            <w:tcW w:w="2085" w:type="dxa"/>
            <w:tcBorders>
              <w:top w:val="nil"/>
              <w:left w:val="nil"/>
              <w:bottom w:val="nil"/>
              <w:right w:val="nil"/>
            </w:tcBorders>
            <w:tcMar>
              <w:top w:w="0" w:type="dxa"/>
              <w:left w:w="0" w:type="dxa"/>
              <w:bottom w:w="0" w:type="dxa"/>
              <w:right w:w="0" w:type="dxa"/>
            </w:tcMar>
          </w:tcPr>
          <w:p w14:paraId="25B35132"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-.056 [-.170, .058]</w:t>
            </w:r>
          </w:p>
        </w:tc>
      </w:tr>
      <w:tr w:rsidR="002D6B5A" w:rsidRPr="008D3405" w14:paraId="77F26968" w14:textId="77777777">
        <w:trPr>
          <w:trHeight w:val="270"/>
        </w:trPr>
        <w:tc>
          <w:tcPr>
            <w:tcW w:w="525" w:type="dxa"/>
            <w:tcBorders>
              <w:top w:val="nil"/>
              <w:left w:val="nil"/>
              <w:bottom w:val="nil"/>
              <w:right w:val="nil"/>
            </w:tcBorders>
            <w:shd w:val="clear" w:color="auto" w:fill="auto"/>
            <w:tcMar>
              <w:top w:w="0" w:type="dxa"/>
              <w:left w:w="100" w:type="dxa"/>
              <w:bottom w:w="0" w:type="dxa"/>
              <w:right w:w="100" w:type="dxa"/>
            </w:tcMar>
          </w:tcPr>
          <w:p w14:paraId="5FD10349" w14:textId="77777777" w:rsidR="002D6B5A" w:rsidRPr="008D3405" w:rsidRDefault="002D6B5A" w:rsidP="008D3405">
            <w:pPr>
              <w:spacing w:line="240" w:lineRule="auto"/>
              <w:rPr>
                <w:rFonts w:asciiTheme="majorBidi" w:hAnsiTheme="majorBidi" w:cstheme="majorBidi"/>
              </w:rPr>
            </w:pPr>
          </w:p>
        </w:tc>
        <w:tc>
          <w:tcPr>
            <w:tcW w:w="4245" w:type="dxa"/>
            <w:tcBorders>
              <w:top w:val="nil"/>
              <w:left w:val="nil"/>
              <w:bottom w:val="nil"/>
              <w:right w:val="single" w:sz="6" w:space="0" w:color="000000"/>
            </w:tcBorders>
            <w:shd w:val="clear" w:color="auto" w:fill="auto"/>
            <w:tcMar>
              <w:top w:w="0" w:type="dxa"/>
              <w:left w:w="0" w:type="dxa"/>
              <w:bottom w:w="0" w:type="dxa"/>
              <w:right w:w="0" w:type="dxa"/>
            </w:tcMar>
          </w:tcPr>
          <w:p w14:paraId="7077FFED"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PRC → Physical Health</w:t>
            </w:r>
          </w:p>
        </w:tc>
        <w:tc>
          <w:tcPr>
            <w:tcW w:w="2085" w:type="dxa"/>
            <w:tcBorders>
              <w:top w:val="nil"/>
              <w:left w:val="nil"/>
              <w:bottom w:val="nil"/>
              <w:right w:val="nil"/>
            </w:tcBorders>
            <w:tcMar>
              <w:top w:w="0" w:type="dxa"/>
              <w:left w:w="0" w:type="dxa"/>
              <w:bottom w:w="0" w:type="dxa"/>
              <w:right w:w="0" w:type="dxa"/>
            </w:tcMar>
          </w:tcPr>
          <w:p w14:paraId="46A22354"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-.010 [-.045, .025]</w:t>
            </w:r>
          </w:p>
        </w:tc>
        <w:tc>
          <w:tcPr>
            <w:tcW w:w="2160" w:type="dxa"/>
            <w:tcBorders>
              <w:top w:val="nil"/>
              <w:left w:val="nil"/>
              <w:bottom w:val="nil"/>
              <w:right w:val="nil"/>
            </w:tcBorders>
            <w:tcMar>
              <w:top w:w="0" w:type="dxa"/>
              <w:left w:w="0" w:type="dxa"/>
              <w:bottom w:w="0" w:type="dxa"/>
              <w:right w:w="0" w:type="dxa"/>
            </w:tcMar>
          </w:tcPr>
          <w:p w14:paraId="55322DA6"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-.082 [-.165, .001]</w:t>
            </w:r>
          </w:p>
        </w:tc>
        <w:tc>
          <w:tcPr>
            <w:tcW w:w="2115" w:type="dxa"/>
            <w:tcBorders>
              <w:top w:val="nil"/>
              <w:left w:val="nil"/>
              <w:bottom w:val="nil"/>
              <w:right w:val="nil"/>
            </w:tcBorders>
            <w:tcMar>
              <w:top w:w="0" w:type="dxa"/>
              <w:left w:w="0" w:type="dxa"/>
              <w:bottom w:w="0" w:type="dxa"/>
              <w:right w:w="0" w:type="dxa"/>
            </w:tcMar>
          </w:tcPr>
          <w:p w14:paraId="010E14DF"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-.037 [-.111, .038]</w:t>
            </w:r>
          </w:p>
        </w:tc>
        <w:tc>
          <w:tcPr>
            <w:tcW w:w="2085" w:type="dxa"/>
            <w:tcBorders>
              <w:top w:val="nil"/>
              <w:left w:val="nil"/>
              <w:bottom w:val="nil"/>
              <w:right w:val="nil"/>
            </w:tcBorders>
            <w:tcMar>
              <w:top w:w="0" w:type="dxa"/>
              <w:left w:w="0" w:type="dxa"/>
              <w:bottom w:w="0" w:type="dxa"/>
              <w:right w:w="0" w:type="dxa"/>
            </w:tcMar>
          </w:tcPr>
          <w:p w14:paraId="14436124"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-.070 [-.147, .007]</w:t>
            </w:r>
          </w:p>
        </w:tc>
      </w:tr>
      <w:tr w:rsidR="002D6B5A" w:rsidRPr="008D3405" w14:paraId="6AFCA0BE" w14:textId="77777777">
        <w:tc>
          <w:tcPr>
            <w:tcW w:w="525" w:type="dxa"/>
            <w:tcBorders>
              <w:top w:val="nil"/>
              <w:left w:val="nil"/>
              <w:bottom w:val="nil"/>
              <w:right w:val="nil"/>
            </w:tcBorders>
            <w:shd w:val="clear" w:color="auto" w:fill="auto"/>
            <w:tcMar>
              <w:top w:w="0" w:type="dxa"/>
              <w:left w:w="100" w:type="dxa"/>
              <w:bottom w:w="0" w:type="dxa"/>
              <w:right w:w="100" w:type="dxa"/>
            </w:tcMar>
          </w:tcPr>
          <w:p w14:paraId="29C2C37D" w14:textId="77777777" w:rsidR="002D6B5A" w:rsidRPr="008D3405" w:rsidRDefault="002D6B5A" w:rsidP="008D3405">
            <w:pPr>
              <w:spacing w:line="240" w:lineRule="auto"/>
              <w:rPr>
                <w:rFonts w:asciiTheme="majorBidi" w:hAnsiTheme="majorBidi" w:cstheme="majorBidi"/>
              </w:rPr>
            </w:pPr>
          </w:p>
        </w:tc>
        <w:tc>
          <w:tcPr>
            <w:tcW w:w="4245" w:type="dxa"/>
            <w:tcBorders>
              <w:top w:val="nil"/>
              <w:left w:val="nil"/>
              <w:bottom w:val="nil"/>
              <w:right w:val="single" w:sz="6" w:space="0" w:color="000000"/>
            </w:tcBorders>
            <w:shd w:val="clear" w:color="auto" w:fill="auto"/>
            <w:tcMar>
              <w:top w:w="0" w:type="dxa"/>
              <w:left w:w="0" w:type="dxa"/>
              <w:bottom w:w="0" w:type="dxa"/>
              <w:right w:w="0" w:type="dxa"/>
            </w:tcMar>
          </w:tcPr>
          <w:p w14:paraId="2FD268A7"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PRC → Mental Health</w:t>
            </w:r>
          </w:p>
        </w:tc>
        <w:tc>
          <w:tcPr>
            <w:tcW w:w="2085" w:type="dxa"/>
            <w:tcBorders>
              <w:top w:val="nil"/>
              <w:left w:val="nil"/>
              <w:bottom w:val="nil"/>
              <w:right w:val="nil"/>
            </w:tcBorders>
            <w:tcMar>
              <w:top w:w="0" w:type="dxa"/>
              <w:left w:w="0" w:type="dxa"/>
              <w:bottom w:w="0" w:type="dxa"/>
              <w:right w:w="0" w:type="dxa"/>
            </w:tcMar>
          </w:tcPr>
          <w:p w14:paraId="3605AB21"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.157 [.123, .191]*</w:t>
            </w:r>
          </w:p>
        </w:tc>
        <w:tc>
          <w:tcPr>
            <w:tcW w:w="2160" w:type="dxa"/>
            <w:tcBorders>
              <w:top w:val="nil"/>
              <w:left w:val="nil"/>
              <w:bottom w:val="nil"/>
              <w:right w:val="nil"/>
            </w:tcBorders>
            <w:tcMar>
              <w:top w:w="0" w:type="dxa"/>
              <w:left w:w="0" w:type="dxa"/>
              <w:bottom w:w="0" w:type="dxa"/>
              <w:right w:w="0" w:type="dxa"/>
            </w:tcMar>
          </w:tcPr>
          <w:p w14:paraId="1282F060"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.013 [-.069, .095]</w:t>
            </w:r>
          </w:p>
        </w:tc>
        <w:tc>
          <w:tcPr>
            <w:tcW w:w="2115" w:type="dxa"/>
            <w:tcBorders>
              <w:top w:val="nil"/>
              <w:left w:val="nil"/>
              <w:bottom w:val="nil"/>
              <w:right w:val="nil"/>
            </w:tcBorders>
            <w:tcMar>
              <w:top w:w="0" w:type="dxa"/>
              <w:left w:w="0" w:type="dxa"/>
              <w:bottom w:w="0" w:type="dxa"/>
              <w:right w:w="0" w:type="dxa"/>
            </w:tcMar>
          </w:tcPr>
          <w:p w14:paraId="444C4F1E"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.113 [.040, .186]*</w:t>
            </w:r>
          </w:p>
        </w:tc>
        <w:tc>
          <w:tcPr>
            <w:tcW w:w="2085" w:type="dxa"/>
            <w:tcBorders>
              <w:top w:val="nil"/>
              <w:left w:val="nil"/>
              <w:bottom w:val="nil"/>
              <w:right w:val="nil"/>
            </w:tcBorders>
            <w:tcMar>
              <w:top w:w="0" w:type="dxa"/>
              <w:left w:w="0" w:type="dxa"/>
              <w:bottom w:w="0" w:type="dxa"/>
              <w:right w:w="0" w:type="dxa"/>
            </w:tcMar>
          </w:tcPr>
          <w:p w14:paraId="3E840D3D"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.060 [-.017, .136]</w:t>
            </w:r>
          </w:p>
        </w:tc>
      </w:tr>
      <w:tr w:rsidR="002D6B5A" w:rsidRPr="008D3405" w14:paraId="156CA8F5" w14:textId="77777777">
        <w:tc>
          <w:tcPr>
            <w:tcW w:w="525" w:type="dxa"/>
            <w:tcBorders>
              <w:top w:val="nil"/>
              <w:left w:val="nil"/>
              <w:bottom w:val="nil"/>
              <w:right w:val="nil"/>
            </w:tcBorders>
            <w:shd w:val="clear" w:color="auto" w:fill="auto"/>
            <w:tcMar>
              <w:top w:w="0" w:type="dxa"/>
              <w:left w:w="100" w:type="dxa"/>
              <w:bottom w:w="0" w:type="dxa"/>
              <w:right w:w="100" w:type="dxa"/>
            </w:tcMar>
          </w:tcPr>
          <w:p w14:paraId="78AF9314" w14:textId="77777777" w:rsidR="002D6B5A" w:rsidRPr="008D3405" w:rsidRDefault="002D6B5A" w:rsidP="008D3405">
            <w:pPr>
              <w:spacing w:line="240" w:lineRule="auto"/>
              <w:rPr>
                <w:rFonts w:asciiTheme="majorBidi" w:hAnsiTheme="majorBidi" w:cstheme="majorBidi"/>
              </w:rPr>
            </w:pPr>
          </w:p>
        </w:tc>
        <w:tc>
          <w:tcPr>
            <w:tcW w:w="4245" w:type="dxa"/>
            <w:tcBorders>
              <w:top w:val="nil"/>
              <w:left w:val="nil"/>
              <w:bottom w:val="nil"/>
              <w:right w:val="single" w:sz="6" w:space="0" w:color="000000"/>
            </w:tcBorders>
            <w:shd w:val="clear" w:color="auto" w:fill="auto"/>
            <w:tcMar>
              <w:top w:w="0" w:type="dxa"/>
              <w:left w:w="0" w:type="dxa"/>
              <w:bottom w:w="0" w:type="dxa"/>
              <w:right w:w="0" w:type="dxa"/>
            </w:tcMar>
          </w:tcPr>
          <w:p w14:paraId="02AA626D"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NRC →  Physical Health</w:t>
            </w:r>
          </w:p>
        </w:tc>
        <w:tc>
          <w:tcPr>
            <w:tcW w:w="2085" w:type="dxa"/>
            <w:tcBorders>
              <w:top w:val="nil"/>
              <w:left w:val="nil"/>
              <w:bottom w:val="nil"/>
              <w:right w:val="nil"/>
            </w:tcBorders>
            <w:tcMar>
              <w:top w:w="0" w:type="dxa"/>
              <w:left w:w="0" w:type="dxa"/>
              <w:bottom w:w="0" w:type="dxa"/>
              <w:right w:w="0" w:type="dxa"/>
            </w:tcMar>
          </w:tcPr>
          <w:p w14:paraId="5D8EA253"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-.092 [-.126, -.058]*</w:t>
            </w:r>
          </w:p>
        </w:tc>
        <w:tc>
          <w:tcPr>
            <w:tcW w:w="2160" w:type="dxa"/>
            <w:tcBorders>
              <w:top w:val="nil"/>
              <w:left w:val="nil"/>
              <w:bottom w:val="nil"/>
              <w:right w:val="nil"/>
            </w:tcBorders>
            <w:tcMar>
              <w:top w:w="0" w:type="dxa"/>
              <w:left w:w="0" w:type="dxa"/>
              <w:bottom w:w="0" w:type="dxa"/>
              <w:right w:w="0" w:type="dxa"/>
            </w:tcMar>
          </w:tcPr>
          <w:p w14:paraId="43F622DF"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.081 [-.008, .170]</w:t>
            </w:r>
          </w:p>
        </w:tc>
        <w:tc>
          <w:tcPr>
            <w:tcW w:w="2115" w:type="dxa"/>
            <w:tcBorders>
              <w:top w:val="nil"/>
              <w:left w:val="nil"/>
              <w:bottom w:val="nil"/>
              <w:right w:val="nil"/>
            </w:tcBorders>
            <w:tcMar>
              <w:top w:w="0" w:type="dxa"/>
              <w:left w:w="0" w:type="dxa"/>
              <w:bottom w:w="0" w:type="dxa"/>
              <w:right w:w="0" w:type="dxa"/>
            </w:tcMar>
          </w:tcPr>
          <w:p w14:paraId="54A491E3"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-.053 [-.124, .019]</w:t>
            </w:r>
          </w:p>
        </w:tc>
        <w:tc>
          <w:tcPr>
            <w:tcW w:w="2085" w:type="dxa"/>
            <w:tcBorders>
              <w:top w:val="nil"/>
              <w:left w:val="nil"/>
              <w:bottom w:val="nil"/>
              <w:right w:val="nil"/>
            </w:tcBorders>
            <w:tcMar>
              <w:top w:w="0" w:type="dxa"/>
              <w:left w:w="0" w:type="dxa"/>
              <w:bottom w:w="0" w:type="dxa"/>
              <w:right w:w="0" w:type="dxa"/>
            </w:tcMar>
          </w:tcPr>
          <w:p w14:paraId="487D993E"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-.076 [-.153, .001]</w:t>
            </w:r>
          </w:p>
        </w:tc>
      </w:tr>
      <w:tr w:rsidR="002D6B5A" w:rsidRPr="008D3405" w14:paraId="062626E1" w14:textId="77777777">
        <w:trPr>
          <w:trHeight w:val="285"/>
        </w:trPr>
        <w:tc>
          <w:tcPr>
            <w:tcW w:w="525" w:type="dxa"/>
            <w:tcBorders>
              <w:top w:val="nil"/>
              <w:left w:val="nil"/>
              <w:bottom w:val="single" w:sz="6" w:space="0" w:color="000000"/>
              <w:right w:val="nil"/>
            </w:tcBorders>
            <w:shd w:val="clear" w:color="auto" w:fill="auto"/>
            <w:tcMar>
              <w:top w:w="0" w:type="dxa"/>
              <w:left w:w="100" w:type="dxa"/>
              <w:bottom w:w="0" w:type="dxa"/>
              <w:right w:w="100" w:type="dxa"/>
            </w:tcMar>
          </w:tcPr>
          <w:p w14:paraId="049A72C9" w14:textId="77777777" w:rsidR="002D6B5A" w:rsidRPr="008D3405" w:rsidRDefault="002D6B5A" w:rsidP="008D3405">
            <w:pPr>
              <w:spacing w:line="240" w:lineRule="auto"/>
              <w:rPr>
                <w:rFonts w:asciiTheme="majorBidi" w:hAnsiTheme="majorBidi" w:cstheme="majorBidi"/>
              </w:rPr>
            </w:pPr>
          </w:p>
        </w:tc>
        <w:tc>
          <w:tcPr>
            <w:tcW w:w="4245"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343229D7"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NRC → Mental Health</w:t>
            </w:r>
          </w:p>
        </w:tc>
        <w:tc>
          <w:tcPr>
            <w:tcW w:w="2085" w:type="dxa"/>
            <w:tcBorders>
              <w:top w:val="nil"/>
              <w:left w:val="nil"/>
              <w:bottom w:val="single" w:sz="6" w:space="0" w:color="000000"/>
              <w:right w:val="nil"/>
            </w:tcBorders>
            <w:shd w:val="clear" w:color="auto" w:fill="auto"/>
            <w:tcMar>
              <w:top w:w="0" w:type="dxa"/>
              <w:left w:w="0" w:type="dxa"/>
              <w:bottom w:w="0" w:type="dxa"/>
              <w:right w:w="0" w:type="dxa"/>
            </w:tcMar>
          </w:tcPr>
          <w:p w14:paraId="037BE604"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-.181 [-.215, -.147]*</w:t>
            </w:r>
          </w:p>
        </w:tc>
        <w:tc>
          <w:tcPr>
            <w:tcW w:w="2160" w:type="dxa"/>
            <w:tcBorders>
              <w:top w:val="nil"/>
              <w:left w:val="nil"/>
              <w:bottom w:val="single" w:sz="8" w:space="0" w:color="000000"/>
              <w:right w:val="nil"/>
            </w:tcBorders>
            <w:tcMar>
              <w:top w:w="0" w:type="dxa"/>
              <w:left w:w="0" w:type="dxa"/>
              <w:bottom w:w="0" w:type="dxa"/>
              <w:right w:w="0" w:type="dxa"/>
            </w:tcMar>
          </w:tcPr>
          <w:p w14:paraId="4333D0D0"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-.252 [-.339, -.165]*</w:t>
            </w:r>
          </w:p>
        </w:tc>
        <w:tc>
          <w:tcPr>
            <w:tcW w:w="2115" w:type="dxa"/>
            <w:tcBorders>
              <w:top w:val="nil"/>
              <w:left w:val="nil"/>
              <w:bottom w:val="single" w:sz="6" w:space="0" w:color="000000"/>
              <w:right w:val="nil"/>
            </w:tcBorders>
            <w:shd w:val="clear" w:color="auto" w:fill="auto"/>
            <w:tcMar>
              <w:top w:w="0" w:type="dxa"/>
              <w:left w:w="0" w:type="dxa"/>
              <w:bottom w:w="0" w:type="dxa"/>
              <w:right w:w="0" w:type="dxa"/>
            </w:tcMar>
          </w:tcPr>
          <w:p w14:paraId="35DE9F98"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-.189 [-.258, -.121]*</w:t>
            </w:r>
          </w:p>
        </w:tc>
        <w:tc>
          <w:tcPr>
            <w:tcW w:w="2085" w:type="dxa"/>
            <w:tcBorders>
              <w:top w:val="nil"/>
              <w:left w:val="nil"/>
              <w:bottom w:val="single" w:sz="8" w:space="0" w:color="000000"/>
              <w:right w:val="nil"/>
            </w:tcBorders>
            <w:tcMar>
              <w:top w:w="0" w:type="dxa"/>
              <w:left w:w="0" w:type="dxa"/>
              <w:bottom w:w="0" w:type="dxa"/>
              <w:right w:w="0" w:type="dxa"/>
            </w:tcMar>
          </w:tcPr>
          <w:p w14:paraId="389D5081"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-.140 [-.216, -.064]*</w:t>
            </w:r>
          </w:p>
        </w:tc>
      </w:tr>
      <w:tr w:rsidR="002D6B5A" w:rsidRPr="008D3405" w14:paraId="6053FFFA" w14:textId="77777777">
        <w:trPr>
          <w:trHeight w:val="285"/>
        </w:trPr>
        <w:tc>
          <w:tcPr>
            <w:tcW w:w="4770" w:type="dxa"/>
            <w:gridSpan w:val="2"/>
            <w:tcBorders>
              <w:top w:val="nil"/>
              <w:left w:val="nil"/>
              <w:bottom w:val="single" w:sz="6" w:space="0" w:color="000000"/>
              <w:right w:val="nil"/>
            </w:tcBorders>
            <w:shd w:val="clear" w:color="auto" w:fill="auto"/>
            <w:tcMar>
              <w:top w:w="0" w:type="dxa"/>
              <w:left w:w="100" w:type="dxa"/>
              <w:bottom w:w="0" w:type="dxa"/>
              <w:right w:w="100" w:type="dxa"/>
            </w:tcMar>
          </w:tcPr>
          <w:p w14:paraId="00AE3A31"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t>Effects of Religious Affiliation</w:t>
            </w:r>
          </w:p>
        </w:tc>
        <w:tc>
          <w:tcPr>
            <w:tcW w:w="2085" w:type="dxa"/>
            <w:tcBorders>
              <w:top w:val="nil"/>
              <w:left w:val="nil"/>
              <w:bottom w:val="single" w:sz="6" w:space="0" w:color="000000"/>
              <w:right w:val="nil"/>
            </w:tcBorders>
            <w:shd w:val="clear" w:color="auto" w:fill="auto"/>
            <w:tcMar>
              <w:top w:w="0" w:type="dxa"/>
              <w:left w:w="100" w:type="dxa"/>
              <w:bottom w:w="0" w:type="dxa"/>
              <w:right w:w="100" w:type="dxa"/>
            </w:tcMar>
          </w:tcPr>
          <w:p w14:paraId="36FB22F9" w14:textId="77777777" w:rsidR="002D6B5A" w:rsidRPr="008D3405" w:rsidRDefault="002D6B5A" w:rsidP="008D3405">
            <w:pPr>
              <w:spacing w:line="240" w:lineRule="auto"/>
              <w:rPr>
                <w:rFonts w:asciiTheme="majorBidi" w:hAnsiTheme="majorBidi" w:cstheme="majorBidi"/>
              </w:rPr>
            </w:pPr>
          </w:p>
        </w:tc>
        <w:tc>
          <w:tcPr>
            <w:tcW w:w="2160" w:type="dxa"/>
            <w:tcBorders>
              <w:top w:val="single" w:sz="8" w:space="0" w:color="000000"/>
              <w:left w:val="nil"/>
              <w:bottom w:val="single" w:sz="6" w:space="0" w:color="000000"/>
              <w:right w:val="nil"/>
            </w:tcBorders>
            <w:shd w:val="clear" w:color="auto" w:fill="auto"/>
            <w:tcMar>
              <w:top w:w="0" w:type="dxa"/>
              <w:left w:w="100" w:type="dxa"/>
              <w:bottom w:w="0" w:type="dxa"/>
              <w:right w:w="100" w:type="dxa"/>
            </w:tcMar>
          </w:tcPr>
          <w:p w14:paraId="5B7974A3" w14:textId="77777777" w:rsidR="002D6B5A" w:rsidRPr="008D3405" w:rsidRDefault="002D6B5A" w:rsidP="008D3405">
            <w:pPr>
              <w:spacing w:line="240" w:lineRule="auto"/>
              <w:rPr>
                <w:rFonts w:asciiTheme="majorBidi" w:hAnsiTheme="majorBidi" w:cstheme="majorBidi"/>
              </w:rPr>
            </w:pPr>
          </w:p>
        </w:tc>
        <w:tc>
          <w:tcPr>
            <w:tcW w:w="2115" w:type="dxa"/>
            <w:tcBorders>
              <w:top w:val="nil"/>
              <w:left w:val="nil"/>
              <w:bottom w:val="single" w:sz="6" w:space="0" w:color="000000"/>
              <w:right w:val="nil"/>
            </w:tcBorders>
            <w:shd w:val="clear" w:color="auto" w:fill="auto"/>
            <w:tcMar>
              <w:top w:w="0" w:type="dxa"/>
              <w:left w:w="100" w:type="dxa"/>
              <w:bottom w:w="0" w:type="dxa"/>
              <w:right w:w="100" w:type="dxa"/>
            </w:tcMar>
          </w:tcPr>
          <w:p w14:paraId="5D7C6FC6" w14:textId="77777777" w:rsidR="002D6B5A" w:rsidRPr="008D3405" w:rsidRDefault="002D6B5A" w:rsidP="008D3405">
            <w:pPr>
              <w:spacing w:line="240" w:lineRule="auto"/>
              <w:rPr>
                <w:rFonts w:asciiTheme="majorBidi" w:hAnsiTheme="majorBidi" w:cstheme="majorBidi"/>
              </w:rPr>
            </w:pPr>
          </w:p>
        </w:tc>
        <w:tc>
          <w:tcPr>
            <w:tcW w:w="2085" w:type="dxa"/>
            <w:tcBorders>
              <w:top w:val="single" w:sz="8" w:space="0" w:color="000000"/>
              <w:left w:val="nil"/>
              <w:bottom w:val="single" w:sz="6" w:space="0" w:color="000000"/>
              <w:right w:val="nil"/>
            </w:tcBorders>
            <w:shd w:val="clear" w:color="auto" w:fill="auto"/>
            <w:tcMar>
              <w:top w:w="0" w:type="dxa"/>
              <w:left w:w="100" w:type="dxa"/>
              <w:bottom w:w="0" w:type="dxa"/>
              <w:right w:w="100" w:type="dxa"/>
            </w:tcMar>
          </w:tcPr>
          <w:p w14:paraId="09D8E19D" w14:textId="77777777" w:rsidR="002D6B5A" w:rsidRPr="008D3405" w:rsidRDefault="002D6B5A" w:rsidP="008D3405">
            <w:pPr>
              <w:spacing w:line="240" w:lineRule="auto"/>
              <w:rPr>
                <w:rFonts w:asciiTheme="majorBidi" w:hAnsiTheme="majorBidi" w:cstheme="majorBidi"/>
              </w:rPr>
            </w:pPr>
          </w:p>
        </w:tc>
      </w:tr>
      <w:tr w:rsidR="002D6B5A" w:rsidRPr="008D3405" w14:paraId="08A31C56" w14:textId="77777777">
        <w:tc>
          <w:tcPr>
            <w:tcW w:w="525" w:type="dxa"/>
            <w:tcBorders>
              <w:top w:val="nil"/>
              <w:left w:val="nil"/>
              <w:right w:val="nil"/>
            </w:tcBorders>
            <w:shd w:val="clear" w:color="auto" w:fill="auto"/>
            <w:tcMar>
              <w:top w:w="0" w:type="dxa"/>
              <w:left w:w="100" w:type="dxa"/>
              <w:bottom w:w="0" w:type="dxa"/>
              <w:right w:w="100" w:type="dxa"/>
            </w:tcMar>
          </w:tcPr>
          <w:p w14:paraId="118FFFA7" w14:textId="77777777" w:rsidR="002D6B5A" w:rsidRPr="008D3405" w:rsidRDefault="002D6B5A" w:rsidP="008D3405">
            <w:pPr>
              <w:spacing w:line="240" w:lineRule="auto"/>
              <w:rPr>
                <w:rFonts w:asciiTheme="majorBidi" w:hAnsiTheme="majorBidi" w:cstheme="majorBidi"/>
              </w:rPr>
            </w:pPr>
          </w:p>
        </w:tc>
        <w:tc>
          <w:tcPr>
            <w:tcW w:w="4245" w:type="dxa"/>
            <w:tcBorders>
              <w:top w:val="nil"/>
              <w:left w:val="nil"/>
              <w:right w:val="single" w:sz="6" w:space="0" w:color="000000"/>
            </w:tcBorders>
            <w:shd w:val="clear" w:color="auto" w:fill="auto"/>
            <w:tcMar>
              <w:top w:w="0" w:type="dxa"/>
              <w:left w:w="0" w:type="dxa"/>
              <w:bottom w:w="0" w:type="dxa"/>
              <w:right w:w="0" w:type="dxa"/>
            </w:tcMar>
          </w:tcPr>
          <w:p w14:paraId="5C4F575F"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Dominant Religion → PRC</w:t>
            </w:r>
          </w:p>
        </w:tc>
        <w:tc>
          <w:tcPr>
            <w:tcW w:w="2085" w:type="dxa"/>
            <w:tcBorders>
              <w:top w:val="nil"/>
              <w:left w:val="nil"/>
              <w:bottom w:val="nil"/>
              <w:right w:val="nil"/>
            </w:tcBorders>
            <w:tcMar>
              <w:top w:w="0" w:type="dxa"/>
              <w:left w:w="0" w:type="dxa"/>
              <w:bottom w:w="0" w:type="dxa"/>
              <w:right w:w="0" w:type="dxa"/>
            </w:tcMar>
          </w:tcPr>
          <w:p w14:paraId="6AD7D012"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.173 [.062, .284]*</w:t>
            </w:r>
          </w:p>
        </w:tc>
        <w:tc>
          <w:tcPr>
            <w:tcW w:w="2160" w:type="dxa"/>
            <w:tcBorders>
              <w:top w:val="nil"/>
              <w:left w:val="nil"/>
              <w:bottom w:val="nil"/>
              <w:right w:val="nil"/>
            </w:tcBorders>
            <w:tcMar>
              <w:top w:w="0" w:type="dxa"/>
              <w:left w:w="0" w:type="dxa"/>
              <w:bottom w:w="0" w:type="dxa"/>
              <w:right w:w="0" w:type="dxa"/>
            </w:tcMar>
          </w:tcPr>
          <w:p w14:paraId="74562657"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-.095 [-.273, .082]</w:t>
            </w:r>
          </w:p>
        </w:tc>
        <w:tc>
          <w:tcPr>
            <w:tcW w:w="2115" w:type="dxa"/>
            <w:tcBorders>
              <w:top w:val="nil"/>
              <w:left w:val="nil"/>
              <w:bottom w:val="nil"/>
              <w:right w:val="nil"/>
            </w:tcBorders>
            <w:tcMar>
              <w:top w:w="0" w:type="dxa"/>
              <w:left w:w="0" w:type="dxa"/>
              <w:bottom w:w="0" w:type="dxa"/>
              <w:right w:w="0" w:type="dxa"/>
            </w:tcMar>
          </w:tcPr>
          <w:p w14:paraId="2809D5B6"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.189 [.036, .342]*</w:t>
            </w:r>
          </w:p>
        </w:tc>
        <w:tc>
          <w:tcPr>
            <w:tcW w:w="2085" w:type="dxa"/>
            <w:tcBorders>
              <w:top w:val="nil"/>
              <w:left w:val="nil"/>
              <w:bottom w:val="nil"/>
              <w:right w:val="nil"/>
            </w:tcBorders>
            <w:tcMar>
              <w:top w:w="0" w:type="dxa"/>
              <w:left w:w="0" w:type="dxa"/>
              <w:bottom w:w="0" w:type="dxa"/>
              <w:right w:w="0" w:type="dxa"/>
            </w:tcMar>
          </w:tcPr>
          <w:p w14:paraId="1C587592"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.012 [-.150, .174]</w:t>
            </w:r>
          </w:p>
        </w:tc>
      </w:tr>
      <w:tr w:rsidR="002D6B5A" w:rsidRPr="008D3405" w14:paraId="7AF99D88" w14:textId="77777777">
        <w:trPr>
          <w:trHeight w:val="285"/>
        </w:trPr>
        <w:tc>
          <w:tcPr>
            <w:tcW w:w="525" w:type="dxa"/>
            <w:tcBorders>
              <w:left w:val="nil"/>
              <w:right w:val="nil"/>
            </w:tcBorders>
            <w:shd w:val="clear" w:color="auto" w:fill="auto"/>
            <w:tcMar>
              <w:top w:w="0" w:type="dxa"/>
              <w:left w:w="100" w:type="dxa"/>
              <w:bottom w:w="0" w:type="dxa"/>
              <w:right w:w="100" w:type="dxa"/>
            </w:tcMar>
          </w:tcPr>
          <w:p w14:paraId="7482CEDA" w14:textId="77777777" w:rsidR="002D6B5A" w:rsidRPr="008D3405" w:rsidRDefault="002D6B5A" w:rsidP="008D3405">
            <w:pPr>
              <w:spacing w:line="240" w:lineRule="auto"/>
              <w:rPr>
                <w:rFonts w:asciiTheme="majorBidi" w:hAnsiTheme="majorBidi" w:cstheme="majorBidi"/>
              </w:rPr>
            </w:pPr>
          </w:p>
        </w:tc>
        <w:tc>
          <w:tcPr>
            <w:tcW w:w="4245" w:type="dxa"/>
            <w:tcBorders>
              <w:left w:val="nil"/>
              <w:right w:val="single" w:sz="6" w:space="0" w:color="000000"/>
            </w:tcBorders>
            <w:shd w:val="clear" w:color="auto" w:fill="auto"/>
            <w:tcMar>
              <w:top w:w="0" w:type="dxa"/>
              <w:left w:w="0" w:type="dxa"/>
              <w:bottom w:w="0" w:type="dxa"/>
              <w:right w:w="0" w:type="dxa"/>
            </w:tcMar>
          </w:tcPr>
          <w:p w14:paraId="59468990"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Dominant Religion * Spirituality → PRC</w:t>
            </w:r>
          </w:p>
        </w:tc>
        <w:tc>
          <w:tcPr>
            <w:tcW w:w="2085" w:type="dxa"/>
            <w:tcBorders>
              <w:top w:val="nil"/>
              <w:left w:val="nil"/>
              <w:bottom w:val="nil"/>
              <w:right w:val="nil"/>
            </w:tcBorders>
            <w:tcMar>
              <w:top w:w="0" w:type="dxa"/>
              <w:left w:w="0" w:type="dxa"/>
              <w:bottom w:w="0" w:type="dxa"/>
              <w:right w:w="0" w:type="dxa"/>
            </w:tcMar>
          </w:tcPr>
          <w:p w14:paraId="021849A2"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-.061 [-.172, .050]</w:t>
            </w:r>
          </w:p>
        </w:tc>
        <w:tc>
          <w:tcPr>
            <w:tcW w:w="2160" w:type="dxa"/>
            <w:tcBorders>
              <w:top w:val="nil"/>
              <w:left w:val="nil"/>
              <w:bottom w:val="nil"/>
              <w:right w:val="nil"/>
            </w:tcBorders>
            <w:tcMar>
              <w:top w:w="0" w:type="dxa"/>
              <w:left w:w="0" w:type="dxa"/>
              <w:bottom w:w="0" w:type="dxa"/>
              <w:right w:w="0" w:type="dxa"/>
            </w:tcMar>
          </w:tcPr>
          <w:p w14:paraId="78CD8A0A"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-.015 [-.181, .150]</w:t>
            </w:r>
          </w:p>
        </w:tc>
        <w:tc>
          <w:tcPr>
            <w:tcW w:w="2115" w:type="dxa"/>
            <w:tcBorders>
              <w:top w:val="nil"/>
              <w:left w:val="nil"/>
              <w:bottom w:val="nil"/>
              <w:right w:val="nil"/>
            </w:tcBorders>
            <w:tcMar>
              <w:top w:w="0" w:type="dxa"/>
              <w:left w:w="0" w:type="dxa"/>
              <w:bottom w:w="0" w:type="dxa"/>
              <w:right w:w="0" w:type="dxa"/>
            </w:tcMar>
          </w:tcPr>
          <w:p w14:paraId="003598B3"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-.217 [-.367, -.068]*</w:t>
            </w:r>
          </w:p>
        </w:tc>
        <w:tc>
          <w:tcPr>
            <w:tcW w:w="2085" w:type="dxa"/>
            <w:tcBorders>
              <w:top w:val="nil"/>
              <w:left w:val="nil"/>
              <w:bottom w:val="nil"/>
              <w:right w:val="nil"/>
            </w:tcBorders>
            <w:tcMar>
              <w:top w:w="0" w:type="dxa"/>
              <w:left w:w="0" w:type="dxa"/>
              <w:bottom w:w="0" w:type="dxa"/>
              <w:right w:w="0" w:type="dxa"/>
            </w:tcMar>
          </w:tcPr>
          <w:p w14:paraId="232FC732"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-.136 [-.252, -.020]*</w:t>
            </w:r>
          </w:p>
        </w:tc>
      </w:tr>
      <w:tr w:rsidR="002D6B5A" w:rsidRPr="008D3405" w14:paraId="41FF3680" w14:textId="77777777">
        <w:trPr>
          <w:trHeight w:val="285"/>
        </w:trPr>
        <w:tc>
          <w:tcPr>
            <w:tcW w:w="525" w:type="dxa"/>
            <w:tcBorders>
              <w:left w:val="nil"/>
              <w:right w:val="nil"/>
            </w:tcBorders>
            <w:shd w:val="clear" w:color="auto" w:fill="auto"/>
            <w:tcMar>
              <w:top w:w="0" w:type="dxa"/>
              <w:left w:w="100" w:type="dxa"/>
              <w:bottom w:w="0" w:type="dxa"/>
              <w:right w:w="100" w:type="dxa"/>
            </w:tcMar>
          </w:tcPr>
          <w:p w14:paraId="551D66DC" w14:textId="77777777" w:rsidR="002D6B5A" w:rsidRPr="008D3405" w:rsidRDefault="002D6B5A" w:rsidP="008D3405">
            <w:pPr>
              <w:spacing w:line="240" w:lineRule="auto"/>
              <w:rPr>
                <w:rFonts w:asciiTheme="majorBidi" w:hAnsiTheme="majorBidi" w:cstheme="majorBidi"/>
              </w:rPr>
            </w:pPr>
          </w:p>
        </w:tc>
        <w:tc>
          <w:tcPr>
            <w:tcW w:w="4245" w:type="dxa"/>
            <w:tcBorders>
              <w:left w:val="nil"/>
              <w:right w:val="single" w:sz="6" w:space="0" w:color="000000"/>
            </w:tcBorders>
            <w:shd w:val="clear" w:color="auto" w:fill="auto"/>
            <w:tcMar>
              <w:top w:w="0" w:type="dxa"/>
              <w:left w:w="0" w:type="dxa"/>
              <w:bottom w:w="0" w:type="dxa"/>
              <w:right w:w="0" w:type="dxa"/>
            </w:tcMar>
          </w:tcPr>
          <w:p w14:paraId="63FFFAE2"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Dominant Religion * Religiosity → PRC</w:t>
            </w:r>
          </w:p>
        </w:tc>
        <w:tc>
          <w:tcPr>
            <w:tcW w:w="2085" w:type="dxa"/>
            <w:tcBorders>
              <w:top w:val="nil"/>
              <w:left w:val="nil"/>
              <w:bottom w:val="nil"/>
              <w:right w:val="nil"/>
            </w:tcBorders>
            <w:tcMar>
              <w:top w:w="0" w:type="dxa"/>
              <w:left w:w="0" w:type="dxa"/>
              <w:bottom w:w="0" w:type="dxa"/>
              <w:right w:w="0" w:type="dxa"/>
            </w:tcMar>
          </w:tcPr>
          <w:p w14:paraId="6E489EB1"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-.139 [-.190, -.087]*</w:t>
            </w:r>
          </w:p>
        </w:tc>
        <w:tc>
          <w:tcPr>
            <w:tcW w:w="2160" w:type="dxa"/>
            <w:tcBorders>
              <w:top w:val="nil"/>
              <w:left w:val="nil"/>
              <w:bottom w:val="nil"/>
              <w:right w:val="nil"/>
            </w:tcBorders>
            <w:tcMar>
              <w:top w:w="0" w:type="dxa"/>
              <w:left w:w="0" w:type="dxa"/>
              <w:bottom w:w="0" w:type="dxa"/>
              <w:right w:w="0" w:type="dxa"/>
            </w:tcMar>
          </w:tcPr>
          <w:p w14:paraId="72FCF066"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.054 [-.104, .212]</w:t>
            </w:r>
          </w:p>
        </w:tc>
        <w:tc>
          <w:tcPr>
            <w:tcW w:w="2115" w:type="dxa"/>
            <w:tcBorders>
              <w:top w:val="nil"/>
              <w:left w:val="nil"/>
              <w:bottom w:val="nil"/>
              <w:right w:val="nil"/>
            </w:tcBorders>
            <w:tcMar>
              <w:top w:w="0" w:type="dxa"/>
              <w:left w:w="0" w:type="dxa"/>
              <w:bottom w:w="0" w:type="dxa"/>
              <w:right w:w="0" w:type="dxa"/>
            </w:tcMar>
          </w:tcPr>
          <w:p w14:paraId="6C9F5BE2"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-.044 [-.173, .084]</w:t>
            </w:r>
          </w:p>
        </w:tc>
        <w:tc>
          <w:tcPr>
            <w:tcW w:w="2085" w:type="dxa"/>
            <w:tcBorders>
              <w:top w:val="nil"/>
              <w:left w:val="nil"/>
              <w:bottom w:val="nil"/>
              <w:right w:val="nil"/>
            </w:tcBorders>
            <w:tcMar>
              <w:top w:w="0" w:type="dxa"/>
              <w:left w:w="0" w:type="dxa"/>
              <w:bottom w:w="0" w:type="dxa"/>
              <w:right w:w="0" w:type="dxa"/>
            </w:tcMar>
          </w:tcPr>
          <w:p w14:paraId="3894DD6B"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.067 [-.099, .233]</w:t>
            </w:r>
          </w:p>
        </w:tc>
      </w:tr>
      <w:tr w:rsidR="002D6B5A" w:rsidRPr="008D3405" w14:paraId="42CE09C8" w14:textId="77777777">
        <w:trPr>
          <w:trHeight w:val="285"/>
        </w:trPr>
        <w:tc>
          <w:tcPr>
            <w:tcW w:w="525" w:type="dxa"/>
            <w:tcBorders>
              <w:left w:val="nil"/>
              <w:right w:val="nil"/>
            </w:tcBorders>
            <w:shd w:val="clear" w:color="auto" w:fill="auto"/>
            <w:tcMar>
              <w:top w:w="0" w:type="dxa"/>
              <w:left w:w="100" w:type="dxa"/>
              <w:bottom w:w="0" w:type="dxa"/>
              <w:right w:w="100" w:type="dxa"/>
            </w:tcMar>
          </w:tcPr>
          <w:p w14:paraId="76DAA42A" w14:textId="77777777" w:rsidR="002D6B5A" w:rsidRPr="008D3405" w:rsidRDefault="002D6B5A" w:rsidP="008D3405">
            <w:pPr>
              <w:spacing w:line="240" w:lineRule="auto"/>
              <w:rPr>
                <w:rFonts w:asciiTheme="majorBidi" w:hAnsiTheme="majorBidi" w:cstheme="majorBidi"/>
              </w:rPr>
            </w:pPr>
          </w:p>
        </w:tc>
        <w:tc>
          <w:tcPr>
            <w:tcW w:w="4245" w:type="dxa"/>
            <w:tcBorders>
              <w:top w:val="nil"/>
              <w:left w:val="nil"/>
              <w:right w:val="single" w:sz="6" w:space="0" w:color="000000"/>
            </w:tcBorders>
            <w:shd w:val="clear" w:color="auto" w:fill="auto"/>
            <w:tcMar>
              <w:top w:w="0" w:type="dxa"/>
              <w:left w:w="0" w:type="dxa"/>
              <w:bottom w:w="0" w:type="dxa"/>
              <w:right w:w="0" w:type="dxa"/>
            </w:tcMar>
          </w:tcPr>
          <w:p w14:paraId="3CD8CD07"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Dominant Religion → NRC</w:t>
            </w:r>
          </w:p>
        </w:tc>
        <w:tc>
          <w:tcPr>
            <w:tcW w:w="2085" w:type="dxa"/>
            <w:tcBorders>
              <w:top w:val="nil"/>
              <w:left w:val="nil"/>
              <w:bottom w:val="nil"/>
              <w:right w:val="nil"/>
            </w:tcBorders>
            <w:tcMar>
              <w:top w:w="0" w:type="dxa"/>
              <w:left w:w="0" w:type="dxa"/>
              <w:bottom w:w="0" w:type="dxa"/>
              <w:right w:w="0" w:type="dxa"/>
            </w:tcMar>
          </w:tcPr>
          <w:p w14:paraId="643E636D"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.106 [-.048, .261]</w:t>
            </w:r>
          </w:p>
        </w:tc>
        <w:tc>
          <w:tcPr>
            <w:tcW w:w="2160" w:type="dxa"/>
            <w:tcBorders>
              <w:top w:val="nil"/>
              <w:left w:val="nil"/>
              <w:bottom w:val="nil"/>
              <w:right w:val="nil"/>
            </w:tcBorders>
            <w:tcMar>
              <w:top w:w="0" w:type="dxa"/>
              <w:left w:w="0" w:type="dxa"/>
              <w:bottom w:w="0" w:type="dxa"/>
              <w:right w:w="0" w:type="dxa"/>
            </w:tcMar>
          </w:tcPr>
          <w:p w14:paraId="48793D4A"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.211 [.040, .382]*</w:t>
            </w:r>
          </w:p>
        </w:tc>
        <w:tc>
          <w:tcPr>
            <w:tcW w:w="2115" w:type="dxa"/>
            <w:tcBorders>
              <w:top w:val="nil"/>
              <w:left w:val="nil"/>
              <w:bottom w:val="nil"/>
              <w:right w:val="nil"/>
            </w:tcBorders>
            <w:tcMar>
              <w:top w:w="0" w:type="dxa"/>
              <w:left w:w="0" w:type="dxa"/>
              <w:bottom w:w="0" w:type="dxa"/>
              <w:right w:w="0" w:type="dxa"/>
            </w:tcMar>
          </w:tcPr>
          <w:p w14:paraId="6E3120EA"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.023 [-.160, .207]</w:t>
            </w:r>
          </w:p>
        </w:tc>
        <w:tc>
          <w:tcPr>
            <w:tcW w:w="2085" w:type="dxa"/>
            <w:tcBorders>
              <w:top w:val="nil"/>
              <w:left w:val="nil"/>
              <w:bottom w:val="nil"/>
              <w:right w:val="nil"/>
            </w:tcBorders>
            <w:tcMar>
              <w:top w:w="0" w:type="dxa"/>
              <w:left w:w="0" w:type="dxa"/>
              <w:bottom w:w="0" w:type="dxa"/>
              <w:right w:w="0" w:type="dxa"/>
            </w:tcMar>
          </w:tcPr>
          <w:p w14:paraId="6DC89376"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.035 [-.147, .216]</w:t>
            </w:r>
          </w:p>
        </w:tc>
      </w:tr>
      <w:tr w:rsidR="002D6B5A" w:rsidRPr="008D3405" w14:paraId="2780062B" w14:textId="77777777">
        <w:trPr>
          <w:trHeight w:val="285"/>
        </w:trPr>
        <w:tc>
          <w:tcPr>
            <w:tcW w:w="525" w:type="dxa"/>
            <w:tcBorders>
              <w:left w:val="nil"/>
              <w:right w:val="nil"/>
            </w:tcBorders>
            <w:shd w:val="clear" w:color="auto" w:fill="auto"/>
            <w:tcMar>
              <w:top w:w="0" w:type="dxa"/>
              <w:left w:w="100" w:type="dxa"/>
              <w:bottom w:w="0" w:type="dxa"/>
              <w:right w:w="100" w:type="dxa"/>
            </w:tcMar>
          </w:tcPr>
          <w:p w14:paraId="755A177E" w14:textId="77777777" w:rsidR="002D6B5A" w:rsidRPr="008D3405" w:rsidRDefault="002D6B5A" w:rsidP="008D3405">
            <w:pPr>
              <w:spacing w:line="240" w:lineRule="auto"/>
              <w:rPr>
                <w:rFonts w:asciiTheme="majorBidi" w:hAnsiTheme="majorBidi" w:cstheme="majorBidi"/>
              </w:rPr>
            </w:pPr>
          </w:p>
        </w:tc>
        <w:tc>
          <w:tcPr>
            <w:tcW w:w="4245" w:type="dxa"/>
            <w:tcBorders>
              <w:left w:val="nil"/>
              <w:right w:val="single" w:sz="6" w:space="0" w:color="000000"/>
            </w:tcBorders>
            <w:shd w:val="clear" w:color="auto" w:fill="auto"/>
            <w:tcMar>
              <w:top w:w="0" w:type="dxa"/>
              <w:left w:w="0" w:type="dxa"/>
              <w:bottom w:w="0" w:type="dxa"/>
              <w:right w:w="0" w:type="dxa"/>
            </w:tcMar>
          </w:tcPr>
          <w:p w14:paraId="1C4434D0"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Dominant Religion * Spirituality → NRC</w:t>
            </w:r>
          </w:p>
        </w:tc>
        <w:tc>
          <w:tcPr>
            <w:tcW w:w="2085" w:type="dxa"/>
            <w:tcBorders>
              <w:top w:val="nil"/>
              <w:left w:val="nil"/>
              <w:bottom w:val="nil"/>
              <w:right w:val="nil"/>
            </w:tcBorders>
            <w:tcMar>
              <w:top w:w="0" w:type="dxa"/>
              <w:left w:w="0" w:type="dxa"/>
              <w:bottom w:w="0" w:type="dxa"/>
              <w:right w:w="0" w:type="dxa"/>
            </w:tcMar>
          </w:tcPr>
          <w:p w14:paraId="7FAAC2BC"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-.072 [-.222, .078]</w:t>
            </w:r>
          </w:p>
        </w:tc>
        <w:tc>
          <w:tcPr>
            <w:tcW w:w="2160" w:type="dxa"/>
            <w:tcBorders>
              <w:top w:val="nil"/>
              <w:left w:val="nil"/>
              <w:bottom w:val="nil"/>
              <w:right w:val="nil"/>
            </w:tcBorders>
            <w:tcMar>
              <w:top w:w="0" w:type="dxa"/>
              <w:left w:w="0" w:type="dxa"/>
              <w:bottom w:w="0" w:type="dxa"/>
              <w:right w:w="0" w:type="dxa"/>
            </w:tcMar>
          </w:tcPr>
          <w:p w14:paraId="54FDA8D2"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-.084 [-.252, .084]</w:t>
            </w:r>
          </w:p>
        </w:tc>
        <w:tc>
          <w:tcPr>
            <w:tcW w:w="2115" w:type="dxa"/>
            <w:tcBorders>
              <w:top w:val="nil"/>
              <w:left w:val="nil"/>
              <w:bottom w:val="nil"/>
              <w:right w:val="nil"/>
            </w:tcBorders>
            <w:tcMar>
              <w:top w:w="0" w:type="dxa"/>
              <w:left w:w="0" w:type="dxa"/>
              <w:bottom w:w="0" w:type="dxa"/>
              <w:right w:w="0" w:type="dxa"/>
            </w:tcMar>
          </w:tcPr>
          <w:p w14:paraId="22426A51"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.064 [-.119, .247]</w:t>
            </w:r>
          </w:p>
        </w:tc>
        <w:tc>
          <w:tcPr>
            <w:tcW w:w="2085" w:type="dxa"/>
            <w:tcBorders>
              <w:top w:val="nil"/>
              <w:left w:val="nil"/>
              <w:bottom w:val="nil"/>
              <w:right w:val="nil"/>
            </w:tcBorders>
            <w:tcMar>
              <w:top w:w="0" w:type="dxa"/>
              <w:left w:w="0" w:type="dxa"/>
              <w:bottom w:w="0" w:type="dxa"/>
              <w:right w:w="0" w:type="dxa"/>
            </w:tcMar>
          </w:tcPr>
          <w:p w14:paraId="68F559B9"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-.077 [-.215, .060]</w:t>
            </w:r>
          </w:p>
        </w:tc>
      </w:tr>
      <w:tr w:rsidR="002D6B5A" w:rsidRPr="008D3405" w14:paraId="67484CD8" w14:textId="77777777">
        <w:trPr>
          <w:trHeight w:val="285"/>
        </w:trPr>
        <w:tc>
          <w:tcPr>
            <w:tcW w:w="525" w:type="dxa"/>
            <w:tcBorders>
              <w:left w:val="nil"/>
              <w:bottom w:val="single" w:sz="8" w:space="0" w:color="000000"/>
              <w:right w:val="nil"/>
            </w:tcBorders>
            <w:shd w:val="clear" w:color="auto" w:fill="auto"/>
            <w:tcMar>
              <w:top w:w="0" w:type="dxa"/>
              <w:left w:w="100" w:type="dxa"/>
              <w:bottom w:w="0" w:type="dxa"/>
              <w:right w:w="100" w:type="dxa"/>
            </w:tcMar>
          </w:tcPr>
          <w:p w14:paraId="7579720A" w14:textId="77777777" w:rsidR="002D6B5A" w:rsidRPr="008D3405" w:rsidRDefault="002D6B5A" w:rsidP="008D3405">
            <w:pPr>
              <w:spacing w:line="240" w:lineRule="auto"/>
              <w:rPr>
                <w:rFonts w:asciiTheme="majorBidi" w:hAnsiTheme="majorBidi" w:cstheme="majorBidi"/>
              </w:rPr>
            </w:pPr>
          </w:p>
        </w:tc>
        <w:tc>
          <w:tcPr>
            <w:tcW w:w="4245" w:type="dxa"/>
            <w:tcBorders>
              <w:left w:val="nil"/>
              <w:bottom w:val="single" w:sz="8" w:space="0" w:color="000000"/>
              <w:right w:val="single" w:sz="6" w:space="0" w:color="000000"/>
            </w:tcBorders>
            <w:shd w:val="clear" w:color="auto" w:fill="auto"/>
            <w:tcMar>
              <w:top w:w="0" w:type="dxa"/>
              <w:left w:w="0" w:type="dxa"/>
              <w:bottom w:w="0" w:type="dxa"/>
              <w:right w:w="0" w:type="dxa"/>
            </w:tcMar>
          </w:tcPr>
          <w:p w14:paraId="4F18E257"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Dominant Religion * Religiosity → NRC</w:t>
            </w:r>
          </w:p>
        </w:tc>
        <w:tc>
          <w:tcPr>
            <w:tcW w:w="2085" w:type="dxa"/>
            <w:tcBorders>
              <w:top w:val="nil"/>
              <w:left w:val="nil"/>
              <w:bottom w:val="single" w:sz="8" w:space="0" w:color="000000"/>
              <w:right w:val="nil"/>
            </w:tcBorders>
            <w:tcMar>
              <w:top w:w="0" w:type="dxa"/>
              <w:left w:w="0" w:type="dxa"/>
              <w:bottom w:w="0" w:type="dxa"/>
              <w:right w:w="0" w:type="dxa"/>
            </w:tcMar>
          </w:tcPr>
          <w:p w14:paraId="08B0156D"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-.067 [-.135, .002]</w:t>
            </w:r>
          </w:p>
        </w:tc>
        <w:tc>
          <w:tcPr>
            <w:tcW w:w="2160" w:type="dxa"/>
            <w:tcBorders>
              <w:top w:val="nil"/>
              <w:left w:val="nil"/>
              <w:bottom w:val="single" w:sz="8" w:space="0" w:color="000000"/>
              <w:right w:val="nil"/>
            </w:tcBorders>
            <w:tcMar>
              <w:top w:w="0" w:type="dxa"/>
              <w:left w:w="0" w:type="dxa"/>
              <w:bottom w:w="0" w:type="dxa"/>
              <w:right w:w="0" w:type="dxa"/>
            </w:tcMar>
          </w:tcPr>
          <w:p w14:paraId="6632A6B3"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-.231 [-.383, -.079]*</w:t>
            </w:r>
          </w:p>
        </w:tc>
        <w:tc>
          <w:tcPr>
            <w:tcW w:w="2115" w:type="dxa"/>
            <w:tcBorders>
              <w:top w:val="nil"/>
              <w:left w:val="nil"/>
              <w:bottom w:val="single" w:sz="8" w:space="0" w:color="000000"/>
              <w:right w:val="nil"/>
            </w:tcBorders>
            <w:tcMar>
              <w:top w:w="0" w:type="dxa"/>
              <w:left w:w="0" w:type="dxa"/>
              <w:bottom w:w="0" w:type="dxa"/>
              <w:right w:w="0" w:type="dxa"/>
            </w:tcMar>
          </w:tcPr>
          <w:p w14:paraId="40321265"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-.049 [-.195, .098]</w:t>
            </w:r>
          </w:p>
        </w:tc>
        <w:tc>
          <w:tcPr>
            <w:tcW w:w="2085" w:type="dxa"/>
            <w:tcBorders>
              <w:top w:val="nil"/>
              <w:left w:val="nil"/>
              <w:bottom w:val="single" w:sz="8" w:space="0" w:color="000000"/>
              <w:right w:val="nil"/>
            </w:tcBorders>
            <w:tcMar>
              <w:top w:w="0" w:type="dxa"/>
              <w:left w:w="0" w:type="dxa"/>
              <w:bottom w:w="0" w:type="dxa"/>
              <w:right w:w="0" w:type="dxa"/>
            </w:tcMar>
          </w:tcPr>
          <w:p w14:paraId="5BF87FB6"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.040 [-.146, .226]</w:t>
            </w:r>
          </w:p>
        </w:tc>
      </w:tr>
      <w:tr w:rsidR="002D6B5A" w:rsidRPr="008D3405" w14:paraId="7444B68F" w14:textId="77777777">
        <w:trPr>
          <w:trHeight w:val="285"/>
        </w:trPr>
        <w:tc>
          <w:tcPr>
            <w:tcW w:w="4770" w:type="dxa"/>
            <w:gridSpan w:val="2"/>
            <w:tcBorders>
              <w:top w:val="single" w:sz="8" w:space="0" w:color="000000"/>
              <w:left w:val="nil"/>
              <w:bottom w:val="single" w:sz="6" w:space="0" w:color="000000"/>
              <w:right w:val="single" w:sz="6" w:space="0" w:color="000000"/>
            </w:tcBorders>
            <w:shd w:val="clear" w:color="auto" w:fill="auto"/>
            <w:tcMar>
              <w:top w:w="0" w:type="dxa"/>
              <w:left w:w="0" w:type="dxa"/>
              <w:bottom w:w="0" w:type="dxa"/>
              <w:right w:w="0" w:type="dxa"/>
            </w:tcMar>
          </w:tcPr>
          <w:p w14:paraId="5BB8F19A" w14:textId="77777777" w:rsidR="002D6B5A" w:rsidRPr="008D3405" w:rsidRDefault="00000000" w:rsidP="008D3405">
            <w:pPr>
              <w:spacing w:line="240" w:lineRule="auto"/>
              <w:rPr>
                <w:rFonts w:asciiTheme="majorBidi" w:hAnsiTheme="majorBidi" w:cstheme="majorBidi"/>
                <w:b/>
              </w:rPr>
            </w:pPr>
            <w:r w:rsidRPr="008D3405">
              <w:rPr>
                <w:rFonts w:asciiTheme="majorBidi" w:hAnsiTheme="majorBidi" w:cstheme="majorBidi"/>
                <w:b/>
              </w:rPr>
              <w:t>Covariance</w:t>
            </w:r>
          </w:p>
        </w:tc>
        <w:tc>
          <w:tcPr>
            <w:tcW w:w="2085" w:type="dxa"/>
            <w:tcBorders>
              <w:top w:val="single" w:sz="8" w:space="0" w:color="000000"/>
              <w:left w:val="nil"/>
              <w:bottom w:val="single" w:sz="6" w:space="0" w:color="000000"/>
              <w:right w:val="nil"/>
            </w:tcBorders>
            <w:shd w:val="clear" w:color="auto" w:fill="auto"/>
            <w:tcMar>
              <w:top w:w="0" w:type="dxa"/>
              <w:left w:w="0" w:type="dxa"/>
              <w:bottom w:w="0" w:type="dxa"/>
              <w:right w:w="0" w:type="dxa"/>
            </w:tcMar>
          </w:tcPr>
          <w:p w14:paraId="611999CE" w14:textId="77777777" w:rsidR="002D6B5A" w:rsidRPr="008D3405" w:rsidRDefault="002D6B5A" w:rsidP="008D3405">
            <w:pPr>
              <w:spacing w:line="240" w:lineRule="auto"/>
              <w:rPr>
                <w:rFonts w:asciiTheme="majorBidi" w:hAnsiTheme="majorBidi" w:cstheme="majorBidi"/>
              </w:rPr>
            </w:pPr>
          </w:p>
        </w:tc>
        <w:tc>
          <w:tcPr>
            <w:tcW w:w="2160" w:type="dxa"/>
            <w:tcBorders>
              <w:top w:val="single" w:sz="8" w:space="0" w:color="000000"/>
              <w:left w:val="nil"/>
              <w:bottom w:val="single" w:sz="6" w:space="0" w:color="000000"/>
              <w:right w:val="nil"/>
            </w:tcBorders>
            <w:shd w:val="clear" w:color="auto" w:fill="auto"/>
            <w:tcMar>
              <w:top w:w="0" w:type="dxa"/>
              <w:left w:w="0" w:type="dxa"/>
              <w:bottom w:w="0" w:type="dxa"/>
              <w:right w:w="0" w:type="dxa"/>
            </w:tcMar>
          </w:tcPr>
          <w:p w14:paraId="2E2E4D27" w14:textId="77777777" w:rsidR="002D6B5A" w:rsidRPr="008D3405" w:rsidRDefault="002D6B5A" w:rsidP="008D3405">
            <w:pPr>
              <w:spacing w:line="240" w:lineRule="auto"/>
              <w:rPr>
                <w:rFonts w:asciiTheme="majorBidi" w:hAnsiTheme="majorBidi" w:cstheme="majorBidi"/>
              </w:rPr>
            </w:pPr>
          </w:p>
        </w:tc>
        <w:tc>
          <w:tcPr>
            <w:tcW w:w="2115" w:type="dxa"/>
            <w:tcBorders>
              <w:top w:val="single" w:sz="8" w:space="0" w:color="000000"/>
              <w:left w:val="nil"/>
              <w:bottom w:val="single" w:sz="6" w:space="0" w:color="000000"/>
              <w:right w:val="nil"/>
            </w:tcBorders>
            <w:shd w:val="clear" w:color="auto" w:fill="auto"/>
            <w:tcMar>
              <w:top w:w="0" w:type="dxa"/>
              <w:left w:w="0" w:type="dxa"/>
              <w:bottom w:w="0" w:type="dxa"/>
              <w:right w:w="0" w:type="dxa"/>
            </w:tcMar>
          </w:tcPr>
          <w:p w14:paraId="4152986D" w14:textId="77777777" w:rsidR="002D6B5A" w:rsidRPr="008D3405" w:rsidRDefault="002D6B5A" w:rsidP="008D3405">
            <w:pPr>
              <w:spacing w:line="240" w:lineRule="auto"/>
              <w:rPr>
                <w:rFonts w:asciiTheme="majorBidi" w:hAnsiTheme="majorBidi" w:cstheme="majorBidi"/>
              </w:rPr>
            </w:pPr>
          </w:p>
        </w:tc>
        <w:tc>
          <w:tcPr>
            <w:tcW w:w="2085" w:type="dxa"/>
            <w:tcBorders>
              <w:top w:val="single" w:sz="8" w:space="0" w:color="000000"/>
              <w:left w:val="nil"/>
              <w:bottom w:val="single" w:sz="6" w:space="0" w:color="000000"/>
              <w:right w:val="nil"/>
            </w:tcBorders>
            <w:shd w:val="clear" w:color="auto" w:fill="auto"/>
            <w:tcMar>
              <w:top w:w="0" w:type="dxa"/>
              <w:left w:w="0" w:type="dxa"/>
              <w:bottom w:w="0" w:type="dxa"/>
              <w:right w:w="0" w:type="dxa"/>
            </w:tcMar>
          </w:tcPr>
          <w:p w14:paraId="18AE5D79" w14:textId="77777777" w:rsidR="002D6B5A" w:rsidRPr="008D3405" w:rsidRDefault="002D6B5A" w:rsidP="008D3405">
            <w:pPr>
              <w:spacing w:line="240" w:lineRule="auto"/>
              <w:rPr>
                <w:rFonts w:asciiTheme="majorBidi" w:hAnsiTheme="majorBidi" w:cstheme="majorBidi"/>
              </w:rPr>
            </w:pPr>
          </w:p>
        </w:tc>
      </w:tr>
      <w:tr w:rsidR="002D6B5A" w:rsidRPr="008D3405" w14:paraId="78ACEEBF" w14:textId="77777777">
        <w:trPr>
          <w:trHeight w:val="302"/>
        </w:trPr>
        <w:tc>
          <w:tcPr>
            <w:tcW w:w="525" w:type="dxa"/>
            <w:tcBorders>
              <w:top w:val="nil"/>
              <w:left w:val="nil"/>
              <w:bottom w:val="nil"/>
              <w:right w:val="nil"/>
            </w:tcBorders>
            <w:shd w:val="clear" w:color="auto" w:fill="auto"/>
            <w:tcMar>
              <w:top w:w="0" w:type="dxa"/>
              <w:left w:w="100" w:type="dxa"/>
              <w:bottom w:w="0" w:type="dxa"/>
              <w:right w:w="100" w:type="dxa"/>
            </w:tcMar>
          </w:tcPr>
          <w:p w14:paraId="0B1C705B" w14:textId="77777777" w:rsidR="002D6B5A" w:rsidRPr="008D3405" w:rsidRDefault="002D6B5A" w:rsidP="008D3405">
            <w:pPr>
              <w:spacing w:line="240" w:lineRule="auto"/>
              <w:rPr>
                <w:rFonts w:asciiTheme="majorBidi" w:hAnsiTheme="majorBidi" w:cstheme="majorBidi"/>
              </w:rPr>
            </w:pPr>
          </w:p>
        </w:tc>
        <w:tc>
          <w:tcPr>
            <w:tcW w:w="4245" w:type="dxa"/>
            <w:tcBorders>
              <w:top w:val="nil"/>
              <w:left w:val="nil"/>
              <w:bottom w:val="nil"/>
              <w:right w:val="single" w:sz="6" w:space="0" w:color="000000"/>
            </w:tcBorders>
            <w:shd w:val="clear" w:color="auto" w:fill="auto"/>
            <w:tcMar>
              <w:top w:w="0" w:type="dxa"/>
              <w:left w:w="0" w:type="dxa"/>
              <w:bottom w:w="0" w:type="dxa"/>
              <w:right w:w="0" w:type="dxa"/>
            </w:tcMar>
          </w:tcPr>
          <w:p w14:paraId="5D0F15D1"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Religiosity ↔ Spirituality</w:t>
            </w:r>
          </w:p>
        </w:tc>
        <w:tc>
          <w:tcPr>
            <w:tcW w:w="2085" w:type="dxa"/>
            <w:tcBorders>
              <w:top w:val="nil"/>
              <w:left w:val="nil"/>
              <w:bottom w:val="nil"/>
              <w:right w:val="nil"/>
            </w:tcBorders>
            <w:tcMar>
              <w:top w:w="0" w:type="dxa"/>
              <w:left w:w="0" w:type="dxa"/>
              <w:bottom w:w="0" w:type="dxa"/>
              <w:right w:w="0" w:type="dxa"/>
            </w:tcMar>
          </w:tcPr>
          <w:p w14:paraId="26C4ED10"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.204 [.175, .233]*</w:t>
            </w:r>
          </w:p>
        </w:tc>
        <w:tc>
          <w:tcPr>
            <w:tcW w:w="2160" w:type="dxa"/>
            <w:tcBorders>
              <w:top w:val="nil"/>
              <w:left w:val="nil"/>
              <w:bottom w:val="nil"/>
              <w:right w:val="nil"/>
            </w:tcBorders>
            <w:tcMar>
              <w:top w:w="0" w:type="dxa"/>
              <w:left w:w="0" w:type="dxa"/>
              <w:bottom w:w="0" w:type="dxa"/>
              <w:right w:w="0" w:type="dxa"/>
            </w:tcMar>
          </w:tcPr>
          <w:p w14:paraId="6BC73522"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.117 [.044, .190]*</w:t>
            </w:r>
          </w:p>
        </w:tc>
        <w:tc>
          <w:tcPr>
            <w:tcW w:w="2115" w:type="dxa"/>
            <w:tcBorders>
              <w:top w:val="nil"/>
              <w:left w:val="nil"/>
              <w:bottom w:val="nil"/>
              <w:right w:val="nil"/>
            </w:tcBorders>
            <w:tcMar>
              <w:top w:w="0" w:type="dxa"/>
              <w:left w:w="0" w:type="dxa"/>
              <w:bottom w:w="0" w:type="dxa"/>
              <w:right w:w="0" w:type="dxa"/>
            </w:tcMar>
          </w:tcPr>
          <w:p w14:paraId="544E4DA4"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-.054 [-.116, .008]</w:t>
            </w:r>
          </w:p>
        </w:tc>
        <w:tc>
          <w:tcPr>
            <w:tcW w:w="2085" w:type="dxa"/>
            <w:tcBorders>
              <w:top w:val="nil"/>
              <w:left w:val="nil"/>
              <w:bottom w:val="nil"/>
              <w:right w:val="nil"/>
            </w:tcBorders>
            <w:tcMar>
              <w:top w:w="0" w:type="dxa"/>
              <w:left w:w="0" w:type="dxa"/>
              <w:bottom w:w="0" w:type="dxa"/>
              <w:right w:w="0" w:type="dxa"/>
            </w:tcMar>
          </w:tcPr>
          <w:p w14:paraId="5B0562D2"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.165 [.103, .227]*</w:t>
            </w:r>
          </w:p>
        </w:tc>
      </w:tr>
      <w:tr w:rsidR="002D6B5A" w:rsidRPr="008D3405" w14:paraId="0208A255" w14:textId="77777777">
        <w:tc>
          <w:tcPr>
            <w:tcW w:w="525" w:type="dxa"/>
            <w:tcBorders>
              <w:top w:val="nil"/>
              <w:left w:val="nil"/>
              <w:bottom w:val="nil"/>
              <w:right w:val="nil"/>
            </w:tcBorders>
            <w:shd w:val="clear" w:color="auto" w:fill="auto"/>
            <w:tcMar>
              <w:top w:w="0" w:type="dxa"/>
              <w:left w:w="100" w:type="dxa"/>
              <w:bottom w:w="0" w:type="dxa"/>
              <w:right w:w="100" w:type="dxa"/>
            </w:tcMar>
          </w:tcPr>
          <w:p w14:paraId="1D501B23" w14:textId="77777777" w:rsidR="002D6B5A" w:rsidRPr="008D3405" w:rsidRDefault="002D6B5A" w:rsidP="008D3405">
            <w:pPr>
              <w:spacing w:line="240" w:lineRule="auto"/>
              <w:rPr>
                <w:rFonts w:asciiTheme="majorBidi" w:hAnsiTheme="majorBidi" w:cstheme="majorBidi"/>
              </w:rPr>
            </w:pPr>
          </w:p>
        </w:tc>
        <w:tc>
          <w:tcPr>
            <w:tcW w:w="4245" w:type="dxa"/>
            <w:tcBorders>
              <w:top w:val="nil"/>
              <w:left w:val="nil"/>
              <w:bottom w:val="nil"/>
              <w:right w:val="single" w:sz="6" w:space="0" w:color="000000"/>
            </w:tcBorders>
            <w:shd w:val="clear" w:color="auto" w:fill="auto"/>
            <w:tcMar>
              <w:top w:w="0" w:type="dxa"/>
              <w:left w:w="0" w:type="dxa"/>
              <w:bottom w:w="0" w:type="dxa"/>
              <w:right w:w="0" w:type="dxa"/>
            </w:tcMar>
          </w:tcPr>
          <w:p w14:paraId="252DCA09"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PRC ↔ NRC</w:t>
            </w:r>
          </w:p>
        </w:tc>
        <w:tc>
          <w:tcPr>
            <w:tcW w:w="2085" w:type="dxa"/>
            <w:tcBorders>
              <w:top w:val="nil"/>
              <w:left w:val="nil"/>
              <w:bottom w:val="nil"/>
              <w:right w:val="nil"/>
            </w:tcBorders>
            <w:tcMar>
              <w:top w:w="0" w:type="dxa"/>
              <w:left w:w="0" w:type="dxa"/>
              <w:bottom w:w="0" w:type="dxa"/>
              <w:right w:w="0" w:type="dxa"/>
            </w:tcMar>
          </w:tcPr>
          <w:p w14:paraId="68AC7736"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.202 [.171, .233]*</w:t>
            </w:r>
          </w:p>
        </w:tc>
        <w:tc>
          <w:tcPr>
            <w:tcW w:w="2160" w:type="dxa"/>
            <w:tcBorders>
              <w:top w:val="nil"/>
              <w:left w:val="nil"/>
              <w:bottom w:val="nil"/>
              <w:right w:val="nil"/>
            </w:tcBorders>
            <w:tcMar>
              <w:top w:w="0" w:type="dxa"/>
              <w:left w:w="0" w:type="dxa"/>
              <w:bottom w:w="0" w:type="dxa"/>
              <w:right w:w="0" w:type="dxa"/>
            </w:tcMar>
          </w:tcPr>
          <w:p w14:paraId="3B663872"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.290 [.220, .360]*</w:t>
            </w:r>
          </w:p>
        </w:tc>
        <w:tc>
          <w:tcPr>
            <w:tcW w:w="2115" w:type="dxa"/>
            <w:tcBorders>
              <w:top w:val="nil"/>
              <w:left w:val="nil"/>
              <w:bottom w:val="nil"/>
              <w:right w:val="nil"/>
            </w:tcBorders>
            <w:tcMar>
              <w:top w:w="0" w:type="dxa"/>
              <w:left w:w="0" w:type="dxa"/>
              <w:bottom w:w="0" w:type="dxa"/>
              <w:right w:w="0" w:type="dxa"/>
            </w:tcMar>
          </w:tcPr>
          <w:p w14:paraId="5B90417B"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.142 [.078, .206]*</w:t>
            </w:r>
          </w:p>
        </w:tc>
        <w:tc>
          <w:tcPr>
            <w:tcW w:w="2085" w:type="dxa"/>
            <w:tcBorders>
              <w:top w:val="nil"/>
              <w:left w:val="nil"/>
              <w:bottom w:val="nil"/>
              <w:right w:val="nil"/>
            </w:tcBorders>
            <w:tcMar>
              <w:top w:w="0" w:type="dxa"/>
              <w:left w:w="0" w:type="dxa"/>
              <w:bottom w:w="0" w:type="dxa"/>
              <w:right w:w="0" w:type="dxa"/>
            </w:tcMar>
          </w:tcPr>
          <w:p w14:paraId="482D043E"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.351 [.292, .411]*</w:t>
            </w:r>
          </w:p>
        </w:tc>
      </w:tr>
      <w:tr w:rsidR="002D6B5A" w:rsidRPr="008D3405" w14:paraId="31307D17" w14:textId="77777777">
        <w:tc>
          <w:tcPr>
            <w:tcW w:w="525" w:type="dxa"/>
            <w:tcBorders>
              <w:top w:val="nil"/>
              <w:left w:val="nil"/>
              <w:bottom w:val="single" w:sz="6" w:space="0" w:color="000000"/>
              <w:right w:val="nil"/>
            </w:tcBorders>
            <w:shd w:val="clear" w:color="auto" w:fill="auto"/>
            <w:tcMar>
              <w:top w:w="0" w:type="dxa"/>
              <w:left w:w="100" w:type="dxa"/>
              <w:bottom w:w="0" w:type="dxa"/>
              <w:right w:w="100" w:type="dxa"/>
            </w:tcMar>
          </w:tcPr>
          <w:p w14:paraId="20484842" w14:textId="77777777" w:rsidR="002D6B5A" w:rsidRPr="008D3405" w:rsidRDefault="002D6B5A" w:rsidP="008D3405">
            <w:pPr>
              <w:spacing w:line="240" w:lineRule="auto"/>
              <w:rPr>
                <w:rFonts w:asciiTheme="majorBidi" w:hAnsiTheme="majorBidi" w:cstheme="majorBidi"/>
              </w:rPr>
            </w:pPr>
          </w:p>
        </w:tc>
        <w:tc>
          <w:tcPr>
            <w:tcW w:w="4245" w:type="dxa"/>
            <w:tcBorders>
              <w:top w:val="nil"/>
              <w:left w:val="nil"/>
              <w:bottom w:val="single" w:sz="6" w:space="0" w:color="000000"/>
              <w:right w:val="single" w:sz="6" w:space="0" w:color="000000"/>
            </w:tcBorders>
            <w:shd w:val="clear" w:color="auto" w:fill="auto"/>
            <w:tcMar>
              <w:top w:w="0" w:type="dxa"/>
              <w:left w:w="0" w:type="dxa"/>
              <w:bottom w:w="0" w:type="dxa"/>
              <w:right w:w="0" w:type="dxa"/>
            </w:tcMar>
          </w:tcPr>
          <w:p w14:paraId="1008DA5B" w14:textId="77777777" w:rsidR="002D6B5A" w:rsidRPr="008D3405" w:rsidRDefault="00000000" w:rsidP="008D3405">
            <w:pPr>
              <w:spacing w:line="240" w:lineRule="auto"/>
              <w:rPr>
                <w:rFonts w:asciiTheme="majorBidi" w:hAnsiTheme="majorBidi" w:cstheme="majorBidi"/>
              </w:rPr>
            </w:pPr>
            <w:r w:rsidRPr="008D3405">
              <w:rPr>
                <w:rFonts w:asciiTheme="majorBidi" w:eastAsia="Cardo" w:hAnsiTheme="majorBidi" w:cstheme="majorBidi"/>
              </w:rPr>
              <w:t>Physical Health ↔ Mental Health</w:t>
            </w:r>
          </w:p>
        </w:tc>
        <w:tc>
          <w:tcPr>
            <w:tcW w:w="2085" w:type="dxa"/>
            <w:tcBorders>
              <w:top w:val="nil"/>
              <w:left w:val="nil"/>
              <w:bottom w:val="single" w:sz="6" w:space="0" w:color="000000"/>
              <w:right w:val="nil"/>
            </w:tcBorders>
            <w:shd w:val="clear" w:color="auto" w:fill="auto"/>
            <w:tcMar>
              <w:top w:w="0" w:type="dxa"/>
              <w:left w:w="0" w:type="dxa"/>
              <w:bottom w:w="0" w:type="dxa"/>
              <w:right w:w="0" w:type="dxa"/>
            </w:tcMar>
          </w:tcPr>
          <w:p w14:paraId="3EAD9F63"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-.315 [-.343, -.287]*</w:t>
            </w:r>
          </w:p>
        </w:tc>
        <w:tc>
          <w:tcPr>
            <w:tcW w:w="2160" w:type="dxa"/>
            <w:tcBorders>
              <w:top w:val="nil"/>
              <w:left w:val="nil"/>
              <w:bottom w:val="single" w:sz="8" w:space="0" w:color="000000"/>
              <w:right w:val="nil"/>
            </w:tcBorders>
            <w:tcMar>
              <w:top w:w="0" w:type="dxa"/>
              <w:left w:w="0" w:type="dxa"/>
              <w:bottom w:w="0" w:type="dxa"/>
              <w:right w:w="0" w:type="dxa"/>
            </w:tcMar>
          </w:tcPr>
          <w:p w14:paraId="25C87A00"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-.45 [-.512, -.388]*</w:t>
            </w:r>
          </w:p>
        </w:tc>
        <w:tc>
          <w:tcPr>
            <w:tcW w:w="2115" w:type="dxa"/>
            <w:tcBorders>
              <w:top w:val="nil"/>
              <w:left w:val="nil"/>
              <w:bottom w:val="single" w:sz="8" w:space="0" w:color="000000"/>
              <w:right w:val="nil"/>
            </w:tcBorders>
            <w:tcMar>
              <w:top w:w="0" w:type="dxa"/>
              <w:left w:w="0" w:type="dxa"/>
              <w:bottom w:w="0" w:type="dxa"/>
              <w:right w:w="0" w:type="dxa"/>
            </w:tcMar>
          </w:tcPr>
          <w:p w14:paraId="16FD0E18"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-.006 [-.075, .062]</w:t>
            </w:r>
          </w:p>
        </w:tc>
        <w:tc>
          <w:tcPr>
            <w:tcW w:w="2085" w:type="dxa"/>
            <w:tcBorders>
              <w:top w:val="nil"/>
              <w:left w:val="nil"/>
              <w:bottom w:val="single" w:sz="8" w:space="0" w:color="000000"/>
              <w:right w:val="nil"/>
            </w:tcBorders>
            <w:tcMar>
              <w:top w:w="0" w:type="dxa"/>
              <w:left w:w="0" w:type="dxa"/>
              <w:bottom w:w="0" w:type="dxa"/>
              <w:right w:w="0" w:type="dxa"/>
            </w:tcMar>
          </w:tcPr>
          <w:p w14:paraId="05127C20"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.010 [-.055, .076]</w:t>
            </w:r>
          </w:p>
        </w:tc>
      </w:tr>
      <w:tr w:rsidR="002D6B5A" w:rsidRPr="008D3405" w14:paraId="089A9CBD" w14:textId="77777777">
        <w:trPr>
          <w:trHeight w:val="60"/>
        </w:trPr>
        <w:tc>
          <w:tcPr>
            <w:tcW w:w="13215" w:type="dxa"/>
            <w:gridSpan w:val="6"/>
            <w:tcBorders>
              <w:top w:val="nil"/>
              <w:left w:val="nil"/>
              <w:right w:val="nil"/>
            </w:tcBorders>
            <w:shd w:val="clear" w:color="auto" w:fill="auto"/>
            <w:tcMar>
              <w:top w:w="0" w:type="dxa"/>
              <w:left w:w="100" w:type="dxa"/>
              <w:bottom w:w="0" w:type="dxa"/>
              <w:right w:w="100" w:type="dxa"/>
            </w:tcMar>
          </w:tcPr>
          <w:p w14:paraId="2C3BAE4D" w14:textId="77777777" w:rsidR="002D6B5A" w:rsidRPr="008D3405" w:rsidRDefault="00000000" w:rsidP="008D3405">
            <w:pPr>
              <w:spacing w:line="240" w:lineRule="auto"/>
              <w:rPr>
                <w:rFonts w:asciiTheme="majorBidi" w:hAnsiTheme="majorBidi" w:cstheme="majorBidi"/>
              </w:rPr>
            </w:pPr>
            <w:r w:rsidRPr="008D3405">
              <w:rPr>
                <w:rFonts w:asciiTheme="majorBidi" w:hAnsiTheme="majorBidi" w:cstheme="majorBidi"/>
              </w:rPr>
              <w:t xml:space="preserve">Note: PRC = Positive Religious Coping; NRC = Negative Religious Coping; * </w:t>
            </w:r>
            <w:r w:rsidRPr="008D3405">
              <w:rPr>
                <w:rFonts w:asciiTheme="majorBidi" w:hAnsiTheme="majorBidi" w:cstheme="majorBidi"/>
                <w:i/>
              </w:rPr>
              <w:t xml:space="preserve">p </w:t>
            </w:r>
            <w:r w:rsidRPr="008D3405">
              <w:rPr>
                <w:rFonts w:asciiTheme="majorBidi" w:hAnsiTheme="majorBidi" w:cstheme="majorBidi"/>
              </w:rPr>
              <w:t>&lt; .05</w:t>
            </w:r>
          </w:p>
        </w:tc>
      </w:tr>
    </w:tbl>
    <w:p w14:paraId="2E7BAD31" w14:textId="77777777" w:rsidR="002D6B5A" w:rsidRPr="008D3405" w:rsidRDefault="002D6B5A" w:rsidP="008D3405">
      <w:pPr>
        <w:spacing w:line="240" w:lineRule="auto"/>
        <w:rPr>
          <w:rFonts w:asciiTheme="majorBidi" w:hAnsiTheme="majorBidi" w:cstheme="majorBidi"/>
          <w:b/>
        </w:rPr>
      </w:pPr>
    </w:p>
    <w:sectPr w:rsidR="002D6B5A" w:rsidRPr="008D3405">
      <w:pgSz w:w="15840" w:h="12240" w:orient="landscape"/>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F2773FB5-F9E4-48F1-B8C0-1F69A5A13608}"/>
  </w:font>
  <w:font w:name="Calibri">
    <w:panose1 w:val="020F0502020204030204"/>
    <w:charset w:val="00"/>
    <w:family w:val="swiss"/>
    <w:pitch w:val="variable"/>
    <w:sig w:usb0="E4002EFF" w:usb1="C200247B" w:usb2="00000009" w:usb3="00000000" w:csb0="000001FF" w:csb1="00000000"/>
    <w:embedRegular r:id="rId2" w:fontKey="{AF3DED51-0B7A-4A48-B36D-240365907113}"/>
  </w:font>
  <w:font w:name="Cambria">
    <w:panose1 w:val="02040503050406030204"/>
    <w:charset w:val="00"/>
    <w:family w:val="roman"/>
    <w:pitch w:val="variable"/>
    <w:sig w:usb0="E00006FF" w:usb1="420024FF" w:usb2="02000000" w:usb3="00000000" w:csb0="0000019F" w:csb1="00000000"/>
    <w:embedRegular r:id="rId3" w:fontKey="{A6C9D9BC-BD7A-441E-846D-B2AE0D7A22E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9D7986"/>
    <w:multiLevelType w:val="multilevel"/>
    <w:tmpl w:val="9C64494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95B474F"/>
    <w:multiLevelType w:val="multilevel"/>
    <w:tmpl w:val="D05CEA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CDA4F8D"/>
    <w:multiLevelType w:val="multilevel"/>
    <w:tmpl w:val="25D230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FB240E6"/>
    <w:multiLevelType w:val="multilevel"/>
    <w:tmpl w:val="E278B5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F6F1211"/>
    <w:multiLevelType w:val="multilevel"/>
    <w:tmpl w:val="A63CD4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60437747">
    <w:abstractNumId w:val="3"/>
  </w:num>
  <w:num w:numId="2" w16cid:durableId="1263798655">
    <w:abstractNumId w:val="4"/>
  </w:num>
  <w:num w:numId="3" w16cid:durableId="762847673">
    <w:abstractNumId w:val="2"/>
  </w:num>
  <w:num w:numId="4" w16cid:durableId="661201835">
    <w:abstractNumId w:val="0"/>
  </w:num>
  <w:num w:numId="5" w16cid:durableId="476727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B5A"/>
    <w:rsid w:val="00000D87"/>
    <w:rsid w:val="002350C7"/>
    <w:rsid w:val="002D6B5A"/>
    <w:rsid w:val="007D3E37"/>
    <w:rsid w:val="008D3405"/>
    <w:rsid w:val="00C218EA"/>
    <w:rsid w:val="00DD5E0A"/>
    <w:rsid w:val="00F000C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BA402"/>
  <w15:docId w15:val="{95B93FA3-3A61-47E9-80FE-63C35A66B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rPr>
  </w:style>
  <w:style w:type="paragraph" w:styleId="Heading2">
    <w:name w:val="heading 2"/>
    <w:basedOn w:val="Normal"/>
    <w:next w:val="Normal"/>
    <w:uiPriority w:val="9"/>
    <w:unhideWhenUsed/>
    <w:qFormat/>
    <w:pPr>
      <w:keepNext/>
      <w:keepLines/>
      <w:outlineLvl w:val="1"/>
    </w:pPr>
    <w:rPr>
      <w:b/>
    </w:rPr>
  </w:style>
  <w:style w:type="paragraph" w:styleId="Heading3">
    <w:name w:val="heading 3"/>
    <w:basedOn w:val="Normal"/>
    <w:next w:val="Normal"/>
    <w:uiPriority w:val="9"/>
    <w:unhideWhenUsed/>
    <w:qFormat/>
    <w:pPr>
      <w:keepNext/>
      <w:keepLines/>
      <w:outlineLvl w:val="2"/>
    </w:pPr>
    <w:rPr>
      <w:i/>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Bibliography">
    <w:name w:val="Bibliography"/>
    <w:basedOn w:val="Normal"/>
    <w:next w:val="Normal"/>
    <w:uiPriority w:val="37"/>
    <w:unhideWhenUsed/>
    <w:rsid w:val="002350C7"/>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osf.io/kg7xv/?view_only=ea948c958cc44d568875a6c9b23914d1" TargetMode="External"/><Relationship Id="rId13" Type="http://schemas.openxmlformats.org/officeDocument/2006/relationships/image" Target="media/image5.jpg"/><Relationship Id="rId3" Type="http://schemas.openxmlformats.org/officeDocument/2006/relationships/settings" Target="settings.xml"/><Relationship Id="rId7" Type="http://schemas.openxmlformats.org/officeDocument/2006/relationships/hyperlink" Target="https://osf.io/k92fj/" TargetMode="External"/><Relationship Id="rId12" Type="http://schemas.openxmlformats.org/officeDocument/2006/relationships/image" Target="media/image4.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hannahip@hawaii.edu" TargetMode="External"/><Relationship Id="rId11" Type="http://schemas.openxmlformats.org/officeDocument/2006/relationships/image" Target="media/image3.jpg"/><Relationship Id="rId5" Type="http://schemas.openxmlformats.org/officeDocument/2006/relationships/hyperlink" Target="mailto:Ralkire@uw.edu" TargetMode="Externa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image" Target="media/image6.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30</Pages>
  <Words>17630</Words>
  <Characters>100496</Characters>
  <Application>Microsoft Office Word</Application>
  <DocSecurity>0</DocSecurity>
  <Lines>837</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Wendy Lawrence</cp:lastModifiedBy>
  <cp:revision>2</cp:revision>
  <dcterms:created xsi:type="dcterms:W3CDTF">2024-06-21T20:19:00Z</dcterms:created>
  <dcterms:modified xsi:type="dcterms:W3CDTF">2024-06-21T20:19:00Z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id="IInaoMcY"/&gt;&lt;style id="http://www.zotero.org/styles/apa" locale="en-US" hasBibliography="1" bibliographyStyleHasBeenSet="1"/&gt;&lt;prefs&gt;&lt;pref name="fieldType" value="Field"/&gt;&lt;/prefs&gt;&lt;/data&gt;</vt:lpwstr>
  </property>
</Properties>
</file>