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before="0" w:after="0" w:line="259" w:lineRule="auto"/>
      </w:pPr>
      <w:r>
        <w:rPr>
          <w:rFonts w:ascii="Liberation Sans" w:hAnsi="Liberation Sans"/>
          <w:b/>
          <w:color w:val="2A6F62"/>
          <w:sz w:val="26"/>
        </w:rPr>
        <w:t>PROYECTO</w:t>
      </w:r>
    </w:p>
    <w:p>
      <w:pPr>
        <w:spacing w:before="0" w:after="100" w:line="240" w:lineRule="auto"/>
      </w:pPr>
      <w:r>
        <w:rPr>
          <w:rFonts w:ascii="Liberation Sans" w:hAnsi="Liberation Sans"/>
          <w:b/>
          <w:color w:val="16232A"/>
          <w:sz w:val="68"/>
        </w:rPr>
        <w:t>SAN CAYETANO</w:t>
      </w:r>
    </w:p>
    <w:p>
      <w:pPr>
        <w:spacing w:before="0" w:after="560" w:line="259" w:lineRule="auto"/>
      </w:pPr>
      <w:r>
        <w:rPr>
          <w:rFonts w:ascii="Liberation Sans" w:hAnsi="Liberation Sans"/>
          <w:color w:val="263238"/>
          <w:sz w:val="34"/>
        </w:rPr>
        <w:t>Idea de negocio y modelo operativo v1</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PROPÓSITO</w:t>
            </w:r>
          </w:p>
          <w:p>
            <w:pPr>
              <w:spacing w:before="0" w:after="0" w:line="259" w:lineRule="auto"/>
            </w:pPr>
            <w:r>
              <w:rPr>
                <w:rFonts w:ascii="Liberation Sans" w:hAnsi="Liberation Sans"/>
                <w:color w:val="263238"/>
                <w:sz w:val="20"/>
              </w:rPr>
              <w:t>Crear una plataforma de empleo para perfiles operativos, técnicos y de servicios que haga el trabajo difícil por ambos lados: ayudar a una persona a explicar lo que sabe hacer y ayudar a una empresa a encontrar a quien realmente encaja.</w:t>
            </w:r>
          </w:p>
        </w:tc>
      </w:tr>
    </w:tbl>
    <w:p>
      <w:pPr>
        <w:spacing w:after="40"/>
      </w:pPr>
    </w:p>
    <w:p>
      <w:pPr>
        <w:spacing w:before="0" w:after="160" w:line="259" w:lineRule="auto"/>
        <w:jc w:val="center"/>
      </w:pPr>
      <w:r>
        <w:rPr>
          <w:rFonts w:ascii="Liberation Sans" w:hAnsi="Liberation Sans"/>
          <w:b/>
          <w:color w:val="16232A"/>
          <w:sz w:val="30"/>
        </w:rPr>
        <w:t>“No busques trabajo. Encuentra dónde encajas.”</w:t>
      </w:r>
    </w:p>
    <w:p>
      <w:pPr>
        <w:spacing w:before="0" w:after="800" w:line="259" w:lineRule="auto"/>
        <w:jc w:val="center"/>
      </w:pPr>
      <w:r>
        <w:rPr>
          <w:rFonts w:ascii="Liberation Sans" w:hAnsi="Liberation Sans"/>
          <w:b/>
          <w:color w:val="2A6F62"/>
          <w:sz w:val="24"/>
        </w:rPr>
        <w:t>“Queremos que encuentres. Y queremos que te encuentren.”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2,46 M</w:t>
            </w:r>
          </w:p>
          <w:p>
            <w:pPr>
              <w:spacing w:before="0" w:after="40" w:line="240" w:lineRule="auto"/>
              <w:jc w:val="center"/>
            </w:pPr>
            <w:r>
              <w:rPr>
                <w:rFonts w:ascii="Liberation Sans" w:hAnsi="Liberation Sans"/>
                <w:color w:val="263238"/>
                <w:sz w:val="17"/>
              </w:rPr>
              <w:t>vacantes en InfoJobs en 2025</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56</w:t>
            </w:r>
          </w:p>
          <w:p>
            <w:pPr>
              <w:spacing w:before="0" w:after="40" w:line="240" w:lineRule="auto"/>
              <w:jc w:val="center"/>
            </w:pPr>
            <w:r>
              <w:rPr>
                <w:rFonts w:ascii="Liberation Sans" w:hAnsi="Liberation Sans"/>
                <w:color w:val="263238"/>
                <w:sz w:val="17"/>
              </w:rPr>
              <w:t>candidatos por vacante</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43.495</w:t>
            </w:r>
          </w:p>
          <w:p>
            <w:pPr>
              <w:spacing w:before="0" w:after="40" w:line="240" w:lineRule="auto"/>
              <w:jc w:val="center"/>
            </w:pPr>
            <w:r>
              <w:rPr>
                <w:rFonts w:ascii="Liberation Sans" w:hAnsi="Liberation Sans"/>
                <w:color w:val="263238"/>
                <w:sz w:val="17"/>
              </w:rPr>
              <w:t>vacantes &gt;90 días sin cubrir</w:t>
            </w:r>
          </w:p>
          <w:p>
            <w:pPr>
              <w:spacing w:before="0" w:after="0" w:line="240" w:lineRule="auto"/>
              <w:jc w:val="center"/>
            </w:pPr>
            <w:r>
              <w:rPr>
                <w:rFonts w:ascii="Liberation Sans" w:hAnsi="Liberation Sans"/>
                <w:i/>
                <w:color w:val="65747C"/>
                <w:sz w:val="15"/>
              </w:rPr>
              <w:t>Dato de mercado [S6]</w:t>
            </w:r>
          </w:p>
        </w:tc>
      </w:tr>
    </w:tbl>
    <w:p>
      <w:pPr>
        <w:spacing w:after="40"/>
      </w:pPr>
    </w:p>
    <w:p>
      <w:pPr>
        <w:spacing w:before="0" w:after="100" w:line="240" w:lineRule="auto"/>
      </w:pPr>
      <w:r>
        <w:rPr>
          <w:rFonts w:ascii="Liberation Sans" w:hAnsi="Liberation Sans"/>
          <w:i/>
          <w:color w:val="65747C"/>
          <w:sz w:val="16"/>
        </w:rPr>
        <w:t>Estado del documento: hipótesis de negocio lista para validación. Las cifras financieras marcadas como “hipótesis” no son previsiones garantizadas; son supuestos de trabajo que deben probarse en mercado.</w:t>
      </w:r>
    </w:p>
    <w:p>
      <w:r>
        <w:br w:type="page"/>
      </w:r>
    </w:p>
    <w:p>
      <w:pPr>
        <w:keepNext/>
        <w:spacing w:before="160" w:after="160" w:line="240" w:lineRule="auto"/>
      </w:pPr>
      <w:r>
        <w:rPr>
          <w:rFonts w:ascii="Liberation Sans" w:hAnsi="Liberation Sans"/>
          <w:b/>
          <w:color w:val="16232A"/>
          <w:sz w:val="36"/>
        </w:rPr>
        <w:t>Contenido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Resumen ejecutivo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 La oportunidad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3. Problema: mucha búsqueda, poco encuentro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4. Público objetivo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5. Propuesta de valor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6. Curro: el agente de empleo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7. Experiencia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8. Experiencia de la empresa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9. Verticales iniciales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10. Competencia y hueco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11. Adquisición: Instagram y TikTok</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12. Operación humana y recruiters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13. Modelo de negocio y pricing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14. Unit economics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15. Proyecciones y escenarios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16. MVP y estrategia de desembarco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17. KPIs y criterios de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18. Regulación, IA y privacidad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19. Ventajas defensivas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20. Riesgos y mitigaciones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21. Roadmap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22. Decisiones pendientes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23. Fuentes</w:t>
      </w: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 RÁPIDA</w:t>
            </w:r>
          </w:p>
          <w:p>
            <w:pPr>
              <w:spacing w:before="0" w:after="0" w:line="259" w:lineRule="auto"/>
            </w:pPr>
            <w:r>
              <w:rPr>
                <w:rFonts w:ascii="Liberation Sans" w:hAnsi="Liberation Sans"/>
                <w:color w:val="263238"/>
                <w:sz w:val="20"/>
              </w:rPr>
              <w:t>Si solo se leen cinco páginas: Resumen ejecutivo, Propuesta de valor, Unit economics, MVP y Criterios de validación. El resto del documento explica y soporta esas decisiones.</w:t>
            </w:r>
          </w:p>
        </w:tc>
      </w:tr>
    </w:tbl>
    <w:p>
      <w:pPr>
        <w:spacing w:after="40"/>
      </w:pPr>
    </w:p>
    <w:p>
      <w:r>
        <w:br w:type="page"/>
      </w:r>
    </w:p>
    <w:p>
      <w:pPr>
        <w:keepNext/>
        <w:spacing w:before="160" w:after="160" w:line="240" w:lineRule="auto"/>
      </w:pPr>
      <w:r>
        <w:rPr>
          <w:rFonts w:ascii="Liberation Sans" w:hAnsi="Liberation Sans"/>
          <w:b/>
          <w:color w:val="16232A"/>
          <w:sz w:val="36"/>
        </w:rPr>
        <w:t>1. Resumen ejecutivo</w:t>
      </w:r>
    </w:p>
    <w:p>
      <w:pPr>
        <w:spacing w:before="0" w:after="100" w:line="259" w:lineRule="auto"/>
      </w:pPr>
      <w:r>
        <w:rPr>
          <w:rFonts w:ascii="Liberation Sans" w:hAnsi="Liberation Sans"/>
          <w:color w:val="263238"/>
          <w:sz w:val="20"/>
        </w:rPr>
        <w:t>San Cayetano es el nombre en clave de una plataforma de empleo orientada a perfiles operativos, técnicos y de servicios. No pretende competir por tener más anuncios ni más currículums. Pretende reducir el trabajo necesario para que una persona y una empresa adecuadas se encuentren.</w:t>
      </w:r>
    </w:p>
    <w:p>
      <w:pPr>
        <w:spacing w:before="0" w:after="100" w:line="259" w:lineRule="auto"/>
      </w:pPr>
      <w:r>
        <w:rPr>
          <w:rFonts w:ascii="Liberation Sans" w:hAnsi="Liberation Sans"/>
          <w:color w:val="263238"/>
          <w:sz w:val="20"/>
        </w:rPr>
        <w:t>La hipótesis central es sencilla: el mercado laboral español tiene simultáneamente una enorme actividad de candidaturas y dificultades persistentes para cubrir puestos. InfoJobs registró 2,46 millones de vacantes, 4,25 millones de candidatos y 136,6 millones de inscripciones en 2025, con una media de 56 candidatos por vacante. Al mismo tiempo, 43.495 vacantes declaradas por empresas permanecían sin cubrir durante al menos 90 días al cierre de 2025. [S3][S6]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w:t>
            </w:r>
          </w:p>
          <w:p>
            <w:pPr>
              <w:spacing w:before="0" w:after="0" w:line="259" w:lineRule="auto"/>
            </w:pPr>
            <w:r>
              <w:rPr>
                <w:rFonts w:ascii="Liberation Sans" w:hAnsi="Liberation Sans"/>
                <w:color w:val="263238"/>
                <w:sz w:val="20"/>
              </w:rPr>
              <w:t>El problema no es solamente falta de oferta o falta de candidatos. Hay un problema de ajuste, accesibilidad y fricción: personas que saben trabajar pero no saben “venderse” digitalmente, y pymes que necesitan contratar pero no quieren convertirse en departamentos de selección.</w:t>
            </w:r>
          </w:p>
        </w:tc>
      </w:tr>
    </w:tbl>
    <w:p>
      <w:pPr>
        <w:spacing w:after="40"/>
      </w:pPr>
    </w:p>
    <w:p>
      <w:pPr>
        <w:keepNext/>
        <w:spacing w:before="140" w:after="80" w:line="240" w:lineRule="auto"/>
      </w:pPr>
      <w:r>
        <w:rPr>
          <w:rFonts w:ascii="Liberation Sans" w:hAnsi="Liberation Sans"/>
          <w:b/>
          <w:color w:val="2A6F62"/>
          <w:sz w:val="26"/>
        </w:rPr>
        <w:t>Qué cambia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no empieza subiendo un CV: empieza contando qué sabe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Curro, el agente de IA, convierte conversación en un perfil laboral estructurado y comprensible.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puede estar “buscando”, “abierto a algo mejor” o “no disponible”; no necesita entrar todos los días a buscar ofertas.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sistema hace matching por capacidades, ubicación, horario, salario, movilidad, documentación y disponibilidad.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Cuando aparece una oportunidad relevante, llega un push: “Tengo algo que encaja contigo”.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no recibe 150 CV. Recibe una shortlist de personas que cumplen, están interesadas y han sido validadas.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criba final incorpora una capa humana de recruiters, potencialmente operada desde LATAM bajo procesos y controles de calidad estandarizados.</w:t>
      </w:r>
    </w:p>
    <w:p>
      <w:pPr>
        <w:keepNext/>
        <w:spacing w:before="140" w:after="80" w:line="240" w:lineRule="auto"/>
      </w:pPr>
      <w:r>
        <w:rPr>
          <w:rFonts w:ascii="Liberation Sans" w:hAnsi="Liberation Sans"/>
          <w:b/>
          <w:color w:val="2A6F62"/>
          <w:sz w:val="26"/>
        </w:rPr>
        <w:t>Mercado inicial</w:t>
      </w:r>
    </w:p>
    <w:p>
      <w:pPr>
        <w:spacing w:before="0" w:after="100" w:line="259" w:lineRule="auto"/>
      </w:pPr>
      <w:r>
        <w:rPr>
          <w:rFonts w:ascii="Liberation Sans" w:hAnsi="Liberation Sans"/>
          <w:color w:val="263238"/>
          <w:sz w:val="20"/>
        </w:rPr>
        <w:t>El lanzamiento no debe cubrir “todos los empleos”. La prioridad es crear densidad local en categorías donde el CV tradicional aporta poco, la contratación es recurrente y el encaje depende de condiciones concretas.</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Vertical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 qué entra primero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Señal de mercado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Limpieza profesional</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Local, recurrente, horarios/centros concretos; experiencia mal representada por el CV.</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24.767 vacantes de operario/a de limpieza en InfoJobs 2025; 79 candidatos/vacante. [S5]</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Logística / almacén</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Volumen, turnos, disponibilidad inmediata, carnet/maquinaria y radio geográfico.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340.109 vacantes en la categoría compras, logística y almacén en 2025. [S3]</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Oficios / mantenimiento</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Escasez real, requisitos técnicos y experiencia práctica.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272.296 vacantes; 37 candidatos/vacante. Electricidad: 25 candidatos/vacante; fontanería: 26. [S4]</w:t>
            </w:r>
          </w:p>
        </w:tc>
      </w:tr>
    </w:tbl>
    <w:p>
      <w:pPr>
        <w:spacing w:after="40"/>
      </w:pPr>
    </w:p>
    <w:p>
      <w:pPr>
        <w:keepNext/>
        <w:spacing w:before="140" w:after="80" w:line="240" w:lineRule="auto"/>
      </w:pPr>
      <w:r>
        <w:rPr>
          <w:rFonts w:ascii="Liberation Sans" w:hAnsi="Liberation Sans"/>
          <w:b/>
          <w:color w:val="2A6F62"/>
          <w:sz w:val="26"/>
        </w:rPr>
        <w:t>Modelo económico inicial</w:t>
      </w:r>
    </w:p>
    <w:p>
      <w:pPr>
        <w:spacing w:before="0" w:after="100" w:line="259" w:lineRule="auto"/>
      </w:pPr>
      <w:r>
        <w:rPr>
          <w:rFonts w:ascii="Liberation Sans" w:hAnsi="Liberation Sans"/>
          <w:color w:val="263238"/>
          <w:sz w:val="20"/>
        </w:rPr>
        <w:t>Hipótesis a validar: success fee base de 650 € por contratación efectiva, candidato gratis, sin necesidad de cobrar por cada publicación. A diferencia de una consultora tradicional, el objetivo es automatizar gran parte del trabajo mecánico y reservar al recruiter humano para validar los pocos candidatos que ya encajan.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650 €</w:t>
            </w:r>
          </w:p>
          <w:p>
            <w:pPr>
              <w:spacing w:before="0" w:after="40" w:line="240" w:lineRule="auto"/>
              <w:jc w:val="center"/>
            </w:pPr>
            <w:r>
              <w:rPr>
                <w:rFonts w:ascii="Liberation Sans" w:hAnsi="Liberation Sans"/>
                <w:color w:val="263238"/>
                <w:sz w:val="17"/>
              </w:rPr>
              <w:t>ticket base por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210–240 €</w:t>
            </w:r>
          </w:p>
          <w:p>
            <w:pPr>
              <w:spacing w:before="0" w:after="40" w:line="240" w:lineRule="auto"/>
              <w:jc w:val="center"/>
            </w:pPr>
            <w:r>
              <w:rPr>
                <w:rFonts w:ascii="Liberation Sans" w:hAnsi="Liberation Sans"/>
                <w:color w:val="263238"/>
                <w:sz w:val="17"/>
              </w:rPr>
              <w:t>coste variable objetivo /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410–440 €</w:t>
            </w:r>
          </w:p>
          <w:p>
            <w:pPr>
              <w:spacing w:before="0" w:after="40" w:line="240" w:lineRule="auto"/>
              <w:jc w:val="center"/>
            </w:pPr>
            <w:r>
              <w:rPr>
                <w:rFonts w:ascii="Liberation Sans" w:hAnsi="Liberation Sans"/>
                <w:color w:val="263238"/>
                <w:sz w:val="17"/>
              </w:rPr>
              <w:t>contribución / contratación</w:t>
            </w:r>
          </w:p>
          <w:p>
            <w:pPr>
              <w:spacing w:before="0" w:after="0" w:line="240" w:lineRule="auto"/>
              <w:jc w:val="center"/>
            </w:pPr>
            <w:r>
              <w:rPr>
                <w:rFonts w:ascii="Liberation Sans" w:hAnsi="Liberation Sans"/>
                <w:i/>
                <w:color w:val="65747C"/>
                <w:sz w:val="15"/>
              </w:rPr>
              <w:t>Hipótesis</w:t>
            </w:r>
          </w:p>
        </w:tc>
      </w:tr>
    </w:tbl>
    <w:p>
      <w:pPr>
        <w:spacing w:after="40"/>
      </w:pPr>
    </w:p>
    <w:p>
      <w:pPr>
        <w:spacing w:before="0" w:after="100" w:line="259" w:lineRule="auto"/>
      </w:pPr>
      <w:r>
        <w:rPr>
          <w:rFonts w:ascii="Liberation Sans" w:hAnsi="Liberation Sans"/>
          <w:color w:val="263238"/>
          <w:sz w:val="20"/>
        </w:rPr>
        <w:t>Como referencia, el benchmark AEBYS 2026 sitúa el rango más frecuente de honorarios de selección en España en el 13–15% del salario anual. En un puesto de 25.000 €, eso equivale a 3.250–3.750 €. Existe también oferta low-cost para pymes: SelectaPyme publica tarifas de 750 € por puesto técnico/comercial hasta 22.000 € y descuentos por volumen hasta 450 €. [S11][S17]</w:t>
      </w:r>
    </w:p>
    <w:p>
      <w:pPr>
        <w:keepNext/>
        <w:spacing w:before="160" w:after="160" w:line="240" w:lineRule="auto"/>
      </w:pPr>
      <w:r>
        <w:rPr>
          <w:rFonts w:ascii="Liberation Sans" w:hAnsi="Liberation Sans"/>
          <w:b/>
          <w:color w:val="16232A"/>
          <w:sz w:val="36"/>
        </w:rPr>
        <w:t>2. La oportunidad de mercado</w:t>
      </w:r>
    </w:p>
    <w:p>
      <w:pPr>
        <w:keepNext/>
        <w:spacing w:before="140" w:after="80" w:line="240" w:lineRule="auto"/>
      </w:pPr>
      <w:r>
        <w:rPr>
          <w:rFonts w:ascii="Liberation Sans" w:hAnsi="Liberation Sans"/>
          <w:b/>
          <w:color w:val="2A6F62"/>
          <w:sz w:val="26"/>
        </w:rPr>
        <w:t>2.1 Un mercado laboral grande</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25,27 M</w:t>
            </w:r>
          </w:p>
          <w:p>
            <w:pPr>
              <w:spacing w:before="0" w:after="40" w:line="240" w:lineRule="auto"/>
              <w:jc w:val="center"/>
            </w:pPr>
            <w:r>
              <w:rPr>
                <w:rFonts w:ascii="Liberation Sans" w:hAnsi="Liberation Sans"/>
                <w:color w:val="263238"/>
                <w:sz w:val="17"/>
              </w:rPr>
              <w:t>personas activas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22,78 M</w:t>
            </w:r>
          </w:p>
          <w:p>
            <w:pPr>
              <w:spacing w:before="0" w:after="40" w:line="240" w:lineRule="auto"/>
              <w:jc w:val="center"/>
            </w:pPr>
            <w:r>
              <w:rPr>
                <w:rFonts w:ascii="Liberation Sans" w:hAnsi="Liberation Sans"/>
                <w:color w:val="263238"/>
                <w:sz w:val="17"/>
              </w:rPr>
              <w:t>personas ocupadas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2,50 M</w:t>
            </w:r>
          </w:p>
          <w:p>
            <w:pPr>
              <w:spacing w:before="0" w:after="40" w:line="240" w:lineRule="auto"/>
              <w:jc w:val="center"/>
            </w:pPr>
            <w:r>
              <w:rPr>
                <w:rFonts w:ascii="Liberation Sans" w:hAnsi="Liberation Sans"/>
                <w:color w:val="263238"/>
                <w:sz w:val="17"/>
              </w:rPr>
              <w:t>personas desempleadas · 2T 2026</w:t>
            </w:r>
          </w:p>
          <w:p>
            <w:pPr>
              <w:spacing w:before="0" w:after="0" w:line="240" w:lineRule="auto"/>
              <w:jc w:val="center"/>
            </w:pPr>
            <w:r>
              <w:rPr>
                <w:rFonts w:ascii="Liberation Sans" w:hAnsi="Liberation Sans"/>
                <w:i/>
                <w:color w:val="65747C"/>
                <w:sz w:val="15"/>
              </w:rPr>
              <w:t>INE [S1]</w:t>
            </w:r>
          </w:p>
        </w:tc>
      </w:tr>
    </w:tbl>
    <w:p>
      <w:pPr>
        <w:spacing w:after="40"/>
      </w:pPr>
    </w:p>
    <w:p>
      <w:pPr>
        <w:spacing w:before="0" w:after="100" w:line="259" w:lineRule="auto"/>
      </w:pPr>
      <w:r>
        <w:rPr>
          <w:rFonts w:ascii="Liberation Sans" w:hAnsi="Liberation Sans"/>
          <w:color w:val="263238"/>
          <w:sz w:val="20"/>
        </w:rPr>
        <w:t>La EPA del segundo trimestre de 2026 sitúa la tasa de paro en el 9,87%. San Cayetano no necesita que el desempleo sea alto para funcionar: una parte crítica del producto es precisamente captar también a personas empleadas que estarían “abiertas a algo mejor”. [S1]</w:t>
      </w:r>
    </w:p>
    <w:p>
      <w:pPr>
        <w:keepNext/>
        <w:spacing w:before="140" w:after="80" w:line="240" w:lineRule="auto"/>
      </w:pPr>
      <w:r>
        <w:rPr>
          <w:rFonts w:ascii="Liberation Sans" w:hAnsi="Liberation Sans"/>
          <w:b/>
          <w:color w:val="2A6F62"/>
          <w:sz w:val="26"/>
        </w:rPr>
        <w:t>2.2 Un tejido empresarial dominado por pequeños negocios</w:t>
      </w:r>
    </w:p>
    <w:p>
      <w:pPr>
        <w:spacing w:before="0" w:after="100" w:line="259" w:lineRule="auto"/>
      </w:pPr>
      <w:r>
        <w:rPr>
          <w:rFonts w:ascii="Liberation Sans" w:hAnsi="Liberation Sans"/>
          <w:color w:val="263238"/>
          <w:sz w:val="20"/>
        </w:rPr>
        <w:t>España tenía 3.310.824 empresas económicamente activas a 1 de enero de 2025. El 54,4% no tenía asalariados y el 27,2% tenía uno o dos; en conjunto, el 81,6% tenía dos o menos asalariados. Entre las empresas con trabajadores, la inmensa mayoría son pequeñas estructuras donde el dueño o un responsable operativo termina absorbiendo la contratación. [S2]</w:t>
      </w:r>
    </w:p>
    <w:tbl>
      <w:tblPr>
        <w:tblStyle w:val="TableGrid"/>
        <w:tblW w:type="auto" w:w="0"/>
        <w:jc w:val="center"/>
        <w:tblLayout w:type="fixed"/>
        <w:tblLook w:firstColumn="1" w:firstRow="1" w:lastColumn="0" w:lastRow="0" w:noHBand="0" w:noVBand="1" w:val="04A0"/>
      </w:tblPr>
      <w:tblGrid>
        <w:gridCol w:w="3312"/>
        <w:gridCol w:w="2880"/>
        <w:gridCol w:w="259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Tamaño de empresa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Número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 del total</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Sin asalariados</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1.800.443</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54,4%</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1–2 asalariados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901.955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27,2%</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3–5</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314.941</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9,5%</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6–9</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132.013</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4,0%</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10–19</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85.467</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2,6%</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20 o más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76.005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2,3%</w:t>
            </w:r>
          </w:p>
        </w:tc>
      </w:tr>
    </w:tbl>
    <w:p>
      <w:pPr>
        <w:spacing w:after="40"/>
      </w:pPr>
    </w:p>
    <w:p>
      <w:pPr>
        <w:spacing w:before="0" w:after="100" w:line="240" w:lineRule="auto"/>
      </w:pPr>
      <w:r>
        <w:rPr>
          <w:rFonts w:ascii="Liberation Sans" w:hAnsi="Liberation Sans"/>
          <w:i/>
          <w:color w:val="65747C"/>
          <w:sz w:val="16"/>
        </w:rPr>
        <w:t>Fuente: DIRCE 2025, INE [S2]. Porcentajes redondeados.</w:t>
      </w:r>
    </w:p>
    <w:p>
      <w:pPr>
        <w:keepNext/>
        <w:spacing w:before="140" w:after="80" w:line="240" w:lineRule="auto"/>
      </w:pPr>
      <w:r>
        <w:rPr>
          <w:rFonts w:ascii="Liberation Sans" w:hAnsi="Liberation Sans"/>
          <w:b/>
          <w:color w:val="2A6F62"/>
          <w:sz w:val="26"/>
        </w:rPr>
        <w:t>2.3 Mucha actividad no equivale a buen ajuste</w:t>
      </w:r>
    </w:p>
    <w:p>
      <w:pPr>
        <w:spacing w:before="0" w:after="100" w:line="259" w:lineRule="auto"/>
      </w:pPr>
      <w:r>
        <w:rPr>
          <w:rFonts w:ascii="Liberation Sans" w:hAnsi="Liberation Sans"/>
          <w:color w:val="263238"/>
          <w:sz w:val="20"/>
        </w:rPr>
        <w:t>InfoJobs cerró 2025 con 2.460.405 puestos ofertados, 4.253.610 personas inscritas en al menos una oferta y más de 136 millones de inscripciones. La competencia media alcanzó 56 candidatos por vacante. [S3]</w:t>
      </w:r>
    </w:p>
    <w:p>
      <w:pPr>
        <w:spacing w:before="0" w:after="100" w:line="259" w:lineRule="auto"/>
      </w:pPr>
      <w:r>
        <w:rPr>
          <w:rFonts w:ascii="Liberation Sans" w:hAnsi="Liberation Sans"/>
          <w:color w:val="263238"/>
          <w:sz w:val="20"/>
        </w:rPr>
        <w:t>En paralelo, el SEPE señala que en el cuarto trimestre de 2025 había 95.340 vacantes declaradas por empresas y 43.495 llevaban al menos 90 días sin cubrir: el 45,62%. Las mayores tensiones se concentraron en construcción, industria manufacturera, transporte y almacenamiento, hostelería y actividades sanitarias/sociales. [S6]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LECTURA</w:t>
            </w:r>
          </w:p>
          <w:p>
            <w:pPr>
              <w:spacing w:before="0" w:after="0" w:line="259" w:lineRule="auto"/>
            </w:pPr>
            <w:r>
              <w:rPr>
                <w:rFonts w:ascii="Liberation Sans" w:hAnsi="Liberation Sans"/>
                <w:color w:val="263238"/>
                <w:sz w:val="20"/>
              </w:rPr>
              <w:t>La oportunidad no consiste en “crear más candidaturas”. Consiste en reducir candidaturas irrelevantes y aumentar conversaciones útiles: candidatos que cumplen, quieren el puesto y pueden incorporarse.</w:t>
            </w:r>
          </w:p>
        </w:tc>
      </w:tr>
    </w:tbl>
    <w:p>
      <w:pPr>
        <w:spacing w:after="40"/>
      </w:pPr>
    </w:p>
    <w:p>
      <w:pPr>
        <w:keepNext/>
        <w:spacing w:before="160" w:after="160" w:line="240" w:lineRule="auto"/>
      </w:pPr>
      <w:r>
        <w:rPr>
          <w:rFonts w:ascii="Liberation Sans" w:hAnsi="Liberation Sans"/>
          <w:b/>
          <w:color w:val="16232A"/>
          <w:sz w:val="36"/>
        </w:rPr>
        <w:t>3. Problema: mucha búsqueda, poco encuentro</w:t>
      </w:r>
    </w:p>
    <w:p>
      <w:pPr>
        <w:keepNext/>
        <w:spacing w:before="140" w:after="80" w:line="240" w:lineRule="auto"/>
      </w:pPr>
      <w:r>
        <w:rPr>
          <w:rFonts w:ascii="Liberation Sans" w:hAnsi="Liberation Sans"/>
          <w:b/>
          <w:color w:val="2A6F62"/>
          <w:sz w:val="26"/>
        </w:rPr>
        <w:t>3.1 Problemas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CV tradicional penaliza a quien tiene experiencia práctica pero poca facilidad para redactarla.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formularios largos provocan abandono, datos pobres y repetición de información.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Buscar exige entrar, filtrar, leer, aplicar y esperar; el usuario debe “trabajar para el portal”.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candidatura suele desaparecer en una caja negra: poco feedback, estados ambiguos y procesos que quedan abiertos.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salario, turno, distancia o fecha de incorporación —datos críticos— no siempre son visibles o estructurados.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Una persona empleada pero abierta a cambiar no quiere pasar horas buscando cada semana.</w:t>
      </w:r>
    </w:p>
    <w:p>
      <w:pPr>
        <w:keepNext/>
        <w:spacing w:before="140" w:after="80" w:line="240" w:lineRule="auto"/>
      </w:pPr>
      <w:r>
        <w:rPr>
          <w:rFonts w:ascii="Liberation Sans" w:hAnsi="Liberation Sans"/>
          <w:b/>
          <w:color w:val="2A6F62"/>
          <w:sz w:val="26"/>
        </w:rPr>
        <w:t>3.2 Problemas de la pyme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Publicar una oferta no es el resultado; el resultado es encontrar a una persona adecuada.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Muchas pymes no tienen recruiter interno ni tiempo para revisar decenas de candidaturas.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volumen puede empeorar la experiencia si la relevancia es baja.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urgencia es habitual: bajas, rotación, nuevos contratos, campañas, aperturas o picos de actividad.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requisitos suelen ser muy concretos: radio, turno, vehículo, carnet, maquinaria, incorporación y salario.</w:t>
      </w:r>
    </w:p>
    <w:p>
      <w:pPr>
        <w:keepNext/>
        <w:spacing w:before="140" w:after="80" w:line="240" w:lineRule="auto"/>
      </w:pPr>
      <w:r>
        <w:rPr>
          <w:rFonts w:ascii="Liberation Sans" w:hAnsi="Liberation Sans"/>
          <w:b/>
          <w:color w:val="2A6F62"/>
          <w:sz w:val="26"/>
        </w:rPr>
        <w:t>3.3 Señales de frustración</w:t>
      </w:r>
    </w:p>
    <w:p>
      <w:pPr>
        <w:spacing w:before="0" w:after="100" w:line="259" w:lineRule="auto"/>
      </w:pPr>
      <w:r>
        <w:rPr>
          <w:rFonts w:ascii="Liberation Sans" w:hAnsi="Liberation Sans"/>
          <w:color w:val="263238"/>
          <w:sz w:val="20"/>
        </w:rPr>
        <w:t>Como señal cualitativa —no como medición científica de efectividad—, Trustpilot mostraba a finales de septiembre de 2026 una puntuación de 1,2/5 para InfoJobs con 220 reseñas, 1,8/5 para Indeed.com con unas 13.000 reseñas y 4,9/5 para Job Today con más de 9.000 reseñas. Las reseñas espontáneas presentan sesgo de selección y no deben usarse como KPI de producto, pero son útiles para identificar temas recurrentes: falta de respuesta, candidaturas poco relevantes, dudas sobre ofertas y sensación de pérdida de tiempo. [S16]</w:t>
      </w:r>
    </w:p>
    <w:p>
      <w:pPr>
        <w:spacing w:before="0" w:after="100" w:line="259" w:lineRule="auto"/>
      </w:pPr>
      <w:r>
        <w:rPr>
          <w:rFonts w:ascii="Liberation Sans" w:hAnsi="Liberation Sans"/>
          <w:color w:val="263238"/>
          <w:sz w:val="20"/>
        </w:rPr>
        <w:t>La propia InfoJobs ha lanzado un servicio de “Publicación + Criba por InfoJobs” y promete primeros candidatos en tres días laborables; Indeed está migrando parte del patrocinio a pago por solicitud iniciada. Ambos movimientos confirman que los grandes portales están intentando desplazarse desde la simple publicación hacia resultados y filtrado. [S9][S10]</w:t>
      </w:r>
    </w:p>
    <w:p>
      <w:pPr>
        <w:keepNext/>
        <w:spacing w:before="160" w:after="160" w:line="240" w:lineRule="auto"/>
      </w:pPr>
      <w:r>
        <w:rPr>
          <w:rFonts w:ascii="Liberation Sans" w:hAnsi="Liberation Sans"/>
          <w:b/>
          <w:color w:val="16232A"/>
          <w:sz w:val="36"/>
        </w:rPr>
        <w:t>4. Público objetivo</w:t>
      </w:r>
    </w:p>
    <w:p>
      <w:pPr>
        <w:keepNext/>
        <w:spacing w:before="140" w:after="80" w:line="240" w:lineRule="auto"/>
      </w:pPr>
      <w:r>
        <w:rPr>
          <w:rFonts w:ascii="Liberation Sans" w:hAnsi="Liberation Sans"/>
          <w:b/>
          <w:color w:val="2A6F62"/>
          <w:sz w:val="26"/>
        </w:rPr>
        <w:t>4.1 Candidato principal</w:t>
      </w:r>
    </w:p>
    <w:p>
      <w:pPr>
        <w:spacing w:before="0" w:after="100" w:line="259" w:lineRule="auto"/>
      </w:pPr>
      <w:r>
        <w:rPr>
          <w:rFonts w:ascii="Liberation Sans" w:hAnsi="Liberation Sans"/>
          <w:color w:val="263238"/>
          <w:sz w:val="20"/>
        </w:rPr>
        <w:t>Persona de oficio, operación o servicio cuya empleabilidad depende más de habilidades concretas, experiencia, disponibilidad y condiciones que de títulos o de una marca personal digital.</w:t>
      </w:r>
    </w:p>
    <w:tbl>
      <w:tblPr>
        <w:tblStyle w:val="TableGrid"/>
        <w:tblW w:type="auto" w:w="0"/>
        <w:jc w:val="center"/>
        <w:tblLayout w:type="fixed"/>
        <w:tblLook w:firstColumn="1" w:firstRow="1" w:lastColumn="0" w:lastRow="0" w:noHBand="0" w:noVBand="1" w:val="04A0"/>
      </w:tblPr>
      <w:tblGrid>
        <w:gridCol w:w="2232"/>
        <w:gridCol w:w="756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Dimensión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Perfil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Tipo</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Operarios, técnicos, personal de limpieza, logística/almacén, mantenimiento y oficios.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Situación</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Desempleado, empleado buscando activamente o empleado abierto a una mejora.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Necesidad digital</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Interfaz móvil, lenguaje simple, voz y mínima escritura.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Valor principal</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tener que saber hacer un CV ni buscar todos los días.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clave</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sabe hacer, años/entornos, ubicación, radio, movilidad, turnos, salario, disponibilidad, permisos/certificados.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LENGUAJE DE MARCA</w:t>
            </w:r>
          </w:p>
          <w:p>
            <w:pPr>
              <w:spacing w:before="0" w:after="0" w:line="259" w:lineRule="auto"/>
            </w:pPr>
            <w:r>
              <w:rPr>
                <w:rFonts w:ascii="Liberation Sans" w:hAnsi="Liberation Sans"/>
                <w:color w:val="263238"/>
                <w:sz w:val="20"/>
              </w:rPr>
              <w:t>Nunca tratar a este mercado como “perfil bajo”. Son perfiles operativos, técnicos y de servicios. El producto debe transmitir respeto por la experiencia práctica.</w:t>
            </w:r>
          </w:p>
        </w:tc>
      </w:tr>
    </w:tbl>
    <w:p>
      <w:pPr>
        <w:spacing w:after="40"/>
      </w:pPr>
    </w:p>
    <w:p>
      <w:pPr>
        <w:keepNext/>
        <w:spacing w:before="140" w:after="80" w:line="240" w:lineRule="auto"/>
      </w:pPr>
      <w:r>
        <w:rPr>
          <w:rFonts w:ascii="Liberation Sans" w:hAnsi="Liberation Sans"/>
          <w:b/>
          <w:color w:val="2A6F62"/>
          <w:sz w:val="26"/>
        </w:rPr>
        <w:t>4.2 Cliente pagador</w:t>
      </w:r>
    </w:p>
    <w:p>
      <w:pPr>
        <w:spacing w:before="0" w:after="100" w:line="259" w:lineRule="auto"/>
      </w:pPr>
      <w:r>
        <w:rPr>
          <w:rFonts w:ascii="Liberation Sans" w:hAnsi="Liberation Sans"/>
          <w:color w:val="263238"/>
          <w:sz w:val="20"/>
        </w:rPr>
        <w:t>Empresa pequeña o mediana que necesita cubrir puestos operativos con cierta frecuencia y valora más ahorrar tiempo y reducir errores que administrar un software complejo de RRHH.</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Empresas de limpieza y facility services.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Operadores logísticos, almacenes, transporte y última milla.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Instaladoras, mantenedoras, construcción y servicios técnicos.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Talleres, pequeñas industrias y empresas de producción.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En expansión: hostelería, restauración, retail y cuidados.</w:t>
      </w:r>
    </w:p>
    <w:p>
      <w:pPr>
        <w:keepNext/>
        <w:spacing w:before="140" w:after="80" w:line="240" w:lineRule="auto"/>
      </w:pPr>
      <w:r>
        <w:rPr>
          <w:rFonts w:ascii="Liberation Sans" w:hAnsi="Liberation Sans"/>
          <w:b/>
          <w:color w:val="2A6F62"/>
          <w:sz w:val="26"/>
        </w:rPr>
        <w:t>4.3 Anti-segmento inicial</w:t>
      </w:r>
    </w:p>
    <w:p>
      <w:pPr>
        <w:spacing w:before="0" w:after="100" w:line="259" w:lineRule="auto"/>
      </w:pPr>
      <w:r>
        <w:rPr>
          <w:rFonts w:ascii="Liberation Sans" w:hAnsi="Liberation Sans"/>
          <w:color w:val="263238"/>
          <w:sz w:val="20"/>
        </w:rPr>
        <w:t>No conviene empezar por perfiles ejecutivos, alta dirección, tecnología senior, consultoría o puestos donde LinkedIn, headhunters especializados y ATS corporativos poseen ventajas estructurales. San Cayetano debe ganar primero donde su simplicidad y velocidad sean decisivas.</w:t>
      </w:r>
    </w:p>
    <w:p>
      <w:pPr>
        <w:keepNext/>
        <w:spacing w:before="160" w:after="160" w:line="240" w:lineRule="auto"/>
      </w:pPr>
      <w:r>
        <w:rPr>
          <w:rFonts w:ascii="Liberation Sans" w:hAnsi="Liberation Sans"/>
          <w:b/>
          <w:color w:val="16232A"/>
          <w:sz w:val="36"/>
        </w:rPr>
        <w:t>5. Propuesta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PARA EL CANDIDATO</w:t>
            </w:r>
          </w:p>
          <w:p>
            <w:pPr>
              <w:spacing w:before="0" w:after="0" w:line="259" w:lineRule="auto"/>
            </w:pPr>
            <w:r>
              <w:rPr>
                <w:rFonts w:ascii="Liberation Sans" w:hAnsi="Liberation Sans"/>
                <w:color w:val="263238"/>
                <w:sz w:val="20"/>
              </w:rPr>
              <w:t>“Tú sabes trabajar. Curro te ayuda a contarlo y te avisa cuando aparece algo que encaja contigo.”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PARA LA EMPRESA</w:t>
            </w:r>
          </w:p>
          <w:p>
            <w:pPr>
              <w:spacing w:before="0" w:after="0" w:line="259" w:lineRule="auto"/>
            </w:pPr>
            <w:r>
              <w:rPr>
                <w:rFonts w:ascii="Liberation Sans" w:hAnsi="Liberation Sans"/>
                <w:color w:val="263238"/>
                <w:sz w:val="20"/>
              </w:rPr>
              <w:t>“Dime a quién necesitas. Te entregamos personas que cumplen, están interesadas y han sido validadas.”</w:t>
            </w:r>
          </w:p>
        </w:tc>
      </w:tr>
    </w:tbl>
    <w:p>
      <w:pPr>
        <w:spacing w:after="40"/>
      </w:pPr>
    </w:p>
    <w:p>
      <w:pPr>
        <w:keepNext/>
        <w:spacing w:before="140" w:after="80" w:line="240" w:lineRule="auto"/>
      </w:pPr>
      <w:r>
        <w:rPr>
          <w:rFonts w:ascii="Liberation Sans" w:hAnsi="Liberation Sans"/>
          <w:b/>
          <w:color w:val="2A6F62"/>
          <w:sz w:val="26"/>
        </w:rPr>
        <w:t>5.1 El KPI equivocado y el KPI correcto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Portal tradicional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San Cayetano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ofertas publicadas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puestos cubiertos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 relevantes</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aplicaciones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conversaciones útiles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en plataforma</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ahorrado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CV procesados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Candidatos validados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Clicks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Entrevistas → contrataciones → permanencia</w:t>
            </w:r>
          </w:p>
        </w:tc>
      </w:tr>
    </w:tbl>
    <w:p>
      <w:pPr>
        <w:spacing w:after="40"/>
      </w:pPr>
    </w:p>
    <w:p>
      <w:pPr>
        <w:keepNext/>
        <w:spacing w:before="140" w:after="80" w:line="240" w:lineRule="auto"/>
      </w:pPr>
      <w:r>
        <w:rPr>
          <w:rFonts w:ascii="Liberation Sans" w:hAnsi="Liberation Sans"/>
          <w:b/>
          <w:color w:val="2A6F62"/>
          <w:sz w:val="26"/>
        </w:rPr>
        <w:t>5.2 Principios de producto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exigir un CV para empezar.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esconder el salario en las vacantes de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permitir ofertas eternas: caducidad y estado real del proceso.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premiar la aplicación masiva; limitar el ruido con matching.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dejar al candidato sin estado: comunicar avance, descarte o cierre.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automatizar la decisión final de contratación: IA para asistir, humanos para validar y decidir.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Diseñar para móvil, voz, lectura rápida y accesibilidad.</w:t>
      </w:r>
    </w:p>
    <w:p>
      <w:pPr>
        <w:keepNext/>
        <w:spacing w:before="160" w:after="160" w:line="240" w:lineRule="auto"/>
      </w:pPr>
      <w:r>
        <w:rPr>
          <w:rFonts w:ascii="Liberation Sans" w:hAnsi="Liberation Sans"/>
          <w:b/>
          <w:color w:val="16232A"/>
          <w:sz w:val="36"/>
        </w:rPr>
        <w:t>6. Curro: el agente de empleo</w:t>
      </w:r>
    </w:p>
    <w:p>
      <w:pPr>
        <w:spacing w:before="0" w:after="100" w:line="259" w:lineRule="auto"/>
      </w:pPr>
      <w:r>
        <w:rPr>
          <w:rFonts w:ascii="Liberation Sans" w:hAnsi="Liberation Sans"/>
          <w:color w:val="263238"/>
          <w:sz w:val="20"/>
        </w:rPr>
        <w:t>Curro es el agente conversacional que elimina fricción. No debe presentarse como un “copiloto de IA” técnico; debe sentirse como alguien que ayuda a resolver una tarea concreta.</w:t>
      </w:r>
    </w:p>
    <w:p>
      <w:pPr>
        <w:keepNext/>
        <w:spacing w:before="140" w:after="80" w:line="240" w:lineRule="auto"/>
      </w:pPr>
      <w:r>
        <w:rPr>
          <w:rFonts w:ascii="Liberation Sans" w:hAnsi="Liberation Sans"/>
          <w:b/>
          <w:color w:val="2A6F62"/>
          <w:sz w:val="26"/>
        </w:rPr>
        <w:t>6.1 Curro con el candidato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Pregunta “¿De qué sabes trabajar?” y acepta voz o texto libre.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Extrae trabajos, tareas, herramientas, sectores, años de experiencia y responsabilidades.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Hace únicamente preguntas que faltan: ubicación, movilidad, turnos, salario, disponibilidad, permisos y certificados.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Devuelve un perfil claro para confirmar: “Esto es lo que he entendido”.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Mantiene el perfil actualizado mediante conversación: “ahora tengo coche”, “solo mañanas”, “ya no busco”.</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Selecciona oportunidades compatibles y envía push.</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Antes de escalar a un recruiter, confirma automáticamente condiciones obligatorias e interés.</w:t>
      </w:r>
    </w:p>
    <w:p>
      <w:pPr>
        <w:keepNext/>
        <w:spacing w:before="140" w:after="80" w:line="240" w:lineRule="auto"/>
      </w:pPr>
      <w:r>
        <w:rPr>
          <w:rFonts w:ascii="Liberation Sans" w:hAnsi="Liberation Sans"/>
          <w:b/>
          <w:color w:val="2A6F62"/>
          <w:sz w:val="26"/>
        </w:rPr>
        <w:t>6.2 Curro con la empresa</w:t>
      </w:r>
    </w:p>
    <w:p>
      <w:pPr>
        <w:spacing w:before="0" w:after="100" w:line="259" w:lineRule="auto"/>
      </w:pPr>
      <w:r>
        <w:rPr>
          <w:rFonts w:ascii="Liberation Sans" w:hAnsi="Liberation Sans"/>
          <w:color w:val="263238"/>
          <w:sz w:val="20"/>
        </w:rPr>
        <w:t>La empresa también debe poder hablar en lenguaje natural: “Necesito dos electricistas industriales en Getafe, con carnet, tres años de experiencia, lunes a viernes y hasta 31.000 €”. Curro estructura la vacante, pide lo imprescindible que falte y activa el matching.</w:t>
      </w:r>
    </w:p>
    <w:p>
      <w:pPr>
        <w:keepNext/>
        <w:spacing w:before="140" w:after="80" w:line="240" w:lineRule="auto"/>
      </w:pPr>
      <w:r>
        <w:rPr>
          <w:rFonts w:ascii="Liberation Sans" w:hAnsi="Liberation Sans"/>
          <w:b/>
          <w:color w:val="2A6F62"/>
          <w:sz w:val="26"/>
        </w:rPr>
        <w:t>6.3 Lo que Curro no debe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inventar experiencia ni certificados.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inferir atributos sensibles.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ocultar por qué un requisito es excluyente.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tomar autónomamente la decisión final de contratar o rechazar.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usar puntuaciones opacas como única base para ordenar personas.</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PROMESA DE INTERFAZ</w:t>
            </w:r>
          </w:p>
          <w:p>
            <w:pPr>
              <w:spacing w:before="0" w:after="0" w:line="259" w:lineRule="auto"/>
            </w:pPr>
            <w:r>
              <w:rPr>
                <w:rFonts w:ascii="Liberation Sans" w:hAnsi="Liberation Sans"/>
                <w:color w:val="263238"/>
                <w:sz w:val="20"/>
              </w:rPr>
              <w:t>“No te preocupes por cómo lo cuentas. Yo lo ordeno.”</w:t>
            </w:r>
          </w:p>
        </w:tc>
      </w:tr>
    </w:tbl>
    <w:p>
      <w:pPr>
        <w:spacing w:after="40"/>
      </w:pPr>
    </w:p>
    <w:p>
      <w:pPr>
        <w:keepNext/>
        <w:spacing w:before="160" w:after="160" w:line="240" w:lineRule="auto"/>
      </w:pPr>
      <w:r>
        <w:rPr>
          <w:rFonts w:ascii="Liberation Sans" w:hAnsi="Liberation Sans"/>
          <w:b/>
          <w:color w:val="16232A"/>
          <w:sz w:val="36"/>
        </w:rPr>
        <w:t>7. Experiencia del candidato</w:t>
      </w:r>
    </w:p>
    <w:p>
      <w:pPr>
        <w:keepNext/>
        <w:spacing w:before="140" w:after="80" w:line="240" w:lineRule="auto"/>
      </w:pPr>
      <w:r>
        <w:rPr>
          <w:rFonts w:ascii="Liberation Sans" w:hAnsi="Liberation Sans"/>
          <w:b/>
          <w:color w:val="2A6F62"/>
          <w:sz w:val="26"/>
        </w:rPr>
        <w:t>7.1 Onboarding en minutos</w:t>
      </w:r>
    </w:p>
    <w:tbl>
      <w:tblPr>
        <w:tblStyle w:val="TableGrid"/>
        <w:tblW w:type="auto" w:w="0"/>
        <w:jc w:val="center"/>
        <w:tblLayout w:type="fixed"/>
        <w:tblLook w:firstColumn="1" w:firstRow="1" w:lastColumn="0" w:lastRow="0" w:noHBand="0" w:noVBand="1" w:val="04A0"/>
      </w:tblPr>
      <w:tblGrid>
        <w:gridCol w:w="792"/>
        <w:gridCol w:w="4968"/>
        <w:gridCol w:w="403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Paso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Pregunta / acción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Resultado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 qué sabes trabajar? Voz o texto.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Experiencia inicial estructurada.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¿Dónde puedes trabajar?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Ubicación + radio.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¿Tienes vehículo / carnet / permisos?</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Movilidad y habilitaciones.</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horarios puedes hacer?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Turnos y disponibilidad.</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¿Cuánto quieres ganar como mínimo?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Expectativa económica.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¿Cuándo puedes empezar?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real.</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resume y el usuario confirma.</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activo.</w:t>
            </w:r>
          </w:p>
        </w:tc>
      </w:tr>
    </w:tbl>
    <w:p>
      <w:pPr>
        <w:spacing w:after="40"/>
      </w:pPr>
    </w:p>
    <w:p>
      <w:pPr>
        <w:keepNext/>
        <w:spacing w:before="140" w:after="80" w:line="240" w:lineRule="auto"/>
      </w:pPr>
      <w:r>
        <w:rPr>
          <w:rFonts w:ascii="Liberation Sans" w:hAnsi="Liberation Sans"/>
          <w:b/>
          <w:color w:val="2A6F62"/>
          <w:sz w:val="26"/>
        </w:rPr>
        <w:t>7.2 Estado laboral</w:t>
      </w:r>
    </w:p>
    <w:tbl>
      <w:tblPr>
        <w:tblStyle w:val="TableGrid"/>
        <w:tblW w:type="auto" w:w="0"/>
        <w:jc w:val="center"/>
        <w:tblLayout w:type="fixed"/>
        <w:tblLook w:firstColumn="1" w:firstRow="1" w:lastColumn="0" w:lastRow="0" w:noHBand="0" w:noVBand="1" w:val="04A0"/>
      </w:tblPr>
      <w:tblGrid>
        <w:gridCol w:w="2736"/>
        <w:gridCol w:w="705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Comportamiento del sistema</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BUSCO ACTIVAMENTE</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frecuencia de oportunidades y posibilidad de contacto rápido.</w:t>
            </w:r>
          </w:p>
        </w:tc>
      </w:tr>
      <w:tr>
        <w:trPr>
          <w:cantSplit/>
        </w:trPr>
        <w:tc>
          <w:tcPr>
            <w:tcW w:type="dxa" w:w="273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ABIERTO A ALGO MEJOR</w:t>
            </w:r>
          </w:p>
        </w:tc>
        <w:tc>
          <w:tcPr>
            <w:tcW w:type="dxa" w:w="70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oportunidades que mejoran criterios configurados o tienen alta compatibilidad.</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AHORA NO BUSCO</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dormido; no se envían oportunidades salvo reactivación voluntaria.</w:t>
            </w:r>
          </w:p>
        </w:tc>
      </w:tr>
    </w:tbl>
    <w:p>
      <w:pPr>
        <w:spacing w:after="40"/>
      </w:pPr>
    </w:p>
    <w:p>
      <w:pPr>
        <w:keepNext/>
        <w:spacing w:before="140" w:after="80" w:line="240" w:lineRule="auto"/>
      </w:pPr>
      <w:r>
        <w:rPr>
          <w:rFonts w:ascii="Liberation Sans" w:hAnsi="Liberation Sans"/>
          <w:b/>
          <w:color w:val="2A6F62"/>
          <w:sz w:val="26"/>
        </w:rPr>
        <w:t>7.3 Push como experiencia central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“María, tengo algo para ti. Limpieza de oficinas · Alcobendas · 06:00–10:00 · 1.120 €/mes · 7 km · incorporación el lunes. ¿Te interesa?”</w:t>
              <w:br/>
              <w:br/>
              <w:t>[ME INTERESA]   [AHORA NO]</w:t>
            </w:r>
          </w:p>
        </w:tc>
      </w:tr>
    </w:tbl>
    <w:p>
      <w:pPr>
        <w:spacing w:after="40"/>
      </w:pPr>
    </w:p>
    <w:p>
      <w:pPr>
        <w:spacing w:before="0" w:after="100" w:line="259" w:lineRule="auto"/>
      </w:pPr>
      <w:r>
        <w:rPr>
          <w:rFonts w:ascii="Liberation Sans" w:hAnsi="Liberation Sans"/>
          <w:color w:val="263238"/>
          <w:sz w:val="20"/>
        </w:rPr>
        <w:t>El candidato deja de navegar listas infinitas. El sistema debe llevar oportunidades a la persona, no obligar a la persona a vigilar el sistema.</w:t>
      </w:r>
    </w:p>
    <w:p>
      <w:pPr>
        <w:keepNext/>
        <w:spacing w:before="160" w:after="160" w:line="240" w:lineRule="auto"/>
      </w:pPr>
      <w:r>
        <w:rPr>
          <w:rFonts w:ascii="Liberation Sans" w:hAnsi="Liberation Sans"/>
          <w:b/>
          <w:color w:val="16232A"/>
          <w:sz w:val="36"/>
        </w:rPr>
        <w:t>8. Experiencia de la empresa</w:t>
      </w:r>
    </w:p>
    <w:p>
      <w:pPr>
        <w:keepNext/>
        <w:spacing w:before="140" w:after="80" w:line="240" w:lineRule="auto"/>
      </w:pPr>
      <w:r>
        <w:rPr>
          <w:rFonts w:ascii="Liberation Sans" w:hAnsi="Liberation Sans"/>
          <w:b/>
          <w:color w:val="2A6F62"/>
          <w:sz w:val="26"/>
        </w:rPr>
        <w:t>8.1 Una vacante conversacional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Empresa: “Necesito cuatro mozos de almacén en Getafe, turno de mañana, carnet de carretilla, para empezar el lunes.”</w:t>
              <w:br/>
              <w:br/>
              <w:t>Curro: “Perfecto. ¿Qué salario ofrecemos y qué experiencia mínima es imprescindible?”</w:t>
            </w:r>
          </w:p>
        </w:tc>
      </w:tr>
    </w:tbl>
    <w:p>
      <w:pPr>
        <w:spacing w:after="40"/>
      </w:pPr>
    </w:p>
    <w:p>
      <w:pPr>
        <w:keepNext/>
        <w:spacing w:before="140" w:after="80" w:line="240" w:lineRule="auto"/>
      </w:pPr>
      <w:r>
        <w:rPr>
          <w:rFonts w:ascii="Liberation Sans" w:hAnsi="Liberation Sans"/>
          <w:b/>
          <w:color w:val="2A6F62"/>
          <w:sz w:val="26"/>
        </w:rPr>
        <w:t>8.2 Resultado que recibe la empresa</w:t>
      </w:r>
    </w:p>
    <w:tbl>
      <w:tblPr>
        <w:tblStyle w:val="TableGrid"/>
        <w:tblW w:type="auto" w:w="0"/>
        <w:jc w:val="center"/>
        <w:tblLayout w:type="fixed"/>
        <w:tblLook w:firstColumn="1" w:firstRow="1" w:lastColumn="0" w:lastRow="0" w:noHBand="0" w:noVBand="1" w:val="04A0"/>
      </w:tblPr>
      <w:tblGrid>
        <w:gridCol w:w="6912"/>
        <w:gridCol w:w="288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Fase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Volumen ilustrativo</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Perfiles potenciales</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63</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Cumplen requisitos obligatorios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Disponibles + distancia + salario</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11</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Confirman interés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Validados por recruiter</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w:t>
            </w:r>
          </w:p>
        </w:tc>
      </w:tr>
    </w:tbl>
    <w:p>
      <w:pPr>
        <w:spacing w:after="40"/>
      </w:pPr>
    </w:p>
    <w:p>
      <w:pPr>
        <w:spacing w:before="0" w:after="100" w:line="240" w:lineRule="auto"/>
      </w:pPr>
      <w:r>
        <w:rPr>
          <w:rFonts w:ascii="Liberation Sans" w:hAnsi="Liberation Sans"/>
          <w:i/>
          <w:color w:val="65747C"/>
          <w:sz w:val="16"/>
        </w:rPr>
        <w:t>Ejemplo de producto, no benchmark. El ratio real deberá medirse por vertical y zona.</w:t>
      </w:r>
    </w:p>
    <w:p>
      <w:pPr>
        <w:keepNext/>
        <w:spacing w:before="140" w:after="80" w:line="240" w:lineRule="auto"/>
      </w:pPr>
      <w:r>
        <w:rPr>
          <w:rFonts w:ascii="Liberation Sans" w:hAnsi="Liberation Sans"/>
          <w:b/>
          <w:color w:val="2A6F62"/>
          <w:sz w:val="26"/>
        </w:rPr>
        <w:t>8.3 Unidad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VENDEMOS CV</w:t>
            </w:r>
          </w:p>
          <w:p>
            <w:pPr>
              <w:spacing w:before="0" w:after="0" w:line="259" w:lineRule="auto"/>
            </w:pPr>
            <w:r>
              <w:rPr>
                <w:rFonts w:ascii="Liberation Sans" w:hAnsi="Liberation Sans"/>
                <w:color w:val="263238"/>
                <w:sz w:val="20"/>
              </w:rPr>
              <w:t>La unidad de valor es un candidato que cumple los requisitos, conoce las condiciones, ha confirmado interés y ha sido validado.</w:t>
            </w:r>
          </w:p>
        </w:tc>
      </w:tr>
    </w:tbl>
    <w:p>
      <w:pPr>
        <w:spacing w:after="40"/>
      </w:pPr>
    </w:p>
    <w:p>
      <w:pPr>
        <w:keepNext/>
        <w:spacing w:before="160" w:after="160" w:line="240" w:lineRule="auto"/>
      </w:pPr>
      <w:r>
        <w:rPr>
          <w:rFonts w:ascii="Liberation Sans" w:hAnsi="Liberation Sans"/>
          <w:b/>
          <w:color w:val="16232A"/>
          <w:sz w:val="36"/>
        </w:rPr>
        <w:t>9. Verticales iniciales</w:t>
      </w:r>
    </w:p>
    <w:p>
      <w:pPr>
        <w:keepNext/>
        <w:spacing w:before="140" w:after="80" w:line="240" w:lineRule="auto"/>
      </w:pPr>
      <w:r>
        <w:rPr>
          <w:rFonts w:ascii="Liberation Sans" w:hAnsi="Liberation Sans"/>
          <w:b/>
          <w:color w:val="2A6F62"/>
          <w:sz w:val="26"/>
        </w:rPr>
        <w:t>9.1 Limpieza profesional</w:t>
      </w:r>
    </w:p>
    <w:p>
      <w:pPr>
        <w:spacing w:before="0" w:after="100" w:line="259" w:lineRule="auto"/>
      </w:pPr>
      <w:r>
        <w:rPr>
          <w:rFonts w:ascii="Liberation Sans" w:hAnsi="Liberation Sans"/>
          <w:color w:val="263238"/>
          <w:sz w:val="20"/>
        </w:rPr>
        <w:t>Debe ser un vertical visible, no una categoría residual. En 2025 “operario/a de limpieza” fue el puesto con más vacantes dentro de profesiones, artes y oficios en InfoJobs: 24.767 vacantes, 79 candidatos por vacante y salario ofertado medio de 19.760 €. [S5]</w:t>
      </w:r>
    </w:p>
    <w:p>
      <w:pPr>
        <w:spacing w:before="0" w:after="100" w:line="259" w:lineRule="auto"/>
      </w:pPr>
      <w:r>
        <w:rPr>
          <w:rFonts w:ascii="Liberation Sans" w:hAnsi="Liberation Sans"/>
          <w:color w:val="263238"/>
          <w:sz w:val="20"/>
        </w:rPr>
        <w:t>El perfil debe describir entornos y capacidades: oficinas, hoteles, comunidades, hospitales/residencias, industria, cocinas, cristales, grandes superficies, maquinaria, productos y supervisión.</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PUEDE FUNCIONAR</w:t>
            </w:r>
          </w:p>
          <w:p>
            <w:pPr>
              <w:spacing w:before="0" w:after="0" w:line="259" w:lineRule="auto"/>
            </w:pPr>
            <w:r>
              <w:rPr>
                <w:rFonts w:ascii="Liberation Sans" w:hAnsi="Liberation Sans"/>
                <w:color w:val="263238"/>
                <w:sz w:val="20"/>
              </w:rPr>
              <w:t>Un CV puede decir “limpieza”. San Cayetano puede decir “5 años · oficinas/hotel · fregadora industrial · turno 06:00 · radio 10 km · disponible el lunes”. Eso es información de contratación.</w:t>
            </w:r>
          </w:p>
        </w:tc>
      </w:tr>
    </w:tbl>
    <w:p>
      <w:pPr>
        <w:spacing w:after="40"/>
      </w:pPr>
    </w:p>
    <w:p>
      <w:pPr>
        <w:keepNext/>
        <w:spacing w:before="140" w:after="80" w:line="240" w:lineRule="auto"/>
      </w:pPr>
      <w:r>
        <w:rPr>
          <w:rFonts w:ascii="Liberation Sans" w:hAnsi="Liberation Sans"/>
          <w:b/>
          <w:color w:val="2A6F62"/>
          <w:sz w:val="26"/>
        </w:rPr>
        <w:t>9.2 Logística / almacén</w:t>
      </w:r>
    </w:p>
    <w:p>
      <w:pPr>
        <w:spacing w:before="0" w:after="100" w:line="259" w:lineRule="auto"/>
      </w:pPr>
      <w:r>
        <w:rPr>
          <w:rFonts w:ascii="Liberation Sans" w:hAnsi="Liberation Sans"/>
          <w:color w:val="263238"/>
          <w:sz w:val="20"/>
        </w:rPr>
        <w:t>Compras, logística y almacén concentró 340.109 vacantes en InfoJobs en 2025 y creció un 17% interanual. En junio de 2026, mozo/a de almacén, repartidor/a, operador/a de carretilla y operario/a de limpieza figuraron entre los puestos con mayor demanda. [S3][S5]</w:t>
      </w:r>
    </w:p>
    <w:p>
      <w:pPr>
        <w:spacing w:before="0" w:after="100" w:line="259" w:lineRule="auto"/>
      </w:pPr>
      <w:r>
        <w:rPr>
          <w:rFonts w:ascii="Liberation Sans" w:hAnsi="Liberation Sans"/>
          <w:color w:val="263238"/>
          <w:sz w:val="20"/>
        </w:rPr>
        <w:t>El matching debe considerar turnos, radio, vehículo, carnet de carretilla, picking, PDA/RF, carga/descarga, preparación de pedidos y experiencia en entornos específicos.</w:t>
      </w:r>
    </w:p>
    <w:p>
      <w:pPr>
        <w:keepNext/>
        <w:spacing w:before="140" w:after="80" w:line="240" w:lineRule="auto"/>
      </w:pPr>
      <w:r>
        <w:rPr>
          <w:rFonts w:ascii="Liberation Sans" w:hAnsi="Liberation Sans"/>
          <w:b/>
          <w:color w:val="2A6F62"/>
          <w:sz w:val="26"/>
        </w:rPr>
        <w:t>9.3 Oficios y mantenimiento</w:t>
      </w:r>
    </w:p>
    <w:p>
      <w:pPr>
        <w:spacing w:before="0" w:after="100" w:line="259" w:lineRule="auto"/>
      </w:pPr>
      <w:r>
        <w:rPr>
          <w:rFonts w:ascii="Liberation Sans" w:hAnsi="Liberation Sans"/>
          <w:color w:val="263238"/>
          <w:sz w:val="20"/>
        </w:rPr>
        <w:t>La categoría profesiones, artes y oficios registró 272.296 vacantes en 2025 con 37 candidatos por vacante. Electricidad registró 25 candidatos/vacante y fontanería 26, muy por debajo del promedio general de 56. [S4]</w:t>
      </w:r>
    </w:p>
    <w:p>
      <w:pPr>
        <w:spacing w:before="0" w:after="100" w:line="259" w:lineRule="auto"/>
      </w:pPr>
      <w:r>
        <w:rPr>
          <w:rFonts w:ascii="Liberation Sans" w:hAnsi="Liberation Sans"/>
          <w:color w:val="263238"/>
          <w:sz w:val="20"/>
        </w:rPr>
        <w:t>La experiencia debe estructurarse por tareas y habilitaciones: instalaciones, cuadros, baja tensión, climatización, soldadura, fontanería, mantenimiento preventivo/correctivo, PRL, carnet, trabajo en altura, etc.</w:t>
      </w:r>
    </w:p>
    <w:p>
      <w:pPr>
        <w:keepNext/>
        <w:spacing w:before="140" w:after="80" w:line="240" w:lineRule="auto"/>
      </w:pPr>
      <w:r>
        <w:rPr>
          <w:rFonts w:ascii="Liberation Sans" w:hAnsi="Liberation Sans"/>
          <w:b/>
          <w:color w:val="2A6F62"/>
          <w:sz w:val="26"/>
        </w:rPr>
        <w:t>9.4 Expansión posterior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Hostelería y restauración.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Retail y atención al cliente.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 industria.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Cuidados y servicios personales, con diseño regulatorio específico.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Administración operativa en una fase posterior, porque la competencia por vacante es mucho mayor.</w:t>
      </w:r>
    </w:p>
    <w:p>
      <w:pPr>
        <w:keepNext/>
        <w:spacing w:before="160" w:after="160" w:line="240" w:lineRule="auto"/>
      </w:pPr>
      <w:r>
        <w:rPr>
          <w:rFonts w:ascii="Liberation Sans" w:hAnsi="Liberation Sans"/>
          <w:b/>
          <w:color w:val="16232A"/>
          <w:sz w:val="36"/>
        </w:rPr>
        <w:t>10. Competencia y hueco de mercado</w:t>
      </w:r>
    </w:p>
    <w:p>
      <w:pPr>
        <w:spacing w:before="0" w:after="100" w:line="259" w:lineRule="auto"/>
      </w:pPr>
      <w:r>
        <w:rPr>
          <w:rFonts w:ascii="Liberation Sans" w:hAnsi="Liberation Sans"/>
          <w:color w:val="263238"/>
          <w:sz w:val="20"/>
        </w:rPr>
        <w:t>La competencia no se limita a portales. El cliente resuelve hoy su problema con InfoJobs, Indeed, Job Today, ETT, agencias, referidos, grupos de WhatsApp, redes sociales y contratación directa.</w:t>
      </w:r>
    </w:p>
    <w:tbl>
      <w:tblPr>
        <w:tblStyle w:val="TableGrid"/>
        <w:tblW w:type="auto" w:w="0"/>
        <w:jc w:val="center"/>
        <w:tblLayout w:type="fixed"/>
        <w:tblLook w:firstColumn="1" w:firstRow="1" w:lastColumn="0" w:lastRow="0" w:noHBand="0" w:noVBand="1" w:val="04A0"/>
      </w:tblPr>
      <w:tblGrid>
        <w:gridCol w:w="1584"/>
        <w:gridCol w:w="3528"/>
        <w:gridCol w:w="468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Actor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Fortaleza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Limitación / hueco que deja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InfoJobs</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 13 M de CV registrados; matching, gestor y servicio de criba. [S9]</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El candidato sigue centrado en CV/candidatura; la empresa puede recibir mucho volumen.</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Indeed</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Distribución masiva y modelo publicitario orientado a resultados. [S10]</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Sigue siendo fundamentalmente búsqueda/publicación, con experiencia heterogénea según fuente de la oferta.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Job Today</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Móvil, chat, rapidez, perfiles sencillos; &gt;10 M candidatos declarados. [S7][S8]</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Muy cerca de nuestro público; la empresa sigue seleccionando y desbloqueando contactos.</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ETT / agencias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Servicio humano y cobertura de procesos.</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Más coste, más fricción o modelo contractual diferente; experiencia digital desigual.</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Referidos / WhatsApp</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Rápidos, locales y basados en confianza.</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Poca escala, poca trazabilidad y acceso limitado al círculo social.</w:t>
            </w:r>
          </w:p>
        </w:tc>
      </w:tr>
    </w:tbl>
    <w:p>
      <w:pPr>
        <w:spacing w:after="40"/>
      </w:pPr>
    </w:p>
    <w:p>
      <w:pPr>
        <w:keepNext/>
        <w:spacing w:before="140" w:after="80" w:line="240" w:lineRule="auto"/>
      </w:pPr>
      <w:r>
        <w:rPr>
          <w:rFonts w:ascii="Liberation Sans" w:hAnsi="Liberation Sans"/>
          <w:b/>
          <w:color w:val="2A6F62"/>
          <w:sz w:val="26"/>
        </w:rPr>
        <w:t>10.1 Job Today es la referencia a estudiar</w:t>
      </w:r>
    </w:p>
    <w:p>
      <w:pPr>
        <w:spacing w:before="0" w:after="100" w:line="259" w:lineRule="auto"/>
      </w:pPr>
      <w:r>
        <w:rPr>
          <w:rFonts w:ascii="Liberation Sans" w:hAnsi="Liberation Sans"/>
          <w:color w:val="263238"/>
          <w:sz w:val="20"/>
        </w:rPr>
        <w:t>Job Today declara que el 90% de las empresas reciben seis candidatos en los primeros tres minutos, más de un millón de empleadores y más de 10 millones de candidatos. Su modelo permite publicar una oferta, recibir/preseleccionar y buscar candidatos gratis; se requiere suscripción para contactar y publicar más ofertas. [S7][S8]</w:t>
      </w:r>
    </w:p>
    <w:p>
      <w:pPr>
        <w:spacing w:before="0" w:after="100" w:line="259" w:lineRule="auto"/>
      </w:pPr>
      <w:r>
        <w:rPr>
          <w:rFonts w:ascii="Liberation Sans" w:hAnsi="Liberation Sans"/>
          <w:color w:val="263238"/>
          <w:sz w:val="20"/>
        </w:rPr>
        <w:t>San Cayetano no debe copiar su interfaz y quedarse ahí. El salto debe ser: perfil conversacional + matching estructurado + push + confirmación automática + criba humana + pago por contratación.</w:t>
      </w:r>
    </w:p>
    <w:p>
      <w:pPr>
        <w:keepNext/>
        <w:spacing w:before="140" w:after="80" w:line="240" w:lineRule="auto"/>
      </w:pPr>
      <w:r>
        <w:rPr>
          <w:rFonts w:ascii="Liberation Sans" w:hAnsi="Liberation Sans"/>
          <w:b/>
          <w:color w:val="2A6F62"/>
          <w:sz w:val="26"/>
        </w:rPr>
        <w:t>10.2 Posicionamiento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SOMOS</w:t>
            </w:r>
          </w:p>
          <w:p>
            <w:pPr>
              <w:spacing w:before="0" w:after="0" w:line="259" w:lineRule="auto"/>
            </w:pPr>
            <w:r>
              <w:rPr>
                <w:rFonts w:ascii="Liberation Sans" w:hAnsi="Liberation Sans"/>
                <w:color w:val="263238"/>
                <w:sz w:val="20"/>
              </w:rPr>
              <w:t>Un tablón de anuncios, una red social profesional, un ATS corporativo ni una ETT.</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QUEREMOS SER</w:t>
            </w:r>
          </w:p>
          <w:p>
            <w:pPr>
              <w:spacing w:before="0" w:after="0" w:line="259" w:lineRule="auto"/>
            </w:pPr>
            <w:r>
              <w:rPr>
                <w:rFonts w:ascii="Liberation Sans" w:hAnsi="Liberation Sans"/>
                <w:color w:val="263238"/>
                <w:sz w:val="20"/>
              </w:rPr>
              <w:t>La capa de encuentro y validación para el empleo operativo: “dime qué sabes hacer / dime a quién necesitas; nosotros hacemos el trabajo intermedio”.</w:t>
            </w:r>
          </w:p>
        </w:tc>
      </w:tr>
    </w:tbl>
    <w:p>
      <w:pPr>
        <w:spacing w:after="40"/>
      </w:pPr>
    </w:p>
    <w:p>
      <w:pPr>
        <w:keepNext/>
        <w:spacing w:before="160" w:after="160" w:line="240" w:lineRule="auto"/>
      </w:pPr>
      <w:r>
        <w:rPr>
          <w:rFonts w:ascii="Liberation Sans" w:hAnsi="Liberation Sans"/>
          <w:b/>
          <w:color w:val="16232A"/>
          <w:sz w:val="36"/>
        </w:rPr>
        <w:t>11. Adquisición: Instagram y TikTok</w:t>
      </w:r>
    </w:p>
    <w:p>
      <w:pPr>
        <w:spacing w:before="0" w:after="100" w:line="259" w:lineRule="auto"/>
      </w:pPr>
      <w:r>
        <w:rPr>
          <w:rFonts w:ascii="Liberation Sans" w:hAnsi="Liberation Sans"/>
          <w:color w:val="263238"/>
          <w:sz w:val="20"/>
        </w:rPr>
        <w:t>La adquisición de candidatos debe ser un producto en sí mismo. A finales de 2025, el alcance publicitario estimado en España era de 26,4 millones de personas para Instagram y 20,9 millones de adultos para TikTok. No equivalen a usuarios activos mensuales, pero muestran escala suficiente para construir campañas verticalizadas. [S12]</w:t>
      </w:r>
    </w:p>
    <w:p>
      <w:pPr>
        <w:keepNext/>
        <w:spacing w:before="140" w:after="80" w:line="240" w:lineRule="auto"/>
      </w:pPr>
      <w:r>
        <w:rPr>
          <w:rFonts w:ascii="Liberation Sans" w:hAnsi="Liberation Sans"/>
          <w:b/>
          <w:color w:val="2A6F62"/>
          <w:sz w:val="26"/>
        </w:rPr>
        <w:t>11.1 Principio creativo</w:t>
      </w:r>
    </w:p>
    <w:p>
      <w:pPr>
        <w:spacing w:before="0" w:after="100" w:line="259" w:lineRule="auto"/>
      </w:pPr>
      <w:r>
        <w:rPr>
          <w:rFonts w:ascii="Liberation Sans" w:hAnsi="Liberation Sans"/>
          <w:color w:val="263238"/>
          <w:sz w:val="20"/>
        </w:rPr>
        <w:t>No anunciar “un nuevo portal de empleo”. Anunciar un problema que la persona reconoce en tres segundos.</w:t>
      </w:r>
    </w:p>
    <w:tbl>
      <w:tblPr>
        <w:tblStyle w:val="TableGrid"/>
        <w:tblW w:type="auto" w:w="0"/>
        <w:jc w:val="center"/>
        <w:tblLayout w:type="fixed"/>
        <w:tblLook w:firstColumn="1" w:firstRow="1" w:lastColumn="0" w:lastRow="0" w:noHBand="0" w:noVBand="1" w:val="04A0"/>
      </w:tblPr>
      <w:tblGrid>
        <w:gridCol w:w="2880"/>
        <w:gridCol w:w="4752"/>
        <w:gridCol w:w="216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Hook</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Desarrollo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CTA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¿Sabes trabajar pero no sabes venderte?</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“Cuéntale a Curro lo que haces. Él te ayuda a ponerlo bien.”</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Cuéntaselo a Curro</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¿Llevas años limpiando pero no tienes CV?</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“Nos da igual. Dinos dónde has trabajado y qué sabes hacer.”</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Crear mi perfil</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¿Tienes carnet de carretillero?</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“Hay empresas cerca de ti buscando esa experiencia.”</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Quiero que me encuentren</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¿Trabajas pero escucharías algo mejor?</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 ‘abierto a algo mejor’. Solo te avisamos si merece la pena.”</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Activarme</w:t>
            </w:r>
          </w:p>
        </w:tc>
      </w:tr>
    </w:tbl>
    <w:p>
      <w:pPr>
        <w:spacing w:after="40"/>
      </w:pPr>
    </w:p>
    <w:p>
      <w:pPr>
        <w:keepNext/>
        <w:spacing w:before="140" w:after="80" w:line="240" w:lineRule="auto"/>
      </w:pPr>
      <w:r>
        <w:rPr>
          <w:rFonts w:ascii="Liberation Sans" w:hAnsi="Liberation Sans"/>
          <w:b/>
          <w:color w:val="2A6F62"/>
          <w:sz w:val="26"/>
        </w:rPr>
        <w:t>11.2 Campañas por oficio y microzona</w:t>
      </w:r>
    </w:p>
    <w:p>
      <w:pPr>
        <w:spacing w:before="0" w:after="100" w:line="259" w:lineRule="auto"/>
      </w:pPr>
      <w:r>
        <w:rPr>
          <w:rFonts w:ascii="Liberation Sans" w:hAnsi="Liberation Sans"/>
          <w:color w:val="263238"/>
          <w:sz w:val="20"/>
        </w:rPr>
        <w:t>La estrategia debe buscar densidad, no vanity metrics. Mejor 2.000 perfiles relevantes de logística en el corredor sur de Madrid que 50.000 registros aleatorios en toda España.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“Carretilleros de Getafe / Leganés / Fuenlabrada”.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“Electricistas de Madrid Sur”.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“Profesionales de limpieza de oficinas en Alcobendas / San Sebastián de los Reyes”.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Creatividades UGC, testimoniales, demostración de Curro y salario/condiciones visibles.</w:t>
      </w:r>
    </w:p>
    <w:p>
      <w:pPr>
        <w:keepNext/>
        <w:spacing w:before="140" w:after="80" w:line="240" w:lineRule="auto"/>
      </w:pPr>
      <w:r>
        <w:rPr>
          <w:rFonts w:ascii="Liberation Sans" w:hAnsi="Liberation Sans"/>
          <w:b/>
          <w:color w:val="2A6F62"/>
          <w:sz w:val="26"/>
        </w:rPr>
        <w:t>11.3 Flywheel de contenido</w:t>
      </w:r>
    </w:p>
    <w:p>
      <w:pPr>
        <w:spacing w:before="0" w:after="100" w:line="259" w:lineRule="auto"/>
      </w:pPr>
      <w:r>
        <w:rPr>
          <w:rFonts w:ascii="Liberation Sans" w:hAnsi="Liberation Sans"/>
          <w:color w:val="263238"/>
          <w:sz w:val="20"/>
        </w:rPr>
        <w:t>Cada contratación puede producir nueva captación: historia real → contenido social → nuevos candidatos → más densidad → mejor tiempo de cobertura → más empresas → más vacantes → más valor para candidatos.</w:t>
      </w:r>
    </w:p>
    <w:p>
      <w:pPr>
        <w:keepNext/>
        <w:spacing w:before="140" w:after="80" w:line="240" w:lineRule="auto"/>
      </w:pPr>
      <w:r>
        <w:rPr>
          <w:rFonts w:ascii="Liberation Sans" w:hAnsi="Liberation Sans"/>
          <w:b/>
          <w:color w:val="2A6F62"/>
          <w:sz w:val="26"/>
        </w:rPr>
        <w:t>11.4 Adquisición B2B</w:t>
      </w:r>
    </w:p>
    <w:p>
      <w:pPr>
        <w:spacing w:before="0" w:after="100" w:line="259" w:lineRule="auto"/>
      </w:pPr>
      <w:r>
        <w:rPr>
          <w:rFonts w:ascii="Liberation Sans" w:hAnsi="Liberation Sans"/>
          <w:color w:val="263238"/>
          <w:sz w:val="20"/>
        </w:rPr>
        <w:t>El mensaje a empresa debe ser radicalmente distinto. En lugar de “publique su oferta”, San Cayetano debe vender ahorro de tiempo y resultado: “Ya hemos encontrado gente. ¿A quién necesitas?”. Canales: outbound hiperlocal, asociaciones sectoriales, Google, Meta, referrals de clientes y visitas/comercial para los primeros nichos.</w:t>
      </w:r>
    </w:p>
    <w:p>
      <w:pPr>
        <w:keepNext/>
        <w:spacing w:before="160" w:after="160" w:line="240" w:lineRule="auto"/>
      </w:pPr>
      <w:r>
        <w:rPr>
          <w:rFonts w:ascii="Liberation Sans" w:hAnsi="Liberation Sans"/>
          <w:b/>
          <w:color w:val="16232A"/>
          <w:sz w:val="36"/>
        </w:rPr>
        <w:t>12. Operación humana y recruiters LATAM</w:t>
      </w:r>
    </w:p>
    <w:p>
      <w:pPr>
        <w:keepNext/>
        <w:spacing w:before="140" w:after="80" w:line="240" w:lineRule="auto"/>
      </w:pPr>
      <w:r>
        <w:rPr>
          <w:rFonts w:ascii="Liberation Sans" w:hAnsi="Liberation Sans"/>
          <w:b/>
          <w:color w:val="2A6F62"/>
          <w:sz w:val="26"/>
        </w:rPr>
        <w:t>12.1 Por qué existe una capa humana</w:t>
      </w:r>
    </w:p>
    <w:p>
      <w:pPr>
        <w:spacing w:before="0" w:after="100" w:line="259" w:lineRule="auto"/>
      </w:pPr>
      <w:r>
        <w:rPr>
          <w:rFonts w:ascii="Liberation Sans" w:hAnsi="Liberation Sans"/>
          <w:color w:val="263238"/>
          <w:sz w:val="20"/>
        </w:rPr>
        <w:t>El objetivo no es reemplazar la selección por una puntuación automática. La IA debe reducir el volumen hasta un conjunto pequeño; el recruiter verifica condiciones, interés, coherencia y señales que el sistema no puede resolver con seguridad.</w:t>
      </w:r>
    </w:p>
    <w:p>
      <w:pPr>
        <w:keepNext/>
        <w:spacing w:before="140" w:after="80" w:line="240" w:lineRule="auto"/>
      </w:pPr>
      <w:r>
        <w:rPr>
          <w:rFonts w:ascii="Liberation Sans" w:hAnsi="Liberation Sans"/>
          <w:b/>
          <w:color w:val="2A6F62"/>
          <w:sz w:val="26"/>
        </w:rPr>
        <w:t>12.2 Flujo operativo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Curro estructura perfil y vacante.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Matching aplica requisitos obligatorios y preferencias.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Push confirma interés.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Curro realiza preguntas de pre-screening.</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Recruiter humano valida por llamada/chat breve.</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Empresa recibe shortlist.</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Se registran entrevista, contratación, incorporación y permanencia.</w:t>
      </w:r>
    </w:p>
    <w:p>
      <w:pPr>
        <w:keepNext/>
        <w:spacing w:before="140" w:after="80" w:line="240" w:lineRule="auto"/>
      </w:pPr>
      <w:r>
        <w:rPr>
          <w:rFonts w:ascii="Liberation Sans" w:hAnsi="Liberation Sans"/>
          <w:b/>
          <w:color w:val="2A6F62"/>
          <w:sz w:val="26"/>
        </w:rPr>
        <w:t>12.3 Modelo de capacidad</w:t>
      </w:r>
    </w:p>
    <w:p>
      <w:pPr>
        <w:spacing w:before="0" w:after="100" w:line="259" w:lineRule="auto"/>
      </w:pPr>
      <w:r>
        <w:rPr>
          <w:rFonts w:ascii="Liberation Sans" w:hAnsi="Liberation Sans"/>
          <w:color w:val="263238"/>
          <w:sz w:val="20"/>
        </w:rPr>
        <w:t>Hipótesis de planificación: recruiter fully-loaded en LATAM entre 1.100 y 1.500 €/mes y capacidad objetivo de 20–30 contrataciones mensuales una vez que Curro hace la mayor parte del pre-screening. No es un dato de mercado; es un presupuesto a validar en piloto.</w:t>
      </w:r>
    </w:p>
    <w:tbl>
      <w:tblPr>
        <w:tblStyle w:val="TableGrid"/>
        <w:tblW w:type="auto" w:w="0"/>
        <w:jc w:val="center"/>
        <w:tblLayout w:type="fixed"/>
        <w:tblLook w:firstColumn="1" w:firstRow="1" w:lastColumn="0" w:lastRow="0" w:noHBand="0" w:noVBand="1" w:val="04A0"/>
      </w:tblPr>
      <w:tblGrid>
        <w:gridCol w:w="3168"/>
        <w:gridCol w:w="331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Capacidad por recruiter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loaded 1.300 €/mes</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humano / contratación</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86,67 €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65,00 €</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52,00 €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43,33 €</w:t>
            </w:r>
          </w:p>
        </w:tc>
      </w:tr>
    </w:tbl>
    <w:p>
      <w:pPr>
        <w:spacing w:after="40"/>
      </w:pPr>
    </w:p>
    <w:p>
      <w:pPr>
        <w:keepNext/>
        <w:spacing w:before="140" w:after="80" w:line="240" w:lineRule="auto"/>
      </w:pPr>
      <w:r>
        <w:rPr>
          <w:rFonts w:ascii="Liberation Sans" w:hAnsi="Liberation Sans"/>
          <w:b/>
          <w:color w:val="2A6F62"/>
          <w:sz w:val="26"/>
        </w:rPr>
        <w:t>12.4 Calidad antes que “mano de obra barata”</w:t>
      </w:r>
    </w:p>
    <w:p>
      <w:pPr>
        <w:spacing w:before="0" w:after="100" w:line="259" w:lineRule="auto"/>
      </w:pPr>
      <w:r>
        <w:rPr>
          <w:rFonts w:ascii="Liberation Sans" w:hAnsi="Liberation Sans"/>
          <w:color w:val="263238"/>
          <w:sz w:val="20"/>
        </w:rPr>
        <w:t>La ventaja LATAM debe ser una operación de talento eficiente, no salarios mínimos. La calidad de la criba afecta directamente a confianza, repetición y marca. El equipo debe trabajar con guiones, criterios auditables, QA, calibraciones semanales y métricas de conversión/retención.</w:t>
      </w:r>
    </w:p>
    <w:p>
      <w:pPr>
        <w:keepNext/>
        <w:spacing w:before="160" w:after="160" w:line="240" w:lineRule="auto"/>
      </w:pPr>
      <w:r>
        <w:rPr>
          <w:rFonts w:ascii="Liberation Sans" w:hAnsi="Liberation Sans"/>
          <w:b/>
          <w:color w:val="16232A"/>
          <w:sz w:val="36"/>
        </w:rPr>
        <w:t>13. Modelo de negocio y pricing</w:t>
      </w:r>
    </w:p>
    <w:p>
      <w:pPr>
        <w:keepNext/>
        <w:spacing w:before="140" w:after="80" w:line="240" w:lineRule="auto"/>
      </w:pPr>
      <w:r>
        <w:rPr>
          <w:rFonts w:ascii="Liberation Sans" w:hAnsi="Liberation Sans"/>
          <w:b/>
          <w:color w:val="2A6F62"/>
          <w:sz w:val="26"/>
        </w:rPr>
        <w:t>13.1 Regla de oro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CANDIDATO GRATIS</w:t>
            </w:r>
          </w:p>
          <w:p>
            <w:pPr>
              <w:spacing w:before="0" w:after="0" w:line="259" w:lineRule="auto"/>
            </w:pPr>
            <w:r>
              <w:rPr>
                <w:rFonts w:ascii="Liberation Sans" w:hAnsi="Liberation Sans"/>
                <w:color w:val="263238"/>
                <w:sz w:val="20"/>
              </w:rPr>
              <w:t>El trabajador no paga por acceso a oportunidades ni por intermediación. La Ley 3/2023 exige gratuidad para las personas trabajadoras en los servicios de intermediación laboral. [S13]</w:t>
            </w:r>
          </w:p>
        </w:tc>
      </w:tr>
    </w:tbl>
    <w:p>
      <w:pPr>
        <w:spacing w:after="40"/>
      </w:pPr>
    </w:p>
    <w:p>
      <w:pPr>
        <w:keepNext/>
        <w:spacing w:before="140" w:after="80" w:line="240" w:lineRule="auto"/>
      </w:pPr>
      <w:r>
        <w:rPr>
          <w:rFonts w:ascii="Liberation Sans" w:hAnsi="Liberation Sans"/>
          <w:b/>
          <w:color w:val="2A6F62"/>
          <w:sz w:val="26"/>
        </w:rPr>
        <w:t>13.2 Producto inicial: pago por contratación</w:t>
      </w:r>
    </w:p>
    <w:p>
      <w:pPr>
        <w:spacing w:before="0" w:after="100" w:line="259" w:lineRule="auto"/>
      </w:pPr>
      <w:r>
        <w:rPr>
          <w:rFonts w:ascii="Liberation Sans" w:hAnsi="Liberation Sans"/>
          <w:color w:val="263238"/>
          <w:sz w:val="20"/>
        </w:rPr>
        <w:t>Hipótesis de lanzamiento: 650 € por contratación efectiva. El objetivo es reducir fricción comercial: la empresa no compra publicidad ni créditos; compra un resultado.</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Modelo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Qué compra la empresa</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Precio a probar</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Momento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Success fee</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Candidato contratado procedente de San Cayetano</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650 €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Shortlist validada</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candidatos interesados y validados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149–249 €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Test secundario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Suscripción</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Bolsa mensual de procesos/contrataciones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149–399 €/mes + variable</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Después de recurrencia</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Enterprise / multi-centro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SLA, volumen, reporting, integraciones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medida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Fase posterior</w:t>
            </w:r>
          </w:p>
        </w:tc>
      </w:tr>
    </w:tbl>
    <w:p>
      <w:pPr>
        <w:spacing w:after="40"/>
      </w:pPr>
    </w:p>
    <w:p>
      <w:pPr>
        <w:spacing w:before="0" w:after="100" w:line="240" w:lineRule="auto"/>
      </w:pPr>
      <w:r>
        <w:rPr>
          <w:rFonts w:ascii="Liberation Sans" w:hAnsi="Liberation Sans"/>
          <w:i/>
          <w:color w:val="65747C"/>
          <w:sz w:val="16"/>
        </w:rPr>
        <w:t>Todos los precios son hipótesis. El MVP debe probar disposición real a pagar, no preguntar únicamente “cuánto pagarías”.</w:t>
      </w:r>
    </w:p>
    <w:p>
      <w:pPr>
        <w:keepNext/>
        <w:spacing w:before="140" w:after="80" w:line="240" w:lineRule="auto"/>
      </w:pPr>
      <w:r>
        <w:rPr>
          <w:rFonts w:ascii="Liberation Sans" w:hAnsi="Liberation Sans"/>
          <w:b/>
          <w:color w:val="2A6F62"/>
          <w:sz w:val="26"/>
        </w:rPr>
        <w:t>13.3 Ancla de mercado</w:t>
      </w:r>
    </w:p>
    <w:p>
      <w:pPr>
        <w:spacing w:before="0" w:after="100" w:line="259" w:lineRule="auto"/>
      </w:pPr>
      <w:r>
        <w:rPr>
          <w:rFonts w:ascii="Liberation Sans" w:hAnsi="Liberation Sans"/>
          <w:color w:val="263238"/>
          <w:sz w:val="20"/>
        </w:rPr>
        <w:t>AEBYS 2026 sitúa el honorario más habitual de búsqueda y selección en el 13–15% del salario anual. Para un salario de 25.000 €, la referencia sería 3.250–3.750 €. SelectaPyme, como referencia low-cost, publica 750 € para técnicos/comerciales hasta 22.000 € y descuentos por volumen a 600/450 €. [S11][S17]</w:t>
      </w:r>
    </w:p>
    <w:p>
      <w:pPr>
        <w:spacing w:before="0" w:after="100" w:line="259" w:lineRule="auto"/>
      </w:pPr>
      <w:r>
        <w:rPr>
          <w:rFonts w:ascii="Liberation Sans" w:hAnsi="Liberation Sans"/>
          <w:color w:val="263238"/>
          <w:sz w:val="20"/>
        </w:rPr>
        <w:t>Por tanto, 650 € no debe justificarse como “somos más baratos que todos”, sino como una propuesta específica: alto volumen, perfiles estandarizables, tecnología, base reutilizable, rapidez y operación humana corta.</w:t>
      </w:r>
    </w:p>
    <w:p>
      <w:pPr>
        <w:keepNext/>
        <w:spacing w:before="160" w:after="160" w:line="240" w:lineRule="auto"/>
      </w:pPr>
      <w:r>
        <w:rPr>
          <w:rFonts w:ascii="Liberation Sans" w:hAnsi="Liberation Sans"/>
          <w:b/>
          <w:color w:val="16232A"/>
          <w:sz w:val="36"/>
        </w:rPr>
        <w:t>14. Unit economics</w:t>
      </w:r>
    </w:p>
    <w:p>
      <w:pPr>
        <w:keepNext/>
        <w:spacing w:before="140" w:after="80" w:line="240" w:lineRule="auto"/>
      </w:pPr>
      <w:r>
        <w:rPr>
          <w:rFonts w:ascii="Liberation Sans" w:hAnsi="Liberation Sans"/>
          <w:b/>
          <w:color w:val="2A6F62"/>
          <w:sz w:val="26"/>
        </w:rPr>
        <w:t>14.1 Economía objetivo por contratación</w:t>
      </w:r>
    </w:p>
    <w:tbl>
      <w:tblPr>
        <w:tblStyle w:val="TableGrid"/>
        <w:tblW w:type="auto" w:w="0"/>
        <w:jc w:val="center"/>
        <w:tblLayout w:type="fixed"/>
        <w:tblLook w:firstColumn="1" w:firstRow="1" w:lastColumn="0" w:lastRow="0" w:noHBand="0" w:noVBand="1" w:val="04A0"/>
      </w:tblPr>
      <w:tblGrid>
        <w:gridCol w:w="5040"/>
        <w:gridCol w:w="2448"/>
        <w:gridCol w:w="230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Componente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Tipo</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Ingreso medio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Captación candidato asignada</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35 €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CAC empresa amortizado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55 €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Recruiter / validación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IA + mensajería + infraestructura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Verificación / soporte / incidencias</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Pagos / contingencia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COSTE VARIABLE OBJETIVO</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210 €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CONTRIBUCIÓN</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440 €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MARGEN DE CONTRIBUCIÓN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67,7%</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bl>
    <w:p>
      <w:pPr>
        <w:spacing w:after="40"/>
      </w:pPr>
    </w:p>
    <w:p>
      <w:pPr>
        <w:spacing w:before="0" w:after="100" w:line="259" w:lineRule="auto"/>
      </w:pPr>
      <w:r>
        <w:rPr>
          <w:rFonts w:ascii="Liberation Sans" w:hAnsi="Liberation Sans"/>
          <w:color w:val="263238"/>
          <w:sz w:val="20"/>
        </w:rPr>
        <w:t>En fase inicial conviene presupuestar 240–320 € de coste variable por contratación. El objetivo de 210 € presupone aprendizaje, reutilización de perfiles y empresas, mejor matching y productividad del recruiter.</w:t>
      </w:r>
    </w:p>
    <w:p>
      <w:pPr>
        <w:keepNext/>
        <w:spacing w:before="140" w:after="80" w:line="240" w:lineRule="auto"/>
      </w:pPr>
      <w:r>
        <w:rPr>
          <w:rFonts w:ascii="Liberation Sans" w:hAnsi="Liberation Sans"/>
          <w:b/>
          <w:color w:val="2A6F62"/>
          <w:sz w:val="26"/>
        </w:rPr>
        <w:t>14.2 Por qué la economía puede mejorar con el tiempo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adquirido una vez puede ser válido para futuras vacantes.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satisfecha puede contratar repetidamente sin pagar un CAC completo de nuevo.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matching mejora con datos reales de entrevista, contratación y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operación humana se concentra en validación, no en lectura manual de cientos de CV.</w:t>
      </w:r>
    </w:p>
    <w:p>
      <w:pPr>
        <w:keepNext/>
        <w:spacing w:before="140" w:after="80" w:line="240" w:lineRule="auto"/>
      </w:pPr>
      <w:r>
        <w:rPr>
          <w:rFonts w:ascii="Liberation Sans" w:hAnsi="Liberation Sans"/>
          <w:b/>
          <w:color w:val="2A6F62"/>
          <w:sz w:val="26"/>
        </w:rPr>
        <w:t>14.3 Punto de equilibrio: no existe un único “30.000 €”</w:t>
      </w:r>
    </w:p>
    <w:p>
      <w:pPr>
        <w:spacing w:before="0" w:after="100" w:line="259" w:lineRule="auto"/>
      </w:pPr>
      <w:r>
        <w:rPr>
          <w:rFonts w:ascii="Liberation Sans" w:hAnsi="Liberation Sans"/>
          <w:color w:val="263238"/>
          <w:sz w:val="20"/>
        </w:rPr>
        <w:t>El break-even depende del coste fijo real. Con 650 € de ticket y 240 € de coste variable temprano, la contribución es 410 € por contratación. Por eso conviene trabajar con sensibilidad, no con un número fijo inventado.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fijo mensual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Contrataciones/mes para break-even*</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25</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37</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49</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61</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74</w:t>
            </w:r>
          </w:p>
        </w:tc>
      </w:tr>
    </w:tbl>
    <w:p>
      <w:pPr>
        <w:spacing w:after="40"/>
      </w:pPr>
    </w:p>
    <w:p>
      <w:pPr>
        <w:spacing w:before="0" w:after="100" w:line="240" w:lineRule="auto"/>
      </w:pPr>
      <w:r>
        <w:rPr>
          <w:rFonts w:ascii="Liberation Sans" w:hAnsi="Liberation Sans"/>
          <w:i/>
          <w:color w:val="65747C"/>
          <w:sz w:val="16"/>
        </w:rPr>
        <w:t>*Redondeado hacia arriba. Hipótesis: ticket 650 €, coste variable 240 €, contribución 410 € por contratación.</w:t>
      </w:r>
    </w:p>
    <w:p>
      <w:pPr>
        <w:keepNext/>
        <w:spacing w:before="160" w:after="160" w:line="240" w:lineRule="auto"/>
      </w:pPr>
      <w:r>
        <w:rPr>
          <w:rFonts w:ascii="Liberation Sans" w:hAnsi="Liberation Sans"/>
          <w:b/>
          <w:color w:val="16232A"/>
          <w:sz w:val="36"/>
        </w:rPr>
        <w:t>15. Proyecciones y escenarios</w:t>
      </w:r>
    </w:p>
    <w:p>
      <w:pPr>
        <w:spacing w:before="0" w:after="100" w:line="259" w:lineRule="auto"/>
      </w:pPr>
      <w:r>
        <w:rPr>
          <w:rFonts w:ascii="Liberation Sans" w:hAnsi="Liberation Sans"/>
          <w:color w:val="263238"/>
          <w:sz w:val="20"/>
        </w:rPr>
        <w:t>Las proyecciones siguientes son modelos de decisión, no previsiones. Su utilidad es mostrar qué tendría que ocurrir para que el negocio sea viable y detectar qué variables dominan el resultado.</w:t>
      </w:r>
    </w:p>
    <w:p>
      <w:pPr>
        <w:keepNext/>
        <w:spacing w:before="140" w:after="80" w:line="240" w:lineRule="auto"/>
      </w:pPr>
      <w:r>
        <w:rPr>
          <w:rFonts w:ascii="Liberation Sans" w:hAnsi="Liberation Sans"/>
          <w:b/>
          <w:color w:val="2A6F62"/>
          <w:sz w:val="26"/>
        </w:rPr>
        <w:t>15.1 Escenario base: rampa de los primeros 12 meses</w:t>
      </w:r>
    </w:p>
    <w:tbl>
      <w:tblPr>
        <w:tblStyle w:val="TableGrid"/>
        <w:tblW w:type="auto" w:w="0"/>
        <w:jc w:val="center"/>
        <w:tblLayout w:type="fixed"/>
        <w:tblLook w:firstColumn="1" w:firstRow="1" w:lastColumn="0" w:lastRow="0" w:noHBand="0" w:noVBand="1" w:val="04A0"/>
      </w:tblPr>
      <w:tblGrid>
        <w:gridCol w:w="936"/>
        <w:gridCol w:w="1152"/>
        <w:gridCol w:w="1800"/>
        <w:gridCol w:w="1728"/>
        <w:gridCol w:w="1656"/>
        <w:gridCol w:w="1800"/>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Mes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Variable</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Fijo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-8.250 €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-7.200 €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M3</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12</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7.800 €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3.600 €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-5.800 €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M4</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4.860 €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-7.160 €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M5</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M6</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22.750 €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9.450 €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-700 €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M7</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45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29.250 €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10.800 €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M8</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13.200 €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4.550 €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M9</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65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15.600 €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8.650 €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M10</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75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16.500 €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8.250 €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90</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58.500 €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19.800 €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14.700 €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110</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71.500 €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24.200 €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23.300 €</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543</w:t>
            </w:r>
          </w:p>
          <w:p>
            <w:pPr>
              <w:spacing w:before="0" w:after="40" w:line="240" w:lineRule="auto"/>
              <w:jc w:val="center"/>
            </w:pPr>
            <w:r>
              <w:rPr>
                <w:rFonts w:ascii="Liberation Sans" w:hAnsi="Liberation Sans"/>
                <w:color w:val="263238"/>
                <w:sz w:val="17"/>
              </w:rPr>
              <w:t>contrataciones · año 1</w:t>
            </w:r>
          </w:p>
          <w:p>
            <w:pPr>
              <w:spacing w:before="0" w:after="0" w:line="240" w:lineRule="auto"/>
              <w:jc w:val="center"/>
            </w:pPr>
            <w:r>
              <w:rPr>
                <w:rFonts w:ascii="Liberation Sans" w:hAnsi="Liberation Sans"/>
                <w:i/>
                <w:color w:val="65747C"/>
                <w:sz w:val="15"/>
              </w:rPr>
              <w:t>Escenario base</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352.950 €</w:t>
            </w:r>
          </w:p>
          <w:p>
            <w:pPr>
              <w:spacing w:before="0" w:after="40" w:line="240" w:lineRule="auto"/>
              <w:jc w:val="center"/>
            </w:pPr>
            <w:r>
              <w:rPr>
                <w:rFonts w:ascii="Liberation Sans" w:hAnsi="Liberation Sans"/>
                <w:color w:val="263238"/>
                <w:sz w:val="17"/>
              </w:rPr>
              <w:t>ingresos · año 1</w:t>
            </w:r>
          </w:p>
          <w:p>
            <w:pPr>
              <w:spacing w:before="0" w:after="0" w:line="240" w:lineRule="auto"/>
              <w:jc w:val="center"/>
            </w:pPr>
            <w:r>
              <w:rPr>
                <w:rFonts w:ascii="Liberation Sans" w:hAnsi="Liberation Sans"/>
                <w:i/>
                <w:color w:val="65747C"/>
                <w:sz w:val="15"/>
              </w:rPr>
              <w:t>Escenario base</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26.290 €</w:t>
            </w:r>
          </w:p>
          <w:p>
            <w:pPr>
              <w:spacing w:before="0" w:after="40" w:line="240" w:lineRule="auto"/>
              <w:jc w:val="center"/>
            </w:pPr>
            <w:r>
              <w:rPr>
                <w:rFonts w:ascii="Liberation Sans" w:hAnsi="Liberation Sans"/>
                <w:color w:val="263238"/>
                <w:sz w:val="17"/>
              </w:rPr>
              <w:t>resultado operativo*</w:t>
            </w:r>
          </w:p>
          <w:p>
            <w:pPr>
              <w:spacing w:before="0" w:after="0" w:line="240" w:lineRule="auto"/>
              <w:jc w:val="center"/>
            </w:pPr>
            <w:r>
              <w:rPr>
                <w:rFonts w:ascii="Liberation Sans" w:hAnsi="Liberation Sans"/>
                <w:i/>
                <w:color w:val="65747C"/>
                <w:sz w:val="15"/>
              </w:rPr>
              <w:t>Escenario base</w:t>
            </w:r>
          </w:p>
        </w:tc>
      </w:tr>
    </w:tbl>
    <w:p>
      <w:pPr>
        <w:spacing w:after="40"/>
      </w:pPr>
    </w:p>
    <w:p>
      <w:pPr>
        <w:spacing w:before="0" w:after="100" w:line="240" w:lineRule="auto"/>
      </w:pPr>
      <w:r>
        <w:rPr>
          <w:rFonts w:ascii="Liberation Sans" w:hAnsi="Liberation Sans"/>
          <w:i/>
          <w:color w:val="65747C"/>
          <w:sz w:val="16"/>
        </w:rPr>
        <w:t>*Antes de impuestos, financiación y amortizaciones; supone 198.000 € de costes fijos y 128.660 € de coste variable anual. Incluye hipótesis, no compromisos.</w:t>
      </w:r>
    </w:p>
    <w:p>
      <w:pPr>
        <w:keepNext/>
        <w:spacing w:before="140" w:after="80" w:line="240" w:lineRule="auto"/>
      </w:pPr>
      <w:r>
        <w:rPr>
          <w:rFonts w:ascii="Liberation Sans" w:hAnsi="Liberation Sans"/>
          <w:b/>
          <w:color w:val="2A6F62"/>
          <w:sz w:val="26"/>
        </w:rPr>
        <w:t>15.2 Tres escenarios a 3 años</w:t>
      </w:r>
    </w:p>
    <w:tbl>
      <w:tblPr>
        <w:tblStyle w:val="TableGrid"/>
        <w:tblW w:type="auto" w:w="0"/>
        <w:jc w:val="center"/>
        <w:tblLayout w:type="fixed"/>
        <w:tblLook w:firstColumn="1" w:firstRow="1" w:lastColumn="0" w:lastRow="0" w:noHBand="0" w:noVBand="1" w:val="04A0"/>
      </w:tblPr>
      <w:tblGrid>
        <w:gridCol w:w="1728"/>
        <w:gridCol w:w="792"/>
        <w:gridCol w:w="1728"/>
        <w:gridCol w:w="1440"/>
        <w:gridCol w:w="2016"/>
        <w:gridCol w:w="2088"/>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Escenario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Año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Contrataciones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Ticket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 operativo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-103.200 €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625 €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Conservador</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936.000 €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199.200 €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543</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352.950 €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26.290 €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390.000 €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2.835.000 €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1.359.000 €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15.000 €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3.600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2.430.000 €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1.062.000 €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9.000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6.300.000 €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3.510.000 €</w:t>
            </w:r>
          </w:p>
        </w:tc>
      </w:tr>
    </w:tbl>
    <w:p>
      <w:pPr>
        <w:spacing w:after="40"/>
      </w:pPr>
    </w:p>
    <w:p>
      <w:pPr>
        <w:keepNext/>
        <w:spacing w:before="140" w:after="80" w:line="240" w:lineRule="auto"/>
      </w:pPr>
      <w:r>
        <w:rPr>
          <w:rFonts w:ascii="Liberation Sans" w:hAnsi="Liberation Sans"/>
          <w:b/>
          <w:color w:val="2A6F62"/>
          <w:sz w:val="26"/>
        </w:rPr>
        <w:t>15.3 Supuestos por escenario</w:t>
      </w:r>
    </w:p>
    <w:tbl>
      <w:tblPr>
        <w:tblStyle w:val="TableGrid"/>
        <w:tblW w:type="auto" w:w="0"/>
        <w:jc w:val="center"/>
        <w:tblLayout w:type="fixed"/>
        <w:tblLook w:firstColumn="1" w:firstRow="1" w:lastColumn="0" w:lastRow="0" w:noHBand="0" w:noVBand="1" w:val="04A0"/>
      </w:tblPr>
      <w:tblGrid>
        <w:gridCol w:w="1656"/>
        <w:gridCol w:w="2232"/>
        <w:gridCol w:w="2520"/>
        <w:gridCol w:w="3384"/>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Escenario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 hire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Costes fijos Y1/Y2/Y3</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Lectura</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Conservador</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280 / 250 / 220 €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180k / 264k / 420k</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Aprendizaje lento; menor volumen; break-even durante año 2.</w:t>
            </w:r>
          </w:p>
        </w:tc>
      </w:tr>
      <w:tr>
        <w:trPr>
          <w:cantSplit/>
        </w:trPr>
        <w:tc>
          <w:tcPr>
            <w:tcW w:type="dxa" w:w="16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w:t>
            </w:r>
          </w:p>
        </w:tc>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237 / 200 / 180 €</w:t>
            </w:r>
          </w:p>
        </w:tc>
        <w:tc>
          <w:tcPr>
            <w:tcW w:type="dxa" w:w="25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198k / 420k / 720k</w:t>
            </w:r>
          </w:p>
        </w:tc>
        <w:tc>
          <w:tcPr>
            <w:tcW w:type="dxa" w:w="338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Densidad local funciona; recurrencia y productividad mejoran.</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230 / 180 / 150 €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300k / 720k / 1,44M</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Expansión geográfica rápida y fuerte repetición empresarial.</w:t>
            </w:r>
          </w:p>
        </w:tc>
      </w:tr>
    </w:tbl>
    <w:p>
      <w:pPr>
        <w:spacing w:after="40"/>
      </w:pPr>
    </w:p>
    <w:p>
      <w:pPr>
        <w:keepNext/>
        <w:spacing w:before="140" w:after="80" w:line="240" w:lineRule="auto"/>
      </w:pPr>
      <w:r>
        <w:rPr>
          <w:rFonts w:ascii="Liberation Sans" w:hAnsi="Liberation Sans"/>
          <w:b/>
          <w:color w:val="2A6F62"/>
          <w:sz w:val="26"/>
        </w:rPr>
        <w:t>15.4 Variables que más importan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Ticket real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 perfil cualificado, no un registro.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Número de candidatos cualificados necesarios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Productividad del recruiter después del pre-screening de Curro.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Repetición de la empresa: contrataciones por cliente durante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Reutilización de candidatos y activación del estado “abierto a algo mejor”.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Permanencia a 30/90 días: si la calidad es mala, la economía colapsa por reposiciones y pérdida de confianza.</w:t>
      </w:r>
    </w:p>
    <w:p>
      <w:pPr>
        <w:keepNext/>
        <w:spacing w:before="160" w:after="160" w:line="240" w:lineRule="auto"/>
      </w:pPr>
      <w:r>
        <w:rPr>
          <w:rFonts w:ascii="Liberation Sans" w:hAnsi="Liberation Sans"/>
          <w:b/>
          <w:color w:val="16232A"/>
          <w:sz w:val="36"/>
        </w:rPr>
        <w:t>16. MVP y estrategia de desembarco</w:t>
      </w:r>
    </w:p>
    <w:p>
      <w:pPr>
        <w:keepNext/>
        <w:spacing w:before="140" w:after="80" w:line="240" w:lineRule="auto"/>
      </w:pPr>
      <w:r>
        <w:rPr>
          <w:rFonts w:ascii="Liberation Sans" w:hAnsi="Liberation Sans"/>
          <w:b/>
          <w:color w:val="2A6F62"/>
          <w:sz w:val="26"/>
        </w:rPr>
        <w:t>16.1 Lo que NO construiremos al principio</w:t>
      </w:r>
    </w:p>
    <w:p>
      <w:pPr>
        <w:spacing w:before="0" w:after="100" w:line="259" w:lineRule="auto"/>
      </w:pPr>
      <w:r>
        <w:rPr>
          <w:rFonts w:ascii="Liberation Sans" w:hAnsi="Liberation Sans"/>
          <w:color w:val="263238"/>
          <w:sz w:val="20"/>
        </w:rPr>
        <w:t>No hace falta una plataforma completa para validar la hipótesis. El primer MVP puede tener una experiencia frontal convincente y mucha operación manual detrás.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ATS complejo.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videollamadas integradas.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formación ni cursos.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payroll, nóminas o contratación laboral.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50 categorías profesionales.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expansión nacional desde el día uno.</w:t>
      </w:r>
    </w:p>
    <w:p>
      <w:pPr>
        <w:keepNext/>
        <w:spacing w:before="140" w:after="80" w:line="240" w:lineRule="auto"/>
      </w:pPr>
      <w:r>
        <w:rPr>
          <w:rFonts w:ascii="Liberation Sans" w:hAnsi="Liberation Sans"/>
          <w:b/>
          <w:color w:val="2A6F62"/>
          <w:sz w:val="26"/>
        </w:rPr>
        <w:t>16.2 MVP mínimo</w:t>
      </w:r>
    </w:p>
    <w:tbl>
      <w:tblPr>
        <w:tblStyle w:val="TableGrid"/>
        <w:tblW w:type="auto" w:w="0"/>
        <w:jc w:val="center"/>
        <w:tblLayout w:type="fixed"/>
        <w:tblLook w:firstColumn="1" w:firstRow="1" w:lastColumn="0" w:lastRow="0" w:noHBand="0" w:noVBand="1" w:val="04A0"/>
      </w:tblPr>
      <w:tblGrid>
        <w:gridCol w:w="2016"/>
        <w:gridCol w:w="777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Bloque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Debe hacer</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Curro</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voz/texto → perfil estructurado → confirmación.</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Vacante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empresa → requisitos estructurados.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Matching</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Reglas obligatorias + score explicable.</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Push / mensajería</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Nueva oportunidad → interés / no interés.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Consola interna</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Recruiters ven candidatos, preguntas, validan y crean shortlist.</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Pipeline</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Vacante → match → interesado → validado → entrevista → contratación → 30/90 días.</w:t>
            </w:r>
          </w:p>
        </w:tc>
      </w:tr>
    </w:tbl>
    <w:p>
      <w:pPr>
        <w:spacing w:after="40"/>
      </w:pPr>
    </w:p>
    <w:p>
      <w:pPr>
        <w:keepNext/>
        <w:spacing w:before="140" w:after="80" w:line="240" w:lineRule="auto"/>
      </w:pPr>
      <w:r>
        <w:rPr>
          <w:rFonts w:ascii="Liberation Sans" w:hAnsi="Liberation Sans"/>
          <w:b/>
          <w:color w:val="2A6F62"/>
          <w:sz w:val="26"/>
        </w:rPr>
        <w:t>16.3 Primer territorio</w:t>
      </w:r>
    </w:p>
    <w:p>
      <w:pPr>
        <w:spacing w:before="0" w:after="100" w:line="259" w:lineRule="auto"/>
      </w:pPr>
      <w:r>
        <w:rPr>
          <w:rFonts w:ascii="Liberation Sans" w:hAnsi="Liberation Sans"/>
          <w:color w:val="263238"/>
          <w:sz w:val="20"/>
        </w:rPr>
        <w:t>Recomendación: Madrid y área metropolitana, concentrando microzonas donde exista densidad empresarial y movilidad razonable. La primera campaña puede incluso limitarse al corredor sur para logística/oficios y a zonas empresariales concretas para limpieza. La decisión exacta debe validarse con oferta empresarial real.</w:t>
      </w:r>
    </w:p>
    <w:p>
      <w:pPr>
        <w:keepNext/>
        <w:spacing w:before="140" w:after="80" w:line="240" w:lineRule="auto"/>
      </w:pPr>
      <w:r>
        <w:rPr>
          <w:rFonts w:ascii="Liberation Sans" w:hAnsi="Liberation Sans"/>
          <w:b/>
          <w:color w:val="2A6F62"/>
          <w:sz w:val="26"/>
        </w:rPr>
        <w:t>16.4 Prueba de mercado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OBJETIVO PILOTO</w:t>
            </w:r>
          </w:p>
          <w:p>
            <w:pPr>
              <w:spacing w:before="0" w:after="0" w:line="259" w:lineRule="auto"/>
            </w:pPr>
            <w:r>
              <w:rPr>
                <w:rFonts w:ascii="Liberation Sans" w:hAnsi="Liberation Sans"/>
                <w:color w:val="263238"/>
                <w:sz w:val="20"/>
              </w:rPr>
              <w:t>200 perfiles cualificados + 10 empresas reales + 20 puestos/procesos reales. No buscamos “usuarios registrados”; buscamos contrataciones.</w:t>
            </w:r>
          </w:p>
        </w:tc>
      </w:tr>
    </w:tbl>
    <w:p>
      <w:pPr>
        <w:spacing w:after="40"/>
      </w:pP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Captar candidatos con campañas IG/TikTok por vertical y zona.</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Captar 10 empresas mediante venta directa y red local.</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Operar el matching incluso manualmente si es necesario.</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Cobrar a clientes piloto siempre que sea posible; el dinero valida mejor que una encuesta.</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Registrar cada conversión del funnel y cada motivo de descarte.</w:t>
      </w:r>
    </w:p>
    <w:p>
      <w:pPr>
        <w:keepNext/>
        <w:spacing w:before="160" w:after="160" w:line="240" w:lineRule="auto"/>
      </w:pPr>
      <w:r>
        <w:rPr>
          <w:rFonts w:ascii="Liberation Sans" w:hAnsi="Liberation Sans"/>
          <w:b/>
          <w:color w:val="16232A"/>
          <w:sz w:val="36"/>
        </w:rPr>
        <w:t>17. KPIs y criterios de validación</w:t>
      </w:r>
    </w:p>
    <w:p>
      <w:pPr>
        <w:keepNext/>
        <w:spacing w:before="140" w:after="80" w:line="240" w:lineRule="auto"/>
      </w:pPr>
      <w:r>
        <w:rPr>
          <w:rFonts w:ascii="Liberation Sans" w:hAnsi="Liberation Sans"/>
          <w:b/>
          <w:color w:val="2A6F62"/>
          <w:sz w:val="26"/>
        </w:rPr>
        <w:t>17.1 Funnel candidato</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Inicio → perfil completo</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&gt;70%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Comprueba simplicidad.</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cualificado / registro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Evita vanity registrations.</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Push → “me interesa”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&gt;25%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del matching.</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Interesado → validado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&gt;50%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 reglas y sinceridad.</w:t>
            </w:r>
          </w:p>
        </w:tc>
      </w:tr>
    </w:tbl>
    <w:p>
      <w:pPr>
        <w:spacing w:after="40"/>
      </w:pPr>
    </w:p>
    <w:p>
      <w:pPr>
        <w:keepNext/>
        <w:spacing w:before="140" w:after="80" w:line="240" w:lineRule="auto"/>
      </w:pPr>
      <w:r>
        <w:rPr>
          <w:rFonts w:ascii="Liberation Sans" w:hAnsi="Liberation Sans"/>
          <w:b/>
          <w:color w:val="2A6F62"/>
          <w:sz w:val="26"/>
        </w:rPr>
        <w:t>17.2 Funnel empresa</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primera shortlist</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&lt;48 h</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Promesa operativa.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 → entrevista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&gt;50%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Confianza/relevancia.</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Entrevista → contratación</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&gt;25%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Efectividad de shortlist.</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 repite en 90 días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Señal de producto recurrente.</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Permanencia 30 días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&gt;85%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Calidad mínima.</w:t>
            </w:r>
          </w:p>
        </w:tc>
      </w:tr>
    </w:tbl>
    <w:p>
      <w:pPr>
        <w:spacing w:after="40"/>
      </w:pPr>
    </w:p>
    <w:p>
      <w:pPr>
        <w:keepNext/>
        <w:spacing w:before="140" w:after="80" w:line="240" w:lineRule="auto"/>
      </w:pPr>
      <w:r>
        <w:rPr>
          <w:rFonts w:ascii="Liberation Sans" w:hAnsi="Liberation Sans"/>
          <w:b/>
          <w:color w:val="2A6F62"/>
          <w:sz w:val="26"/>
        </w:rPr>
        <w:t>17.3 Tres condiciones de muerte</w:t>
      </w: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1. DEMASIADO RUIDO</w:t>
            </w:r>
          </w:p>
          <w:p>
            <w:pPr>
              <w:spacing w:before="0" w:after="0" w:line="259" w:lineRule="auto"/>
            </w:pPr>
            <w:r>
              <w:rPr>
                <w:rFonts w:ascii="Liberation Sans" w:hAnsi="Liberation Sans"/>
                <w:color w:val="263238"/>
                <w:sz w:val="20"/>
              </w:rPr>
              <w:t>Si necesitamos decenas y decenas de perfiles “buenos” para lograr una contratación, el matching no está resolviendo el problema.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2. NADIE PAGA</w:t>
            </w:r>
          </w:p>
          <w:p>
            <w:pPr>
              <w:spacing w:before="0" w:after="0" w:line="259" w:lineRule="auto"/>
            </w:pPr>
            <w:r>
              <w:rPr>
                <w:rFonts w:ascii="Liberation Sans" w:hAnsi="Liberation Sans"/>
                <w:color w:val="263238"/>
                <w:sz w:val="20"/>
              </w:rPr>
              <w:t>Si una pyme no paga aproximadamente 500–700 € por una contratación resuelta, el modelo de success fee necesita replantearse.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3. EL HUMANO SE COME EL MARGEN</w:t>
            </w:r>
          </w:p>
          <w:p>
            <w:pPr>
              <w:spacing w:before="0" w:after="0" w:line="259" w:lineRule="auto"/>
            </w:pPr>
            <w:r>
              <w:rPr>
                <w:rFonts w:ascii="Liberation Sans" w:hAnsi="Liberation Sans"/>
                <w:color w:val="263238"/>
                <w:sz w:val="20"/>
              </w:rPr>
              <w:t>Si cada proceso requiere horas de recruiter como una consultora tradicional, San Cayetano no escala al precio objetivo.</w:t>
            </w:r>
          </w:p>
        </w:tc>
      </w:tr>
    </w:tbl>
    <w:p>
      <w:pPr>
        <w:spacing w:after="40"/>
      </w:pPr>
    </w:p>
    <w:p>
      <w:pPr>
        <w:keepNext/>
        <w:spacing w:before="160" w:after="160" w:line="240" w:lineRule="auto"/>
      </w:pPr>
      <w:r>
        <w:rPr>
          <w:rFonts w:ascii="Liberation Sans" w:hAnsi="Liberation Sans"/>
          <w:b/>
          <w:color w:val="16232A"/>
          <w:sz w:val="36"/>
        </w:rPr>
        <w:t>18. Regulación, IA y privacidad</w:t>
      </w:r>
    </w:p>
    <w:p>
      <w:pPr>
        <w:keepNext/>
        <w:spacing w:before="140" w:after="80" w:line="240" w:lineRule="auto"/>
      </w:pPr>
      <w:r>
        <w:rPr>
          <w:rFonts w:ascii="Liberation Sans" w:hAnsi="Liberation Sans"/>
          <w:b/>
          <w:color w:val="2A6F62"/>
          <w:sz w:val="26"/>
        </w:rPr>
        <w:t>18.1 Intermediación laboral</w:t>
      </w:r>
    </w:p>
    <w:p>
      <w:pPr>
        <w:spacing w:before="0" w:after="100" w:line="259" w:lineRule="auto"/>
      </w:pPr>
      <w:r>
        <w:rPr>
          <w:rFonts w:ascii="Liberation Sans" w:hAnsi="Liberation Sans"/>
          <w:color w:val="263238"/>
          <w:sz w:val="20"/>
        </w:rPr>
        <w:t>La Ley 3/2023 define la intermediación laboral e incluye actividades dirigidas a proporcionar a las personas trabajadoras un empleo adecuado y a facilitar a los empleadores las personas más apropiadas. Las agencias de colocación privadas deben presentar declaración responsable ante el servicio público de empleo competente; la actuación tiene validez nacional. [S13]</w:t>
      </w:r>
    </w:p>
    <w:p>
      <w:pPr>
        <w:spacing w:before="0" w:after="100" w:line="259" w:lineRule="auto"/>
      </w:pPr>
      <w:r>
        <w:rPr>
          <w:rFonts w:ascii="Liberation Sans" w:hAnsi="Liberation Sans"/>
          <w:color w:val="263238"/>
          <w:sz w:val="20"/>
        </w:rPr>
        <w:t>Conclusión de producto: si San Cayetano opera matching y selección como servicio, debe diseñarse desde el inicio como actividad de intermediación compatible con esta normativa. Se requiere revisión jurídica específica antes del lanzamiento.</w:t>
      </w:r>
    </w:p>
    <w:p>
      <w:pPr>
        <w:keepNext/>
        <w:spacing w:before="140" w:after="80" w:line="240" w:lineRule="auto"/>
      </w:pPr>
      <w:r>
        <w:rPr>
          <w:rFonts w:ascii="Liberation Sans" w:hAnsi="Liberation Sans"/>
          <w:b/>
          <w:color w:val="2A6F62"/>
          <w:sz w:val="26"/>
        </w:rPr>
        <w:t>18.2 IA aplicada a empleo</w:t>
      </w:r>
    </w:p>
    <w:p>
      <w:pPr>
        <w:spacing w:before="0" w:after="100" w:line="259" w:lineRule="auto"/>
      </w:pPr>
      <w:r>
        <w:rPr>
          <w:rFonts w:ascii="Liberation Sans" w:hAnsi="Liberation Sans"/>
          <w:color w:val="263238"/>
          <w:sz w:val="20"/>
        </w:rPr>
        <w:t>El marco europeo considera el empleo un ámbito sensible para sistemas de IA de alto riesgo. Tras el nuevo calendario del AI Act, las reglas de alto riesgo para empleo aplicarán a partir del 2 de diciembre de 2027. Entre las obligaciones previstas están gestión de riesgos, calidad de datos, logging, documentación, información al deployer, supervisión humana, robustez y exactitud. [S14]</w:t>
      </w:r>
    </w:p>
    <w:p>
      <w:pPr>
        <w:spacing w:before="0" w:after="100" w:line="259" w:lineRule="auto"/>
      </w:pPr>
      <w:r>
        <w:rPr>
          <w:rFonts w:ascii="Liberation Sans" w:hAnsi="Liberation Sans"/>
          <w:color w:val="263238"/>
          <w:sz w:val="20"/>
        </w:rPr>
        <w:t>Curro debe diseñarse desde el día uno con trazabilidad, explicabilidad práctica y supervisión humana. Evitar un “score mágico” facilita cumplimiento y producto.</w:t>
      </w:r>
    </w:p>
    <w:p>
      <w:pPr>
        <w:keepNext/>
        <w:spacing w:before="140" w:after="80" w:line="240" w:lineRule="auto"/>
      </w:pPr>
      <w:r>
        <w:rPr>
          <w:rFonts w:ascii="Liberation Sans" w:hAnsi="Liberation Sans"/>
          <w:b/>
          <w:color w:val="2A6F62"/>
          <w:sz w:val="26"/>
        </w:rPr>
        <w:t>18.3 Recruiters en LATAM y datos</w:t>
      </w:r>
    </w:p>
    <w:p>
      <w:pPr>
        <w:spacing w:before="0" w:after="100" w:line="259" w:lineRule="auto"/>
      </w:pPr>
      <w:r>
        <w:rPr>
          <w:rFonts w:ascii="Liberation Sans" w:hAnsi="Liberation Sans"/>
          <w:color w:val="263238"/>
          <w:sz w:val="20"/>
        </w:rPr>
        <w:t>Dar acceso desde LATAM a perfiles de candidatos puede constituir una transferencia internacional de datos. La AEPD explica que, cuando no existe decisión de adecuación, pueden utilizarse garantías como cláusulas contractuales tipo de la Comisión, además de las obligaciones de encargado del tratamiento y medidas de seguridad. [S15]</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Minimizar los datos que ve el recruiter hasta que sean necesarios.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Acceso por rol, logging y bloqueo de exportaciones innecesarias.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Contratos de encargado/subencargado y análisis de transferencia.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Política de retención y eliminación de perfiles inactivos.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Consentimientos e información transparentes al candidato.</w:t>
      </w:r>
    </w:p>
    <w:p>
      <w:pPr>
        <w:keepNext/>
        <w:spacing w:before="160" w:after="160" w:line="240" w:lineRule="auto"/>
      </w:pPr>
      <w:r>
        <w:rPr>
          <w:rFonts w:ascii="Liberation Sans" w:hAnsi="Liberation Sans"/>
          <w:b/>
          <w:color w:val="16232A"/>
          <w:sz w:val="36"/>
        </w:rPr>
        <w:t>19. Ventajas defensivas</w:t>
      </w:r>
    </w:p>
    <w:p>
      <w:pPr>
        <w:spacing w:before="0" w:after="100" w:line="259" w:lineRule="auto"/>
      </w:pPr>
      <w:r>
        <w:rPr>
          <w:rFonts w:ascii="Liberation Sans" w:hAnsi="Liberation Sans"/>
          <w:color w:val="263238"/>
          <w:sz w:val="20"/>
        </w:rPr>
        <w:t>La IA que redacta un CV no será una ventaja sostenible por sí sola. La defensa debe venir del sistema completo.</w:t>
      </w:r>
    </w:p>
    <w:tbl>
      <w:tblPr>
        <w:tblStyle w:val="TableGrid"/>
        <w:tblW w:type="auto" w:w="0"/>
        <w:jc w:val="center"/>
        <w:tblLayout w:type="fixed"/>
        <w:tblLook w:firstColumn="1" w:firstRow="1" w:lastColumn="0" w:lastRow="0" w:noHBand="0" w:noVBand="1" w:val="04A0"/>
      </w:tblPr>
      <w:tblGrid>
        <w:gridCol w:w="2880"/>
        <w:gridCol w:w="6912"/>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Moat potencial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Cómo se construye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Densidad local</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Miles de perfiles relevantes en una profesión y radio concretos.</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de resultado</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solo clicks: entrevista, contratación, incorporación, permanencia.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estructurado vivo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y preferencias actualizadas conversacionalmente.</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Operación híbrida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Automatización + validación humana eficiente.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candidato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Estados claros, ofertas reales, salario visible, menos spam.</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empresa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Shortlists pequeñas, validadas y con intención confirmada.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Marca de consumo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y lenguaje accesible; no software de RRHH intimidante.</w:t>
            </w:r>
          </w:p>
        </w:tc>
      </w:tr>
    </w:tbl>
    <w:p>
      <w:pPr>
        <w:spacing w:after="40"/>
      </w:pPr>
    </w:p>
    <w:p>
      <w:pPr>
        <w:keepNext/>
        <w:spacing w:before="160" w:after="160" w:line="240" w:lineRule="auto"/>
      </w:pPr>
      <w:r>
        <w:rPr>
          <w:rFonts w:ascii="Liberation Sans" w:hAnsi="Liberation Sans"/>
          <w:b/>
          <w:color w:val="16232A"/>
          <w:sz w:val="36"/>
        </w:rPr>
        <w:t>20. Riesgos y mitigaciones</w:t>
      </w:r>
    </w:p>
    <w:tbl>
      <w:tblPr>
        <w:tblStyle w:val="TableGrid"/>
        <w:tblW w:type="auto" w:w="0"/>
        <w:jc w:val="center"/>
        <w:tblLayout w:type="fixed"/>
        <w:tblLook w:firstColumn="1" w:firstRow="1" w:lastColumn="0" w:lastRow="0" w:noHBand="0" w:noVBand="1" w:val="04A0"/>
      </w:tblPr>
      <w:tblGrid>
        <w:gridCol w:w="2232"/>
        <w:gridCol w:w="1440"/>
        <w:gridCol w:w="612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Riesgo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Impacto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Mitigación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Marketplace sin densidad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Una ciudad + pocos verticales + microzonas.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Candidatos de baja calidad</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estructurado, documentación, recruiter QA, feedback empresarial.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Empresas publican malas condiciones</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Salario obligatorio, políticas de oferta, reputación y moderación.</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IA discrimina o filtra mal</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Requisitos explicables, auditoría, supervisión humana, no usar atributos sensibles.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CAC social sube</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Contenido orgánico, referrals, SEO local, alianzas y reutilización de base.</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Recruiting LATAM pierde calidad</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Selección del equipo, calibración, coaching y QA.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Guerra de precios</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Competir por resultado/velocidad/calidad, no solo por barato.</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Fraude / ofertas falsas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Verificación empresa, señales de riesgo, moderación y reporting.</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Rotación alta</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Medir 30/90 días y aprender por causa de salida.</w:t>
            </w:r>
          </w:p>
        </w:tc>
      </w:tr>
    </w:tbl>
    <w:p>
      <w:pPr>
        <w:spacing w:after="40"/>
      </w:pPr>
    </w:p>
    <w:p>
      <w:pPr>
        <w:keepNext/>
        <w:spacing w:before="160" w:after="160" w:line="240" w:lineRule="auto"/>
      </w:pPr>
      <w:r>
        <w:rPr>
          <w:rFonts w:ascii="Liberation Sans" w:hAnsi="Liberation Sans"/>
          <w:b/>
          <w:color w:val="16232A"/>
          <w:sz w:val="36"/>
        </w:rPr>
        <w:t>21. Roadmap de 12 meses</w:t>
      </w:r>
    </w:p>
    <w:tbl>
      <w:tblPr>
        <w:tblStyle w:val="TableGrid"/>
        <w:tblW w:type="auto" w:w="0"/>
        <w:jc w:val="center"/>
        <w:tblLayout w:type="fixed"/>
        <w:tblLook w:firstColumn="1" w:firstRow="1" w:lastColumn="0" w:lastRow="0" w:noHBand="0" w:noVBand="1" w:val="04A0"/>
      </w:tblPr>
      <w:tblGrid>
        <w:gridCol w:w="1728"/>
        <w:gridCol w:w="1008"/>
        <w:gridCol w:w="3528"/>
        <w:gridCol w:w="3528"/>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Fase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Meses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Salida</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0. Validación</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0–1</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Entrevistas + 10 empresas + campañas smoke test</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Decidir zona, vertical y pricing real.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1. Concierge MVP</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1–3</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200 perfiles + 20 procesos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Primeras contrataciones y funnel medido.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2. Producto mínimo</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Curro perfil + vacante + matching + consola</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Reducir operación manual.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3. Densidad</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1.000–3.000 perfiles cualificados en zona</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shortlist &lt;48 h.</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4. Recurrencia B2B</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7–10</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Clientes que vuelven y primer plan recurrente</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Mejorar CAC/LTV.</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5. Segunda zona/vertical</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10–12</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Replicar playbook</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Prueba de escalabilidad.</w:t>
            </w:r>
          </w:p>
        </w:tc>
      </w:tr>
    </w:tbl>
    <w:p>
      <w:pPr>
        <w:spacing w:after="40"/>
      </w:pPr>
    </w:p>
    <w:p>
      <w:pPr>
        <w:keepNext/>
        <w:spacing w:before="140" w:after="80" w:line="240" w:lineRule="auto"/>
      </w:pPr>
      <w:r>
        <w:rPr>
          <w:rFonts w:ascii="Liberation Sans" w:hAnsi="Liberation Sans"/>
          <w:b/>
          <w:color w:val="2A6F62"/>
          <w:sz w:val="26"/>
        </w:rPr>
        <w:t>21.1 Equipo mínimo durante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Founder / negocio / ventas B2B.</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Producto/tecnología con capacidad de iterar muy rápido.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recruiter / operación (puede comenzar part-time o compartido).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de contenido/campañas con alto volumen creativo.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Apoyo legal/privacidad puntual antes de tratar datos a escala.</w:t>
      </w:r>
    </w:p>
    <w:p>
      <w:pPr>
        <w:keepNext/>
        <w:spacing w:before="140" w:after="80" w:line="240" w:lineRule="auto"/>
      </w:pPr>
      <w:r>
        <w:rPr>
          <w:rFonts w:ascii="Liberation Sans" w:hAnsi="Liberation Sans"/>
          <w:b/>
          <w:color w:val="2A6F62"/>
          <w:sz w:val="26"/>
        </w:rPr>
        <w:t>21.2 Lo primero que debemos aprender</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¿Qué vertical produce contrataciones repetidas, no solo registros?</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¿Cuánto cuesta un candidato realmente utilizable?</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¿Cuántos candidatos validados necesita una empresa para contratar uno?</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¿Cuánto está dispuesta a pagar una pyme cuando el resultado llega rápido?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¿Cuántas horas humanas requiere cada contratación?</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¿Qué porcentaje de empresas vuelve?</w:t>
      </w:r>
    </w:p>
    <w:p>
      <w:pPr>
        <w:keepNext/>
        <w:spacing w:before="160" w:after="160" w:line="240" w:lineRule="auto"/>
      </w:pPr>
      <w:r>
        <w:rPr>
          <w:rFonts w:ascii="Liberation Sans" w:hAnsi="Liberation Sans"/>
          <w:b/>
          <w:color w:val="16232A"/>
          <w:sz w:val="36"/>
        </w:rPr>
        <w:t>22. Decisiones pendientes</w:t>
      </w:r>
    </w:p>
    <w:p>
      <w:pPr>
        <w:spacing w:before="0" w:after="100" w:line="259" w:lineRule="auto"/>
      </w:pPr>
      <w:r>
        <w:rPr>
          <w:rFonts w:ascii="Liberation Sans" w:hAnsi="Liberation Sans"/>
          <w:color w:val="263238"/>
          <w:sz w:val="20"/>
        </w:rPr>
        <w:t>Estas decisiones se dejan deliberadamente abiertas para no fingir certeza donde todavía no hay datos.</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comercial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“San Cayetano” es nombre en clave.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del agente</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funciona conceptualmente; revisar marca/uso antes de cerrar.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Ciudad / microzona exacta</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Madrid es candidata; definir por densidad empresarial y coste de captación.</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Vertical #1</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Limpieza, logística y oficios son los tres candidatos. Elegir uno para el primer experimento.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Success fee exacto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 como hipótesis; testar 500/650/800 y/o garantía.</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Garantía de reposición</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Definir tras observar permanencia y margen.</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Modelo legal final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Validar condición de agencia de colocación y declaración responsable.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País de operación LATAM</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Elegir por talento, coste, huso horario, contratación y protección de datos.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NORTE DEL PRODUCTO</w:t>
            </w:r>
          </w:p>
          <w:p>
            <w:pPr>
              <w:spacing w:before="0" w:after="0" w:line="259" w:lineRule="auto"/>
            </w:pPr>
            <w:r>
              <w:rPr>
                <w:rFonts w:ascii="Liberation Sans" w:hAnsi="Liberation Sans"/>
                <w:color w:val="263238"/>
                <w:sz w:val="20"/>
              </w:rPr>
              <w:t>San Cayetano no debe convertirse en un portal con más botones. Debe hacer desaparecer trabajo: menos formularios para candidatos, menos CV para empresas y más encuentros útiles.</w:t>
            </w:r>
          </w:p>
        </w:tc>
      </w:tr>
    </w:tbl>
    <w:p>
      <w:pPr>
        <w:spacing w:after="40"/>
      </w:pPr>
    </w:p>
    <w:p>
      <w:pPr>
        <w:keepNext/>
        <w:spacing w:before="160" w:after="160" w:line="240" w:lineRule="auto"/>
      </w:pPr>
      <w:r>
        <w:rPr>
          <w:rFonts w:ascii="Liberation Sans" w:hAnsi="Liberation Sans"/>
          <w:b/>
          <w:color w:val="16232A"/>
          <w:sz w:val="36"/>
        </w:rPr>
        <w:t>23. Fuentes y referencias</w:t>
      </w:r>
    </w:p>
    <w:p>
      <w:pPr>
        <w:spacing w:before="0" w:after="100" w:line="259" w:lineRule="auto"/>
      </w:pPr>
      <w:r>
        <w:rPr>
          <w:rFonts w:ascii="Liberation Sans" w:hAnsi="Liberation Sans"/>
          <w:color w:val="263238"/>
          <w:sz w:val="20"/>
        </w:rPr>
        <w:t>Fuentes consultadas para datos de mercado y regulación. Fecha de referencia: septiembre de 2026. Las hipótesis financieras del documento no proceden de estas fuentes; están identificadas como hipótesis de trabajo.</w:t>
      </w:r>
    </w:p>
    <w:p>
      <w:pPr>
        <w:spacing w:before="0" w:after="60" w:line="240" w:lineRule="auto"/>
        <w:ind w:left="216" w:hanging="216"/>
      </w:pPr>
      <w:r>
        <w:rPr>
          <w:rFonts w:ascii="Liberation Sans" w:hAnsi="Liberation Sans"/>
          <w:b/>
          <w:color w:val="2A6F62"/>
          <w:sz w:val="17"/>
        </w:rPr>
        <w:t xml:space="preserve">[S1] </w:t>
      </w:r>
      <w:r>
        <w:rPr>
          <w:rFonts w:ascii="Liberation Sans" w:hAnsi="Liberation Sans"/>
          <w:color w:val="263238"/>
          <w:sz w:val="17"/>
        </w:rPr>
        <w:t xml:space="preserve">INE — Encuesta de Población Activa, 2T 2026 — </w:t>
      </w:r>
      <w:hyperlink r:id="rId1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[S2] </w:t>
      </w:r>
      <w:r>
        <w:rPr>
          <w:rFonts w:ascii="Liberation Sans" w:hAnsi="Liberation Sans"/>
          <w:color w:val="263238"/>
          <w:sz w:val="17"/>
        </w:rPr>
        <w:t xml:space="preserve">INE — Directorio Central de Empresas (DIRCE), 1 de enero de 2025 — </w:t>
      </w:r>
      <w:hyperlink r:id="rId1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[S3] </w:t>
      </w:r>
      <w:r>
        <w:rPr>
          <w:rFonts w:ascii="Liberation Sans" w:hAnsi="Liberation Sans"/>
          <w:color w:val="263238"/>
          <w:sz w:val="17"/>
        </w:rPr>
        <w:t xml:space="preserve">InfoJobs — Estado del mercado laboral en España 2025 / nota de prensa — </w:t>
      </w:r>
      <w:hyperlink r:id="rId1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[S4] </w:t>
      </w:r>
      <w:r>
        <w:rPr>
          <w:rFonts w:ascii="Liberation Sans" w:hAnsi="Liberation Sans"/>
          <w:color w:val="263238"/>
          <w:sz w:val="17"/>
        </w:rPr>
        <w:t xml:space="preserve">InfoJobs — Oficios tradicionales: vacantes y competencia — </w:t>
      </w:r>
      <w:hyperlink r:id="rId1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[S5] </w:t>
      </w:r>
      <w:r>
        <w:rPr>
          <w:rFonts w:ascii="Liberation Sans" w:hAnsi="Liberation Sans"/>
          <w:color w:val="263238"/>
          <w:sz w:val="17"/>
        </w:rPr>
        <w:t xml:space="preserve">InfoJobs–Esade — Informe Mercado Laboral 2025 (datos por puesto, incluida limpieza) — </w:t>
      </w:r>
      <w:hyperlink r:id="rId1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[S6] </w:t>
      </w:r>
      <w:r>
        <w:rPr>
          <w:rFonts w:ascii="Liberation Sans" w:hAnsi="Liberation Sans"/>
          <w:color w:val="263238"/>
          <w:sz w:val="17"/>
        </w:rPr>
        <w:t xml:space="preserve">SEPE — Dificultades de ajuste oferta-demanda 2026 — </w:t>
      </w:r>
      <w:hyperlink r:id="rId1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[S7] </w:t>
      </w:r>
      <w:r>
        <w:rPr>
          <w:rFonts w:ascii="Liberation Sans" w:hAnsi="Liberation Sans"/>
          <w:color w:val="263238"/>
          <w:sz w:val="17"/>
        </w:rPr>
        <w:t xml:space="preserve">Job Today — Contratación rápida / datos declarados de candidatos y empleadores — </w:t>
      </w:r>
      <w:hyperlink r:id="rId17">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[S8] </w:t>
      </w:r>
      <w:r>
        <w:rPr>
          <w:rFonts w:ascii="Liberation Sans" w:hAnsi="Liberation Sans"/>
          <w:color w:val="263238"/>
          <w:sz w:val="17"/>
        </w:rPr>
        <w:t xml:space="preserve">Job Today — Suscripción y contacto con candidatos — </w:t>
      </w:r>
      <w:hyperlink r:id="rId18">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[S9] </w:t>
      </w:r>
      <w:r>
        <w:rPr>
          <w:rFonts w:ascii="Liberation Sans" w:hAnsi="Liberation Sans"/>
          <w:color w:val="263238"/>
          <w:sz w:val="17"/>
        </w:rPr>
        <w:t xml:space="preserve">InfoJobs Empresas — publicación y servicio de criba — </w:t>
      </w:r>
      <w:hyperlink r:id="rId19">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[S10] </w:t>
      </w:r>
      <w:r>
        <w:rPr>
          <w:rFonts w:ascii="Liberation Sans" w:hAnsi="Liberation Sans"/>
          <w:color w:val="263238"/>
          <w:sz w:val="17"/>
        </w:rPr>
        <w:t xml:space="preserve">Indeed Empresas — modelo de pago por resultados — </w:t>
      </w:r>
      <w:hyperlink r:id="rId20">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[S11] </w:t>
      </w:r>
      <w:r>
        <w:rPr>
          <w:rFonts w:ascii="Liberation Sans" w:hAnsi="Liberation Sans"/>
          <w:color w:val="263238"/>
          <w:sz w:val="17"/>
        </w:rPr>
        <w:t xml:space="preserve">AEBYS — Benchmark 2026 de búsqueda y selección — </w:t>
      </w:r>
      <w:hyperlink r:id="rId2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[S12] </w:t>
      </w:r>
      <w:r>
        <w:rPr>
          <w:rFonts w:ascii="Liberation Sans" w:hAnsi="Liberation Sans"/>
          <w:color w:val="263238"/>
          <w:sz w:val="17"/>
        </w:rPr>
        <w:t xml:space="preserve">DataReportal — Digital 2026: Spain — </w:t>
      </w:r>
      <w:hyperlink r:id="rId2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[S13] </w:t>
      </w:r>
      <w:r>
        <w:rPr>
          <w:rFonts w:ascii="Liberation Sans" w:hAnsi="Liberation Sans"/>
          <w:color w:val="263238"/>
          <w:sz w:val="17"/>
        </w:rPr>
        <w:t xml:space="preserve">BOE — Ley 3/2023, de Empleo — </w:t>
      </w:r>
      <w:hyperlink r:id="rId2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[S14] </w:t>
      </w:r>
      <w:r>
        <w:rPr>
          <w:rFonts w:ascii="Liberation Sans" w:hAnsi="Liberation Sans"/>
          <w:color w:val="263238"/>
          <w:sz w:val="17"/>
        </w:rPr>
        <w:t xml:space="preserve">Comisión Europea — AI Act / sistemas de alto riesgo y calendario — </w:t>
      </w:r>
      <w:hyperlink r:id="rId2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[S15] </w:t>
      </w:r>
      <w:r>
        <w:rPr>
          <w:rFonts w:ascii="Liberation Sans" w:hAnsi="Liberation Sans"/>
          <w:color w:val="263238"/>
          <w:sz w:val="17"/>
        </w:rPr>
        <w:t xml:space="preserve">AEPD — Garantías para transferencias internacionales de datos — </w:t>
      </w:r>
      <w:hyperlink r:id="rId2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[S16] </w:t>
      </w:r>
      <w:r>
        <w:rPr>
          <w:rFonts w:ascii="Liberation Sans" w:hAnsi="Liberation Sans"/>
          <w:color w:val="263238"/>
          <w:sz w:val="17"/>
        </w:rPr>
        <w:t xml:space="preserve">Trustpilot — reseñas InfoJobs / Indeed / Job Today (señal cualitativa, no medición de efectividad) — </w:t>
      </w:r>
      <w:r>
        <w:rPr>
          <w:rFonts w:ascii="Liberation Sans" w:hAnsi="Liberation Sans"/>
          <w:color w:val="65747C"/>
          <w:sz w:val="15"/>
        </w:rPr>
        <w:t>https://es.trustpilot.com/review/infojobs.net ; https://es.trustpilot.com/review/www.indeed.com ; https://es.trustpilot.com/review/jobtoday.com</w:t>
      </w:r>
    </w:p>
    <w:p>
      <w:pPr>
        <w:spacing w:before="0" w:after="60" w:line="240" w:lineRule="auto"/>
        <w:ind w:left="216" w:hanging="216"/>
      </w:pPr>
      <w:r>
        <w:rPr>
          <w:rFonts w:ascii="Liberation Sans" w:hAnsi="Liberation Sans"/>
          <w:b/>
          <w:color w:val="2A6F62"/>
          <w:sz w:val="17"/>
        </w:rPr>
        <w:t xml:space="preserve">[S17] </w:t>
      </w:r>
      <w:r>
        <w:rPr>
          <w:rFonts w:ascii="Liberation Sans" w:hAnsi="Liberation Sans"/>
          <w:color w:val="263238"/>
          <w:sz w:val="17"/>
        </w:rPr>
        <w:t xml:space="preserve">SelectaPyme — tarifas publicadas de selección — </w:t>
      </w:r>
      <w:hyperlink r:id="rId26">
        <w:r>
          <w:rPr>
            <w:color w:val="2A6F62"/>
            <w:u w:val="single"/>
            <w:rFonts w:ascii="Liberation Sans" w:hAnsi="Liberation Sans"/>
          </w:rPr>
          <w:t>Abrir fuente</w:t>
        </w:r>
      </w:hyperlink>
    </w:p>
    <w:p>
      <w:pPr>
        <w:keepNext/>
        <w:spacing w:before="160" w:after="160" w:line="240" w:lineRule="auto"/>
      </w:pPr>
      <w:r>
        <w:rPr>
          <w:rFonts w:ascii="Liberation Sans" w:hAnsi="Liberation Sans"/>
          <w:b/>
          <w:color w:val="16232A"/>
          <w:sz w:val="36"/>
        </w:rPr>
        <w:t>Cierre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 EN UNA FRASE</w:t>
            </w:r>
          </w:p>
          <w:p>
            <w:pPr>
              <w:spacing w:before="0" w:after="0" w:line="259" w:lineRule="auto"/>
            </w:pPr>
            <w:r>
              <w:rPr>
                <w:rFonts w:ascii="Liberation Sans" w:hAnsi="Liberation Sans"/>
                <w:color w:val="263238"/>
                <w:sz w:val="20"/>
              </w:rPr>
              <w:t>San Cayetano conecta empresas que necesitan gente con personas que saben trabajar, usando IA para encontrar el encaje y personas para comprobarlo. La empresa paga cuando el encuentro funciona.</w:t>
            </w:r>
          </w:p>
        </w:tc>
      </w:tr>
    </w:tbl>
    <w:p>
      <w:pPr>
        <w:spacing w:after="40"/>
      </w:pPr>
    </w:p>
    <w:p>
      <w:pPr>
        <w:spacing w:before="0" w:after="80" w:line="259" w:lineRule="auto"/>
        <w:jc w:val="center"/>
      </w:pPr>
      <w:r>
        <w:rPr>
          <w:rFonts w:ascii="Liberation Sans" w:hAnsi="Liberation Sans"/>
          <w:b/>
          <w:color w:val="16232A"/>
          <w:sz w:val="30"/>
        </w:rPr>
        <w:t>No busques trabajo. Encuentra dónde encajas.</w:t>
      </w:r>
    </w:p>
    <w:p>
      <w:pPr>
        <w:spacing w:before="0" w:after="0" w:line="259" w:lineRule="auto"/>
        <w:jc w:val="center"/>
      </w:pPr>
      <w:r>
        <w:rPr>
          <w:rFonts w:ascii="Liberation Sans" w:hAnsi="Liberation Sans"/>
          <w:b/>
          <w:color w:val="2A6F62"/>
          <w:sz w:val="24"/>
        </w:rPr>
        <w:t>Queremos que encuentres. Y queremos que te encuentren.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5747C"/>
        <w:sz w:val="14"/>
      </w:rPr>
      <w:t>Documento de trabajo · Septiembre 2026 · Nombre comercial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5747C"/>
        <w:sz w:val="15"/>
      </w:rPr>
      <w:t>PROYECTO SAN CAYETANO  |  IDEA DE NEGOCIO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dyngs/Prensa/EPA2T26.htm?print=1" TargetMode="External"/><Relationship Id="rId12" Type="http://schemas.openxmlformats.org/officeDocument/2006/relationships/hyperlink" Target="https://www.ine.es/dyngs/Prensa/DIRCE2025.htm" TargetMode="External"/><Relationship Id="rId13" Type="http://schemas.openxmlformats.org/officeDocument/2006/relationships/hyperlink" Target="https://nosotros.infojobs.net/la-oferta-de-empleo-en-infojobs-se-estabiliza-en-2025-con-casi-25-millones-de-vacantes-mientras-aumenta-la-demanda-de-trabajo/" TargetMode="External"/><Relationship Id="rId14" Type="http://schemas.openxmlformats.org/officeDocument/2006/relationships/hyperlink" Target="https://nosotros.infojobs.net/los-oficios-tradicionales-que-resurgen-en-la-era-de-la-ia-mas-oportunidades-y-menos-competencia-por-vacante/" TargetMode="External"/><Relationship Id="rId15" Type="http://schemas.openxmlformats.org/officeDocument/2006/relationships/hyperlink" Target="https://recursos-humanos.infojobs.net/wp-content/uploads/2026/03/Informe_Mercado_Laboral_InfoJobs_Esade_2025_Digital.pdf" TargetMode="External"/><Relationship Id="rId16" Type="http://schemas.openxmlformats.org/officeDocument/2006/relationships/hyperlink" Target="https://www.sepe.es/HomeSepe/que-es-observatorio/Hipatia/actualidad/listado-noticias-hipatia/detalle-noticia.html?detalle=dificultades-oferta-demanda-empleo-caracter-estructural&amp;folder=%2FSEPE%2F2026%2FJulio%2F" TargetMode="External"/><Relationship Id="rId17" Type="http://schemas.openxmlformats.org/officeDocument/2006/relationships/hyperlink" Target="https://jobtoday.com/es/landings/hire-staff" TargetMode="External"/><Relationship Id="rId18" Type="http://schemas.openxmlformats.org/officeDocument/2006/relationships/hyperlink" Target="https://help.jobtoday.com/es/articles/8011177-necesito-una-suscripcion-para-contactar-con-los-candidatos" TargetMode="External"/><Relationship Id="rId19" Type="http://schemas.openxmlformats.org/officeDocument/2006/relationships/hyperlink" Target="https://empresas.infojobs.net/" TargetMode="External"/><Relationship Id="rId20" Type="http://schemas.openxmlformats.org/officeDocument/2006/relationships/hyperlink" Target="https://es.indeed.com/empresas/pago-por-resultados" TargetMode="External"/><Relationship Id="rId21" Type="http://schemas.openxmlformats.org/officeDocument/2006/relationships/hyperlink" Target="https://www.aebys.com/noticias/aebys-presenta-el-benchmark-2026-asi-es-hoy-el-negocio-de-la-busqueda-y-seleccion-de-talento-en-espana/" TargetMode="External"/><Relationship Id="rId22" Type="http://schemas.openxmlformats.org/officeDocument/2006/relationships/hyperlink" Target="https://datareportal.com/reports/digital-2026-spain" TargetMode="External"/><Relationship Id="rId23" Type="http://schemas.openxmlformats.org/officeDocument/2006/relationships/hyperlink" Target="https://www.boe.es/buscar/doc.php?id=BOE-A-2023-5365" TargetMode="External"/><Relationship Id="rId24" Type="http://schemas.openxmlformats.org/officeDocument/2006/relationships/hyperlink" Target="https://digital-strategy.ec.europa.eu/es/policies/guidelines-ai-high-risk-systems" TargetMode="External"/><Relationship Id="rId25" Type="http://schemas.openxmlformats.org/officeDocument/2006/relationships/hyperlink" Target="https://www.aepd.es/derechos-y-deberes/cumple-tus-deberes/medidas-de-cumplimiento/garantias-transferencias-datos-personales" TargetMode="External"/><Relationship Id="rId26" Type="http://schemas.openxmlformats.org/officeDocument/2006/relationships/hyperlink" Target="https://selectapyme.com/cuanto-cue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San Cayetano — Idea de negocio y modelo operativo v1</dc:title>
  <dc:subject>Plataforma de empleo para perfiles operativos, técnicos y de servicios</dc:subject>
  <dc:creator/>
  <cp:keywords>empleo, matching, recruiting, IA, limpieza, logística, oficios, San Cayetano</cp:keywords>
  <dc:description>generated by python-docx</dc:description>
  <cp:lastModifiedBy/>
  <cp:revision>1</cp:revision>
  <dcterms:created xsi:type="dcterms:W3CDTF">2013-12-23T23:15:00Z</dcterms:created>
  <dcterms:modified xsi:type="dcterms:W3CDTF">2013-12-23T23:15:00Z</dcterms:modified>
  <cp:category/>
</cp:coreProperties>
</file>