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</w:t>
      </w:r>
      <w:r w:rsidDel="00000000" w:rsidR="00000000" w:rsidRPr="00000000">
        <w:rPr>
          <w:b w:val="1"/>
          <w:sz w:val="72"/>
          <w:szCs w:val="72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30/06/2020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Desarrollo de la Historia de Usuario: Iniciar sesión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Módulo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Iniciar sesión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Vanessa Quiroga Tantachuco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 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la aplicación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mis malestares o visualizar el mapa.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poder acceder a la aplicación el usuario debe estar registrado en la aplicación.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la aplicación debe haber ingresado su número de documento y contraseña correctamente.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</w:p>
    <w:p w:rsidR="00000000" w:rsidDel="00000000" w:rsidP="00000000" w:rsidRDefault="00000000" w:rsidRPr="00000000" w14:paraId="0000004C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38500" cy="5734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oOFC346TdSGHMnWwCwVgxIGrnw==">AMUW2mXfgcvDvBNDv0XkhAlKTO0dTQ7+91yvsEq3+dwd03cWOuP0UhwzHzIstr4958UIRQs7SSXI2xawB38zCY850npEli2zWKacZ4v1457g7hlJfDVhpK0Oqsyiuus03FnWafBvLgShwv2I2D4TPVuNWUFwHL2Ysw==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