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b w:val="1"/>
          <w:i w:val="1"/>
          <w:color w:val="000000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Historia de usuario </w:t>
      </w:r>
      <w:r w:rsidDel="00000000" w:rsidR="00000000" w:rsidRPr="00000000">
        <w:rPr>
          <w:b w:val="1"/>
          <w:sz w:val="72"/>
          <w:szCs w:val="72"/>
          <w:rtl w:val="0"/>
        </w:rPr>
        <w:t xml:space="preserve">2</w:t>
      </w:r>
      <w:r w:rsidDel="00000000" w:rsidR="00000000" w:rsidRPr="00000000">
        <w:rPr>
          <w:b w:val="1"/>
          <w:color w:val="000000"/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Sistema de monitoreo de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zona de riesgo de contagio por Covid-19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color w:val="8e7cc3"/>
          <w:sz w:val="36"/>
          <w:szCs w:val="36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 30/06/2020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Desarrollo de la Historia de Usuario: Visualizar información de prevención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before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CÓDIGO/NÚMERO: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HISTORIA: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Recuperar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CLIENTE/USUARIO: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 DEL DESARROLLO: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Vanessa Quiroga Tantachuco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REALES: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5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</w:p>
          <w:p w:rsidR="00000000" w:rsidDel="00000000" w:rsidP="00000000" w:rsidRDefault="00000000" w:rsidRPr="00000000" w14:paraId="00000036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NECESITO: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Recuperar la contraseña en el caso de olvidarla.</w:t>
            </w:r>
          </w:p>
          <w:p w:rsidR="00000000" w:rsidDel="00000000" w:rsidP="00000000" w:rsidRDefault="00000000" w:rsidRPr="00000000" w14:paraId="00000037">
            <w:pPr>
              <w:spacing w:after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Acceder a la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debe estar registrado en la aplicación.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8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 haber ingresado un correo para enviar un link de confirmación y poder realizar el cambio.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PROTOTIPO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/>
        <w:drawing>
          <wp:inline distB="0" distT="0" distL="0" distR="0">
            <wp:extent cx="3190875" cy="5734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