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bookmarkStart w:id="0" w:name="_Toc32116"/>
      <w:r>
        <w:rPr>
          <w:rFonts w:hint="eastAsia"/>
          <w:lang w:val="en-US" w:eastAsia="zh-CN"/>
        </w:rPr>
        <w:t>安卓触屏界面改版说明</w:t>
      </w:r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一期工作：收银+设置，下列中蓝色部分为2期内容暂时不做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二期工作：会员+商品+销售订单+后台跳转</w:t>
      </w:r>
    </w:p>
    <w:p>
      <w:pPr>
        <w:rPr>
          <w:rFonts w:hint="eastAsia"/>
          <w:color w:val="FF0000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9670"/>
        <w15:color w:val="DBDBDB"/>
        <w:docPartObj>
          <w:docPartGallery w:val="Table of Contents"/>
          <w:docPartUnique/>
        </w:docPartObj>
      </w:sdtPr>
      <w:sdtEndPr>
        <w:rPr>
          <w:rFonts w:hint="default" w:asciiTheme="minorHAnsi" w:hAnsiTheme="minorHAnsi" w:eastAsiaTheme="minorEastAsia" w:cstheme="minorBidi"/>
          <w:color w:val="FF0000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default"/>
              <w:color w:val="FF0000"/>
              <w:lang w:val="en-US" w:eastAsia="zh-CN"/>
            </w:rPr>
            <w:fldChar w:fldCharType="begin"/>
          </w:r>
          <w:r>
            <w:rPr>
              <w:rFonts w:hint="default"/>
              <w:color w:val="FF0000"/>
              <w:lang w:val="en-US" w:eastAsia="zh-CN"/>
            </w:rPr>
            <w:instrText xml:space="preserve">TOC \o "1-1" \h \u </w:instrText>
          </w:r>
          <w:r>
            <w:rPr>
              <w:rFonts w:hint="default"/>
              <w:color w:val="FF0000"/>
              <w:lang w:val="en-US" w:eastAsia="zh-CN"/>
            </w:rPr>
            <w:fldChar w:fldCharType="separate"/>
          </w:r>
          <w:r>
            <w:rPr>
              <w:rFonts w:hint="default"/>
              <w:color w:val="FF0000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_Toc32116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安卓触屏界面改版说明</w:t>
          </w:r>
          <w:r>
            <w:tab/>
          </w:r>
          <w:r>
            <w:fldChar w:fldCharType="begin"/>
          </w:r>
          <w:r>
            <w:instrText xml:space="preserve"> PAGEREF _Toc32116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/>
              <w:color w:val="FF0000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default"/>
              <w:color w:val="FF0000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_Toc19912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1、 登录界面+启动图要求说明：</w:t>
          </w:r>
          <w:r>
            <w:tab/>
          </w:r>
          <w:r>
            <w:fldChar w:fldCharType="begin"/>
          </w:r>
          <w:r>
            <w:instrText xml:space="preserve"> PAGEREF _Toc19912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/>
              <w:color w:val="FF0000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default"/>
              <w:color w:val="FF0000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_Toc22736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2、 </w:t>
          </w:r>
          <w:r>
            <w:rPr>
              <w:rFonts w:hint="eastAsia"/>
              <w:lang w:val="en-US" w:eastAsia="zh-CN"/>
            </w:rPr>
            <w:t>收银结算-无商品</w:t>
          </w:r>
          <w:r>
            <w:tab/>
          </w:r>
          <w:r>
            <w:fldChar w:fldCharType="begin"/>
          </w:r>
          <w:r>
            <w:instrText xml:space="preserve"> PAGEREF _Toc22736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/>
              <w:color w:val="FF0000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default"/>
              <w:color w:val="FF0000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_Toc6045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3、 收银结算-商品界面</w:t>
          </w:r>
          <w:r>
            <w:tab/>
          </w:r>
          <w:r>
            <w:fldChar w:fldCharType="begin"/>
          </w:r>
          <w:r>
            <w:instrText xml:space="preserve"> PAGEREF _Toc6045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/>
              <w:color w:val="FF0000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default"/>
              <w:color w:val="FF0000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_Toc32698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4、 收银结算-商品列表刷新</w:t>
          </w:r>
          <w:r>
            <w:tab/>
          </w:r>
          <w:r>
            <w:fldChar w:fldCharType="begin"/>
          </w:r>
          <w:r>
            <w:instrText xml:space="preserve"> PAGEREF _Toc32698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/>
              <w:color w:val="FF0000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default"/>
              <w:color w:val="FF0000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_Toc19778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5、 收银结算-快速收银</w:t>
          </w:r>
          <w:r>
            <w:tab/>
          </w:r>
          <w:r>
            <w:fldChar w:fldCharType="begin"/>
          </w:r>
          <w:r>
            <w:instrText xml:space="preserve"> PAGEREF _Toc19778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/>
              <w:color w:val="FF0000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default"/>
              <w:color w:val="FF0000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_Toc14530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6、 收银结算-已购商品列表</w:t>
          </w:r>
          <w:r>
            <w:tab/>
          </w:r>
          <w:r>
            <w:fldChar w:fldCharType="begin"/>
          </w:r>
          <w:r>
            <w:instrText xml:space="preserve"> PAGEREF _Toc14530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/>
              <w:color w:val="FF0000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default"/>
              <w:color w:val="FF0000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_Toc2285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7、 修改商品-单价/小计</w:t>
          </w:r>
          <w:r>
            <w:tab/>
          </w:r>
          <w:r>
            <w:fldChar w:fldCharType="begin"/>
          </w:r>
          <w:r>
            <w:instrText xml:space="preserve"> PAGEREF _Toc2285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/>
              <w:color w:val="FF0000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default"/>
              <w:color w:val="FF0000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_Toc29593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8、 修改商品-赠送</w:t>
          </w:r>
          <w:r>
            <w:tab/>
          </w:r>
          <w:r>
            <w:fldChar w:fldCharType="begin"/>
          </w:r>
          <w:r>
            <w:instrText xml:space="preserve"> PAGEREF _Toc29593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/>
              <w:color w:val="FF0000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default"/>
              <w:color w:val="FF0000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_Toc10363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9、 修改商品-数量</w:t>
          </w:r>
          <w:r>
            <w:tab/>
          </w:r>
          <w:r>
            <w:fldChar w:fldCharType="begin"/>
          </w:r>
          <w:r>
            <w:instrText xml:space="preserve"> PAGEREF _Toc10363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/>
              <w:color w:val="FF0000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default"/>
              <w:color w:val="FF0000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_Toc22490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10、 </w:t>
          </w:r>
          <w:r>
            <w:rPr>
              <w:rFonts w:hint="eastAsia"/>
              <w:lang w:val="en-US" w:eastAsia="zh-CN"/>
            </w:rPr>
            <w:t>修改商品-折扣</w:t>
          </w:r>
          <w:r>
            <w:tab/>
          </w:r>
          <w:r>
            <w:fldChar w:fldCharType="begin"/>
          </w:r>
          <w:r>
            <w:instrText xml:space="preserve"> PAGEREF _Toc22490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/>
              <w:color w:val="FF0000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default"/>
              <w:color w:val="FF0000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_Toc6553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11、 </w:t>
          </w:r>
          <w:r>
            <w:rPr>
              <w:rFonts w:hint="eastAsia"/>
              <w:lang w:val="en-US" w:eastAsia="zh-CN"/>
            </w:rPr>
            <w:t>修改商品-提成</w:t>
          </w:r>
          <w:r>
            <w:tab/>
          </w:r>
          <w:r>
            <w:fldChar w:fldCharType="begin"/>
          </w:r>
          <w:r>
            <w:instrText xml:space="preserve"> PAGEREF _Toc6553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/>
              <w:color w:val="FF0000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default"/>
              <w:color w:val="FF0000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_Toc30448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12、 </w:t>
          </w:r>
          <w:r>
            <w:rPr>
              <w:rFonts w:hint="eastAsia"/>
              <w:lang w:val="en-US" w:eastAsia="zh-CN"/>
            </w:rPr>
            <w:t>修改商品-会员</w:t>
          </w:r>
          <w:r>
            <w:tab/>
          </w:r>
          <w:r>
            <w:fldChar w:fldCharType="begin"/>
          </w:r>
          <w:r>
            <w:instrText xml:space="preserve"> PAGEREF _Toc30448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/>
              <w:color w:val="FF0000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default"/>
              <w:color w:val="FF0000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_Toc161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13、 </w:t>
          </w:r>
          <w:r>
            <w:rPr>
              <w:rFonts w:hint="eastAsia"/>
              <w:lang w:val="en-US" w:eastAsia="zh-CN"/>
            </w:rPr>
            <w:t>支付页面-优惠券+优惠活动</w:t>
          </w:r>
          <w:r>
            <w:tab/>
          </w:r>
          <w:r>
            <w:fldChar w:fldCharType="begin"/>
          </w:r>
          <w:r>
            <w:instrText xml:space="preserve"> PAGEREF _Toc161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/>
              <w:color w:val="FF0000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default"/>
              <w:color w:val="FF0000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_Toc8735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14、 </w:t>
          </w:r>
          <w:r>
            <w:rPr>
              <w:rFonts w:hint="eastAsia"/>
              <w:lang w:val="en-US" w:eastAsia="zh-CN"/>
            </w:rPr>
            <w:t>支付页面-扫码支付</w:t>
          </w:r>
          <w:r>
            <w:tab/>
          </w:r>
          <w:r>
            <w:fldChar w:fldCharType="begin"/>
          </w:r>
          <w:r>
            <w:instrText xml:space="preserve"> PAGEREF _Toc8735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/>
              <w:color w:val="FF0000"/>
              <w:lang w:val="en-US" w:eastAsia="zh-CN"/>
            </w:rPr>
            <w:fldChar w:fldCharType="end"/>
          </w:r>
        </w:p>
        <w:p>
          <w:pPr>
            <w:rPr>
              <w:rFonts w:hint="default"/>
              <w:color w:val="FF0000"/>
              <w:lang w:val="en-US" w:eastAsia="zh-CN"/>
            </w:rPr>
          </w:pPr>
          <w:r>
            <w:rPr>
              <w:rFonts w:hint="default"/>
              <w:color w:val="FF0000"/>
              <w:lang w:val="en-US" w:eastAsia="zh-CN"/>
            </w:rPr>
            <w:fldChar w:fldCharType="end"/>
          </w:r>
        </w:p>
      </w:sdtContent>
    </w:sdt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整体要求说明：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请以最大可能接近设计的风格，包含颜色、大小、粗细、距离、切换效果等，欢迎在此基础上提出自己的观点，沟通，从此做的更加优秀！</w:t>
      </w:r>
    </w:p>
    <w:p>
      <w:r>
        <w:drawing>
          <wp:inline distT="0" distB="0" distL="114300" distR="114300">
            <wp:extent cx="3830320" cy="2210435"/>
            <wp:effectExtent l="0" t="0" r="1016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3032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bookmarkStart w:id="1" w:name="_Toc19912"/>
      <w:r>
        <w:rPr>
          <w:rFonts w:hint="eastAsia"/>
          <w:lang w:val="en-US" w:eastAsia="zh-CN"/>
        </w:rPr>
        <w:t>登录界面+启动图要求说明：</w:t>
      </w:r>
      <w:bookmarkEnd w:id="1"/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底部黑色为系统自带的内容，仿照千帆；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当启动到当前页面时，3个输入框均为灰度展示；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当鼠标点击账号输入框的时候，框框变绿，里面的小图标由灰色加深，其他也是；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当再次启动到登录页面时，系统光标自动锁定到账号地方给一个背景色，此时可以输入新的账号就自动删除现在的账号；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点记住我是记住账号和密码；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忘记密码和立即注册暂时不做。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验证码 和主系统一样，平时是隐藏的，触发恶意登录机制才要验证码。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472815" cy="2109470"/>
            <wp:effectExtent l="0" t="0" r="190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2815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outlineLvl w:val="0"/>
        <w:rPr>
          <w:rFonts w:hint="default"/>
          <w:lang w:val="en-US" w:eastAsia="zh-CN"/>
        </w:rPr>
      </w:pPr>
      <w:bookmarkStart w:id="2" w:name="_Toc22736"/>
      <w:r>
        <w:rPr>
          <w:rFonts w:hint="eastAsia"/>
          <w:lang w:val="en-US" w:eastAsia="zh-CN"/>
        </w:rPr>
        <w:t>收银结算-无商品</w:t>
      </w:r>
      <w:bookmarkEnd w:id="2"/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登录后首屏到收银界面；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光标自动到商品条码框，只要在当前页面，光标一直将是这个闪烁状态；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当左侧已购列表没有商品时，这里显示为</w:t>
      </w:r>
      <w:r>
        <w:drawing>
          <wp:inline distT="0" distB="0" distL="114300" distR="114300">
            <wp:extent cx="1280795" cy="351155"/>
            <wp:effectExtent l="0" t="0" r="1460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80795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会员：点击会员进入会员查询框；</w:t>
      </w:r>
    </w:p>
    <w:p>
      <w:pPr>
        <w:numPr>
          <w:ilvl w:val="0"/>
          <w:numId w:val="3"/>
        </w:num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当右侧没有商品时，点击新增商品，进入到商品新增页面；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598545" cy="2048510"/>
            <wp:effectExtent l="0" t="0" r="13335" b="889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eastAsia"/>
          <w:lang w:val="en-US" w:eastAsia="zh-CN"/>
        </w:rPr>
      </w:pPr>
      <w:bookmarkStart w:id="3" w:name="_Toc6045"/>
      <w:r>
        <w:rPr>
          <w:rFonts w:hint="eastAsia"/>
          <w:lang w:val="en-US" w:eastAsia="zh-CN"/>
        </w:rPr>
        <w:t>收银结算-商品界面</w:t>
      </w:r>
      <w:bookmarkEnd w:id="3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（1）右侧有商品界面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1242060"/>
            <wp:effectExtent l="0" t="0" r="4445" b="762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eastAsia"/>
          <w:lang w:val="en-US" w:eastAsia="zh-CN"/>
        </w:rPr>
      </w:pPr>
      <w:bookmarkStart w:id="4" w:name="_Toc32698"/>
      <w:r>
        <w:rPr>
          <w:rFonts w:hint="eastAsia"/>
          <w:lang w:val="en-US" w:eastAsia="zh-CN"/>
        </w:rPr>
        <w:t>收银结算-商品列表刷新</w:t>
      </w:r>
      <w:bookmarkEnd w:id="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做一个刷新效果即可，重新读取的商品列表api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323340" cy="14935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233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82520" cy="1336675"/>
            <wp:effectExtent l="0" t="0" r="1016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252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eastAsia"/>
          <w:lang w:val="en-US" w:eastAsia="zh-CN"/>
        </w:rPr>
      </w:pPr>
      <w:bookmarkStart w:id="5" w:name="_Toc19778"/>
      <w:r>
        <w:rPr>
          <w:rFonts w:hint="eastAsia"/>
          <w:lang w:val="en-US" w:eastAsia="zh-CN"/>
        </w:rPr>
        <w:t>收银结算-快速收银</w:t>
      </w:r>
      <w:bookmarkEnd w:id="5"/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进入到快速收银界面后，可通过键盘与屏幕上的数字输入数字，点击加号键可以计算出结果，按确定之后返回到收银界面，如上图所示；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623435" cy="2659380"/>
            <wp:effectExtent l="0" t="0" r="952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eastAsia"/>
          <w:lang w:val="en-US" w:eastAsia="zh-CN"/>
        </w:rPr>
      </w:pPr>
      <w:bookmarkStart w:id="6" w:name="_Toc14530"/>
      <w:r>
        <w:rPr>
          <w:rFonts w:hint="eastAsia"/>
          <w:lang w:val="en-US" w:eastAsia="zh-CN"/>
        </w:rPr>
        <w:t>收银结算-已购商品列表</w:t>
      </w:r>
      <w:bookmarkEnd w:id="6"/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当商品为加入到左侧已购列表清单，为系统上显示的一个背景色；</w:t>
      </w:r>
    </w:p>
    <w:p>
      <w:pPr>
        <w:numPr>
          <w:ilvl w:val="0"/>
          <w:numId w:val="5"/>
        </w:numPr>
        <w:ind w:left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点击右上角的图标，为展示更多分类，支持上下滑动选择，选择分类后即展示分类下的商品；----这个分类不用这种效果了，做左右滑动的。</w:t>
      </w: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当已购商品像左侧滑动时，出现删除图标，点击删除就删除了，仿照千帆做个效果出来。</w:t>
      </w: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左右购物列表有商品，点击结账，进入到结算页面。</w:t>
      </w: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上图中显示了提成员工的姓名和赠送的图标。</w:t>
      </w: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最下面的一个商品【笔筒】仅显示了一半的内容，提示让人知道可以下滑看更多的商品。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655060" cy="206629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506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eastAsia"/>
          <w:lang w:val="en-US" w:eastAsia="zh-CN"/>
        </w:rPr>
      </w:pPr>
      <w:bookmarkStart w:id="7" w:name="_Toc2285"/>
      <w:r>
        <w:rPr>
          <w:rFonts w:hint="eastAsia"/>
          <w:lang w:val="en-US" w:eastAsia="zh-CN"/>
        </w:rPr>
        <w:t>修改商品-单价/小计</w:t>
      </w:r>
      <w:bookmarkEnd w:id="7"/>
    </w:p>
    <w:p>
      <w:pPr>
        <w:numPr>
          <w:ilvl w:val="0"/>
          <w:numId w:val="6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单价红色此时为选中状态；</w:t>
      </w:r>
    </w:p>
    <w:p>
      <w:pPr>
        <w:numPr>
          <w:ilvl w:val="0"/>
          <w:numId w:val="6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当点击左侧商品时，右侧出来一个框可以修改一些信息，左侧颜色加深；</w:t>
      </w:r>
    </w:p>
    <w:p>
      <w:pPr>
        <w:numPr>
          <w:ilvl w:val="0"/>
          <w:numId w:val="6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点击单价会出现上图内容，背景色直接到框内内容，可直接输入金额替换现有金额。</w:t>
      </w:r>
    </w:p>
    <w:p>
      <w:pPr>
        <w:numPr>
          <w:ilvl w:val="0"/>
          <w:numId w:val="6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小计和单价一样；</w:t>
      </w:r>
    </w:p>
    <w:p>
      <w:pPr>
        <w:numPr>
          <w:ilvl w:val="0"/>
          <w:numId w:val="6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点击确定按键后关闭当前页面；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842385" cy="2193290"/>
            <wp:effectExtent l="0" t="0" r="1333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2385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eastAsia"/>
          <w:lang w:val="en-US" w:eastAsia="zh-CN"/>
        </w:rPr>
      </w:pPr>
      <w:bookmarkStart w:id="8" w:name="_Toc29593"/>
      <w:r>
        <w:rPr>
          <w:rFonts w:hint="eastAsia"/>
          <w:lang w:val="en-US" w:eastAsia="zh-CN"/>
        </w:rPr>
        <w:t>修改商品-赠送</w:t>
      </w:r>
      <w:bookmarkEnd w:id="8"/>
    </w:p>
    <w:p>
      <w:pPr>
        <w:numPr>
          <w:ilvl w:val="0"/>
          <w:numId w:val="7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当点击为赠送时，弹出此框，按确定后，已购商品多了个赠送的图标，并且关闭右侧修改弹框；</w:t>
      </w:r>
    </w:p>
    <w:p>
      <w:pPr>
        <w:numPr>
          <w:ilvl w:val="0"/>
          <w:numId w:val="7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点击取消返回到修改页；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00228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eastAsia"/>
          <w:lang w:val="en-US" w:eastAsia="zh-CN"/>
        </w:rPr>
      </w:pPr>
      <w:bookmarkStart w:id="9" w:name="_Toc10363"/>
      <w:r>
        <w:rPr>
          <w:rFonts w:hint="eastAsia"/>
          <w:lang w:val="en-US" w:eastAsia="zh-CN"/>
        </w:rPr>
        <w:t>修改商品-数量</w:t>
      </w:r>
      <w:bookmarkEnd w:id="9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（1）当点击数量时，框内背景自动为蓝色，点击键盘数字，自动替换现在的价格，点击确定关闭当前修改页面；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（2）图上的【折】是不要的；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010025" cy="2286000"/>
            <wp:effectExtent l="0" t="0" r="13335" b="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default"/>
          <w:lang w:val="en-US" w:eastAsia="zh-CN"/>
        </w:rPr>
      </w:pPr>
      <w:bookmarkStart w:id="10" w:name="_Toc22490"/>
      <w:r>
        <w:rPr>
          <w:rFonts w:hint="eastAsia"/>
          <w:lang w:val="en-US" w:eastAsia="zh-CN"/>
        </w:rPr>
        <w:t>修改商品-折扣</w:t>
      </w:r>
      <w:bookmarkEnd w:id="10"/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光标直接定位到折扣数字上，输入对应数字直接改折扣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921635" cy="1429385"/>
            <wp:effectExtent l="0" t="0" r="4445" b="3175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1635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13710" cy="1552575"/>
            <wp:effectExtent l="0" t="0" r="3810" b="19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default"/>
          <w:lang w:val="en-US" w:eastAsia="zh-CN"/>
        </w:rPr>
      </w:pPr>
      <w:bookmarkStart w:id="11" w:name="_Toc6553"/>
      <w:r>
        <w:rPr>
          <w:rFonts w:hint="eastAsia"/>
          <w:lang w:val="en-US" w:eastAsia="zh-CN"/>
        </w:rPr>
        <w:t>修改商品-提成</w:t>
      </w:r>
      <w:bookmarkEnd w:id="11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（1）当点击为提成，弹出此框，输入员工编号点击查询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（2）选中之后，可多选，点击确定返回到修改页；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88945" cy="1505585"/>
            <wp:effectExtent l="0" t="0" r="13335" b="317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77515" cy="1511300"/>
            <wp:effectExtent l="0" t="0" r="9525" b="1270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7515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22295" cy="1570990"/>
            <wp:effectExtent l="0" t="0" r="1905" b="1397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2295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default"/>
          <w:lang w:val="en-US" w:eastAsia="zh-CN"/>
        </w:rPr>
      </w:pPr>
      <w:bookmarkStart w:id="12" w:name="_Toc30448"/>
      <w:r>
        <w:rPr>
          <w:rFonts w:hint="eastAsia"/>
          <w:lang w:val="en-US" w:eastAsia="zh-CN"/>
        </w:rPr>
        <w:t>修改商品-会员</w:t>
      </w:r>
      <w:bookmarkEnd w:id="12"/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点击会员后如图1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右侧输入数字，点击查询，得出查询结果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选中之后，点击确定，返回。点击清除取消结果。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12695" cy="2056765"/>
            <wp:effectExtent l="0" t="0" r="190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2695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84145" cy="2193290"/>
            <wp:effectExtent l="0" t="0" r="13335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4145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36720" cy="1424940"/>
            <wp:effectExtent l="0" t="0" r="0" b="762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default"/>
          <w:lang w:val="en-US" w:eastAsia="zh-CN"/>
        </w:rPr>
      </w:pPr>
      <w:bookmarkStart w:id="13" w:name="_Toc161"/>
      <w:r>
        <w:rPr>
          <w:rFonts w:hint="eastAsia"/>
          <w:lang w:val="en-US" w:eastAsia="zh-CN"/>
        </w:rPr>
        <w:t>支付页面-优惠券+优惠活动</w:t>
      </w:r>
      <w:bookmarkEnd w:id="13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还是要和之前的原理一样，金额点击到的时候自动读出需要的金额。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当点击优惠券和优惠活动时即打开新的弹框，选择后显示当前内容名称；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优惠活动现在是有个最优自动匹配的算法在里面；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当点击抹零时，可直接输入抹零金额；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当选择【现金】【余额】【微信】【支付宝】【积分】【银联】【其他】支付时，左侧金额栏对应的只显示一个框，一个金额；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当积分支付时</w:t>
      </w:r>
      <w:r>
        <w:drawing>
          <wp:inline distT="0" distB="0" distL="114300" distR="114300">
            <wp:extent cx="3230245" cy="421005"/>
            <wp:effectExtent l="0" t="0" r="63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024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根据规则自动计算出金额；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当点击联合支付时，可以选择两种支付方式；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当点击扫码支付时，打开一个扫码弹框页面，完成收款后能够自动结束。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831340" cy="2131695"/>
            <wp:effectExtent l="0" t="0" r="12700" b="190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31340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83970" cy="1567815"/>
            <wp:effectExtent l="0" t="0" r="11430" b="190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default"/>
          <w:lang w:val="en-US" w:eastAsia="zh-CN"/>
        </w:rPr>
      </w:pPr>
      <w:bookmarkStart w:id="14" w:name="_Toc8735"/>
      <w:r>
        <w:rPr>
          <w:rFonts w:hint="eastAsia"/>
          <w:lang w:val="en-US" w:eastAsia="zh-CN"/>
        </w:rPr>
        <w:t>支付页面-扫码支付</w:t>
      </w:r>
      <w:bookmarkEnd w:id="14"/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当点击扫码支付时，收银那里显示扫码支付金额，并打开这2个弹框。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开通扫码支付 暂时不忙做。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495800" cy="1584960"/>
            <wp:effectExtent l="0" t="0" r="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消费收银-挂单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当选择挂单后，弹出框，点击空白的挂单成功并返回清空已购商品列表</w:t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点击解挂后，也是弹出框，然后选择一个，自动返回到消费收银界面</w:t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当点击挂单时--弹框选择的是原来有的挂单--这个时候有一个新界面，替换原来挂单，  你看下千帆的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101975" cy="2252345"/>
            <wp:effectExtent l="0" t="0" r="6985" b="317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支付成功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986530" cy="2331720"/>
            <wp:effectExtent l="0" t="0" r="635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653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设置-关于店铺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里面主要用于展示店铺的各种信息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3515" cy="821055"/>
            <wp:effectExtent l="0" t="0" r="9525" b="190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设置-小票打印机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进入之后默认是关闭状态</w:t>
      </w:r>
    </w:p>
    <w:p>
      <w:pPr>
        <w:numPr>
          <w:ilvl w:val="0"/>
          <w:numId w:val="1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选择蓝牙和usb</w:t>
      </w:r>
    </w:p>
    <w:p>
      <w:pPr>
        <w:numPr>
          <w:ilvl w:val="0"/>
          <w:numId w:val="1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选择打印机后，进入到打印机弹框页面</w:t>
      </w:r>
    </w:p>
    <w:p>
      <w:pPr>
        <w:numPr>
          <w:ilvl w:val="0"/>
          <w:numId w:val="1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通过蓝牙和usb进入打印机弹框页面效果不一样，蓝牙的需要搜索</w:t>
      </w: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2962910"/>
            <wp:effectExtent l="0" t="0" r="0" b="889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商品多规格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64940" cy="2186305"/>
            <wp:effectExtent l="0" t="0" r="12700" b="825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494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设置-退出系统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退出系统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467100" cy="1234440"/>
            <wp:effectExtent l="0" t="0" r="762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5" w:name="_GoBack"/>
      <w:bookmarkEnd w:id="15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设置-标签打印机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3BC2D6"/>
    <w:multiLevelType w:val="singleLevel"/>
    <w:tmpl w:val="903BC2D6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BA366B74"/>
    <w:multiLevelType w:val="singleLevel"/>
    <w:tmpl w:val="BA366B74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C6CCB9A5"/>
    <w:multiLevelType w:val="singleLevel"/>
    <w:tmpl w:val="C6CCB9A5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F0822A46"/>
    <w:multiLevelType w:val="singleLevel"/>
    <w:tmpl w:val="F0822A46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F481839F"/>
    <w:multiLevelType w:val="singleLevel"/>
    <w:tmpl w:val="F481839F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06AE98D6"/>
    <w:multiLevelType w:val="singleLevel"/>
    <w:tmpl w:val="06AE98D6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0F68C702"/>
    <w:multiLevelType w:val="singleLevel"/>
    <w:tmpl w:val="0F68C702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248E0724"/>
    <w:multiLevelType w:val="singleLevel"/>
    <w:tmpl w:val="248E0724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24FD3EF9"/>
    <w:multiLevelType w:val="singleLevel"/>
    <w:tmpl w:val="24FD3EF9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308B1FDD"/>
    <w:multiLevelType w:val="singleLevel"/>
    <w:tmpl w:val="308B1FDD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3160A292"/>
    <w:multiLevelType w:val="singleLevel"/>
    <w:tmpl w:val="3160A292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34F1A84B"/>
    <w:multiLevelType w:val="singleLevel"/>
    <w:tmpl w:val="34F1A84B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6455D6B8"/>
    <w:multiLevelType w:val="singleLevel"/>
    <w:tmpl w:val="6455D6B8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8"/>
  </w:num>
  <w:num w:numId="5">
    <w:abstractNumId w:val="3"/>
  </w:num>
  <w:num w:numId="6">
    <w:abstractNumId w:val="11"/>
  </w:num>
  <w:num w:numId="7">
    <w:abstractNumId w:val="4"/>
  </w:num>
  <w:num w:numId="8">
    <w:abstractNumId w:val="9"/>
  </w:num>
  <w:num w:numId="9">
    <w:abstractNumId w:val="1"/>
  </w:num>
  <w:num w:numId="10">
    <w:abstractNumId w:val="5"/>
  </w:num>
  <w:num w:numId="11">
    <w:abstractNumId w:val="12"/>
  </w:num>
  <w:num w:numId="12">
    <w:abstractNumId w:val="1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4630BB"/>
    <w:rsid w:val="07806DA8"/>
    <w:rsid w:val="106C4CF1"/>
    <w:rsid w:val="2AD74F46"/>
    <w:rsid w:val="2D4630BB"/>
    <w:rsid w:val="43BE527E"/>
    <w:rsid w:val="57211C7E"/>
    <w:rsid w:val="573449DA"/>
    <w:rsid w:val="583A4F58"/>
    <w:rsid w:val="6DBF039C"/>
    <w:rsid w:val="78DF5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6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Office_11.1.0.9209_F1E327BC-269C-435d-A152-05C5408002CA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2019-11-27T07:50:00Z</dcterms:created>
  <dc:creator>智络科技吴新洲</dc:creator>
  <cp:lastModifiedBy>智络科技吴新洲</cp:lastModifiedBy>
  <dcterms:modified xsi:type="dcterms:W3CDTF">2019-12-02T09:06:28Z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2052-11.1.0.9209</vt:lpwstr>
  </property>
</Properties>
</file>