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594A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BA30881" w14:textId="7772EC7D" w:rsidR="006C0983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125183" w:history="1">
            <w:r w:rsidR="006C0983" w:rsidRPr="002E48D1">
              <w:rPr>
                <w:rStyle w:val="af5"/>
                <w:rFonts w:eastAsiaTheme="majorEastAsia"/>
                <w:noProof/>
              </w:rPr>
              <w:t>Введение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88A222A" w14:textId="181B5FA4" w:rsidR="006C0983" w:rsidRDefault="006C0983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4" w:history="1">
            <w:r w:rsidRPr="002E48D1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9547" w14:textId="67882514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5" w:history="1">
            <w:r w:rsidRPr="002E48D1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PKCS#1 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8D79" w14:textId="2B8AF9DC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6" w:history="1">
            <w:r w:rsidRPr="002E48D1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3C23" w14:textId="202FF9E7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7" w:history="1">
            <w:r w:rsidRPr="002E48D1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EdDSA, HashEdDSA, PureEdDSA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FB1C" w14:textId="4D4C24A7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8" w:history="1">
            <w:r w:rsidRPr="002E48D1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2654" w14:textId="1FB9A146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9" w:history="1">
            <w:r w:rsidRPr="002E48D1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5774" w14:textId="4998C788" w:rsidR="006C0983" w:rsidRDefault="006C098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0" w:history="1">
            <w:r w:rsidRPr="002E48D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EF8F" w14:textId="3814F7A9" w:rsidR="006C0983" w:rsidRDefault="006C0983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1" w:history="1">
            <w:r w:rsidRPr="002E48D1">
              <w:rPr>
                <w:rStyle w:val="af5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026F" w14:textId="5BE22366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2" w:history="1">
            <w:r w:rsidRPr="002E48D1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5317" w14:textId="2A345268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3" w:history="1">
            <w:r w:rsidRPr="002E48D1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4915" w14:textId="09B9D462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4" w:history="1">
            <w:r w:rsidRPr="002E48D1">
              <w:rPr>
                <w:rStyle w:val="af5"/>
                <w:rFonts w:eastAsiaTheme="majorEastAsia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9F84" w14:textId="227436D3" w:rsidR="006C0983" w:rsidRDefault="006C09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5" w:history="1">
            <w:r w:rsidRPr="002E48D1">
              <w:rPr>
                <w:rStyle w:val="af5"/>
                <w:rFonts w:eastAsiaTheme="majorEastAsia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E48D1">
              <w:rPr>
                <w:rStyle w:val="af5"/>
                <w:rFonts w:eastAsiaTheme="majorEastAsia"/>
                <w:noProof/>
              </w:rPr>
              <w:t>О</w:t>
            </w:r>
            <w:r w:rsidRPr="002E48D1">
              <w:rPr>
                <w:rStyle w:val="af5"/>
                <w:rFonts w:eastAsiaTheme="majorEastAsia"/>
                <w:noProof/>
              </w:rPr>
              <w:t>ц</w:t>
            </w:r>
            <w:r w:rsidRPr="002E48D1">
              <w:rPr>
                <w:rStyle w:val="af5"/>
                <w:rFonts w:eastAsiaTheme="majorEastAsia"/>
                <w:noProof/>
              </w:rPr>
              <w:t>енка скорости работы алгоритмов электронной подписи PyCryptodome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7294" w14:textId="66DECAFF" w:rsidR="006C0983" w:rsidRDefault="006C098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6" w:history="1">
            <w:r w:rsidRPr="002E48D1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799F" w14:textId="5F649DF8" w:rsidR="006C0983" w:rsidRDefault="006C098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7" w:history="1">
            <w:r w:rsidRPr="002E48D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25B6" w14:textId="6AF83CAC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4125183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4125184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4125185"/>
      <w:r w:rsidRPr="00DB746B">
        <w:t>PKCS#1 v1.5</w:t>
      </w:r>
      <w:bookmarkEnd w:id="5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7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commentRangeEnd w:id="11"/>
      <w:r w:rsidR="009850FF" w:rsidRPr="0040377E">
        <w:rPr>
          <w:rFonts w:ascii="Cambria Math" w:hAnsi="Cambria Math"/>
          <w:i/>
          <w:sz w:val="28"/>
        </w:rPr>
        <w:commentReference w:id="11"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хеш-значения, а затем сравнение его с вновь вычисленным хеш-значением. Это имеет преимущество в том, что требуется меньше промежуточного хранения (два хеш-значения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2" w:name="_Toc134125186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</w:rPr>
          <m:t>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bookmarkStart w:id="13" w:name="_GoBack"/>
      <w:bookmarkEnd w:id="13"/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4" w:name="_Toc134125187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4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5"/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6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6"/>
      <w:r w:rsidR="002E78C4">
        <w:rPr>
          <w:rStyle w:val="afd"/>
        </w:rPr>
        <w:commentReference w:id="16"/>
      </w:r>
      <w:r w:rsidRPr="00673E54">
        <w:rPr>
          <w:sz w:val="28"/>
        </w:rPr>
        <w:t>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6C0983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1"/>
      <w:r w:rsidR="007C1444">
        <w:rPr>
          <w:sz w:val="28"/>
        </w:rPr>
        <w:t>(21)</w:t>
      </w:r>
      <w:bookmarkEnd w:id="17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6C0983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8" w:name="формула22"/>
      <w:r w:rsidR="007C1444">
        <w:rPr>
          <w:sz w:val="28"/>
        </w:rPr>
        <w:t>(22)</w:t>
      </w:r>
      <w:bookmarkEnd w:id="18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19AA0700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2ADB5242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3AEF7DDA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10BBDFCD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>" функция. Она может быть идентичной функцией, что приведет к алгоритму с названием PureEdDSA, или функцией хэширования,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9" w:name="_Toc134125188"/>
      <w:r w:rsidRPr="001119EB">
        <w:rPr>
          <w:sz w:val="28"/>
        </w:rPr>
        <w:t>DSA</w:t>
      </w:r>
      <w:bookmarkEnd w:id="19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20" w:name="_Toc134125189"/>
      <w:r w:rsidRPr="00657A97">
        <w:rPr>
          <w:sz w:val="28"/>
        </w:rPr>
        <w:t>ECDSA</w:t>
      </w:r>
      <w:bookmarkEnd w:id="20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21" w:name="Таблица1"/>
      <w:r>
        <w:rPr>
          <w:sz w:val="28"/>
        </w:rPr>
        <w:t>Таблица 1</w:t>
      </w:r>
      <w:bookmarkEnd w:id="21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6C098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6C098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6C098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6C098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6C0983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6C0983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2" w:name="_Toc134125190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2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953080">
      <w:pPr>
        <w:pStyle w:val="aff4"/>
        <w:numPr>
          <w:ilvl w:val="0"/>
          <w:numId w:val="14"/>
        </w:numPr>
        <w:spacing w:before="0" w:after="0"/>
        <w:ind w:left="0" w:right="0" w:firstLine="709"/>
        <w:jc w:val="left"/>
        <w:rPr>
          <w:sz w:val="28"/>
        </w:rPr>
      </w:pPr>
      <w:bookmarkStart w:id="23" w:name="_Toc134125191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3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4125192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4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594A45">
      <w:pPr>
        <w:pStyle w:val="af3"/>
        <w:ind w:left="0"/>
        <w:jc w:val="left"/>
        <w:rPr>
          <w:sz w:val="28"/>
        </w:rPr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5" w:name="_Toc134125193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25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6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7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хэширования</w:t>
      </w:r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хэширования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хэширования: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8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публичным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9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29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30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1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2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3" w:name="_Toc134125194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3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B3E0FA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commentRangeStart w:id="34"/>
      <w:r>
        <w:rPr>
          <w:sz w:val="28"/>
        </w:rPr>
        <w:t>приложении А</w:t>
      </w:r>
      <w:commentRangeEnd w:id="34"/>
      <w:r w:rsidRPr="00AD2E9F">
        <w:rPr>
          <w:sz w:val="28"/>
        </w:rPr>
        <w:commentReference w:id="34"/>
      </w:r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5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6" w:name="Рисунок10"/>
      <w:r>
        <w:rPr>
          <w:sz w:val="28"/>
        </w:rPr>
        <w:t>Рисунок 10</w:t>
      </w:r>
      <w:bookmarkEnd w:id="36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7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37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8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8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9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9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40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40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1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1A6226">
      <w:pPr>
        <w:pStyle w:val="af3"/>
        <w:ind w:firstLine="696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2" w:name="_Toc134125195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2"/>
    </w:p>
    <w:p w14:paraId="00F66677" w14:textId="732B8620" w:rsidR="005B095F" w:rsidRPr="005B095F" w:rsidRDefault="005B095F" w:rsidP="006C0983">
      <w:pPr>
        <w:pStyle w:val="af3"/>
        <w:ind w:firstLine="696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r w:rsidRPr="006C0983">
        <w:rPr>
          <w:sz w:val="28"/>
        </w:rPr>
        <w:t>csv</w:t>
      </w:r>
      <w:r>
        <w:rPr>
          <w:sz w:val="28"/>
        </w:rPr>
        <w:t>, содержащие время выполнения различных этапов алгоритмов цифровой подписи.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3" w:name="_Toc134125196"/>
      <w:bookmarkEnd w:id="26"/>
      <w:bookmarkEnd w:id="27"/>
      <w:bookmarkEnd w:id="28"/>
      <w:bookmarkEnd w:id="31"/>
      <w:bookmarkEnd w:id="32"/>
      <w:bookmarkEnd w:id="35"/>
      <w:bookmarkEnd w:id="41"/>
      <w:r w:rsidRPr="00BB0B92">
        <w:rPr>
          <w:sz w:val="28"/>
        </w:rPr>
        <w:lastRenderedPageBreak/>
        <w:t>Заключение</w:t>
      </w:r>
      <w:bookmarkEnd w:id="43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4" w:name="_Toc134125197"/>
      <w:r w:rsidRPr="00BB0B92">
        <w:rPr>
          <w:sz w:val="28"/>
        </w:rPr>
        <w:lastRenderedPageBreak/>
        <w:t>Список использованных источников</w:t>
      </w:r>
      <w:bookmarkEnd w:id="44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45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7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6" w:name="tleapps"/>
      <w:bookmarkStart w:id="47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48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49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48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50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datatracker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49" w:name="ieee1363"/>
      <w:bookmarkStart w:id="50" w:name="FIPSPUB186_4"/>
      <w:bookmarkEnd w:id="48"/>
      <w:r w:rsidRPr="000E5E7B">
        <w:rPr>
          <w:sz w:val="28"/>
        </w:rPr>
        <w:t xml:space="preserve">1363-2000 - IEEE Standard Specifications for Public-Key Cryptography // IEEE Xplore URL: </w:t>
      </w:r>
      <w:hyperlink r:id="rId51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51" w:name="RFC8032"/>
      <w:r w:rsidRPr="00EE503D">
        <w:rPr>
          <w:sz w:val="28"/>
        </w:rPr>
        <w:t xml:space="preserve">Digital Signature Standard (DSS) // NIST Technical Series Publications URL: </w:t>
      </w:r>
      <w:hyperlink r:id="rId52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52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3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3" w:name="coron_nacche"/>
      <w:bookmarkEnd w:id="52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4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54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5" w:name="rsarabin"/>
      <w:bookmarkEnd w:id="45"/>
      <w:bookmarkEnd w:id="46"/>
      <w:bookmarkEnd w:id="47"/>
      <w:bookmarkEnd w:id="49"/>
      <w:bookmarkEnd w:id="50"/>
      <w:bookmarkEnd w:id="51"/>
      <w:bookmarkEnd w:id="53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6" w:name="eddsa2"/>
      <w:bookmarkEnd w:id="55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7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8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4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cryptography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9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5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6"/>
    <w:bookmarkEnd w:id="57"/>
    <w:bookmarkEnd w:id="58"/>
    <w:bookmarkEnd w:id="59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60" w:name="ПриложениеА"/>
      <w:r>
        <w:rPr>
          <w:sz w:val="28"/>
        </w:rPr>
        <w:lastRenderedPageBreak/>
        <w:t>Приложение А</w:t>
      </w:r>
    </w:p>
    <w:bookmarkEnd w:id="60"/>
    <w:p w14:paraId="6F1B16B7" w14:textId="0EC37A73" w:rsidR="0029617C" w:rsidRPr="00B56842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17C" w:rsidRPr="00B5684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ergey Taranov" w:date="2023-04-25T17:37:00Z" w:initials="ST">
    <w:p w14:paraId="058F04F2" w14:textId="5768855C" w:rsidR="006C0983" w:rsidRDefault="006C0983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6C0983" w:rsidRPr="005F0AAF" w:rsidRDefault="006C0983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6C0983" w:rsidRDefault="006C0983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6C0983" w:rsidRDefault="006C0983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6C0983" w:rsidRDefault="006C0983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6C0983" w:rsidRDefault="006C0983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6C0983" w:rsidRDefault="006C0983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6C0983" w:rsidRDefault="006C0983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6C0983" w:rsidRDefault="006C0983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6C0983" w:rsidRDefault="006C0983">
      <w:pPr>
        <w:pStyle w:val="afe"/>
      </w:pPr>
    </w:p>
    <w:p w14:paraId="6522FDC1" w14:textId="77777777" w:rsidR="006C0983" w:rsidRDefault="006C0983">
      <w:pPr>
        <w:pStyle w:val="afe"/>
      </w:pPr>
    </w:p>
    <w:p w14:paraId="20C00D33" w14:textId="400BDD59" w:rsidR="006C0983" w:rsidRPr="002E78C4" w:rsidRDefault="006C0983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5" w:author="Sergey Taranov" w:date="2023-04-25T18:03:00Z" w:initials="ST">
    <w:p w14:paraId="67E26D02" w14:textId="06FC7CE4" w:rsidR="006C0983" w:rsidRDefault="006C0983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6" w:author="Sergey Taranov" w:date="2023-04-25T18:09:00Z" w:initials="ST">
    <w:p w14:paraId="478DE114" w14:textId="62951AB6" w:rsidR="006C0983" w:rsidRDefault="006C0983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  <w:comment w:id="34" w:author="Дмитрий Гутник" w:date="2023-04-30T17:39:00Z" w:initials="ДГ">
    <w:p w14:paraId="6182717E" w14:textId="77777777" w:rsidR="006C0983" w:rsidRDefault="006C0983">
      <w:pPr>
        <w:pStyle w:val="afe"/>
      </w:pPr>
      <w:r>
        <w:rPr>
          <w:rStyle w:val="afd"/>
        </w:rPr>
        <w:annotationRef/>
      </w:r>
      <w:r>
        <w:t>Добавить ссылку</w:t>
      </w:r>
    </w:p>
    <w:p w14:paraId="26EA538E" w14:textId="6946F06D" w:rsidR="006C0983" w:rsidRDefault="006C0983">
      <w:pPr>
        <w:pStyle w:val="af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  <w15:commentEx w15:paraId="26EA53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265A" w16cex:dateUtc="2023-04-30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  <w16cid:commentId w16cid:paraId="26EA538E" w16cid:durableId="27F926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E4C5A" w14:textId="77777777" w:rsidR="00953080" w:rsidRDefault="00953080" w:rsidP="000C7726">
      <w:r>
        <w:separator/>
      </w:r>
    </w:p>
    <w:p w14:paraId="46D3E4D3" w14:textId="77777777" w:rsidR="00953080" w:rsidRDefault="00953080" w:rsidP="000C7726"/>
  </w:endnote>
  <w:endnote w:type="continuationSeparator" w:id="0">
    <w:p w14:paraId="392E6D73" w14:textId="77777777" w:rsidR="00953080" w:rsidRDefault="00953080" w:rsidP="000C7726">
      <w:r>
        <w:continuationSeparator/>
      </w:r>
    </w:p>
    <w:p w14:paraId="4529AB2B" w14:textId="77777777" w:rsidR="00953080" w:rsidRDefault="00953080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Content>
      <w:p w14:paraId="6C62767C" w14:textId="78D27EBD" w:rsidR="00594A45" w:rsidRDefault="00594A4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6C0983" w:rsidRDefault="006C0983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00180" w14:textId="77777777" w:rsidR="00953080" w:rsidRDefault="00953080" w:rsidP="000C7726">
      <w:r>
        <w:separator/>
      </w:r>
    </w:p>
    <w:p w14:paraId="2F668316" w14:textId="77777777" w:rsidR="00953080" w:rsidRDefault="00953080" w:rsidP="000C7726"/>
  </w:footnote>
  <w:footnote w:type="continuationSeparator" w:id="0">
    <w:p w14:paraId="78268FC6" w14:textId="77777777" w:rsidR="00953080" w:rsidRDefault="00953080" w:rsidP="000C7726">
      <w:r>
        <w:continuationSeparator/>
      </w:r>
    </w:p>
    <w:p w14:paraId="7A668ECB" w14:textId="77777777" w:rsidR="00953080" w:rsidRDefault="00953080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6C0983" w:rsidRPr="00424D2E" w:rsidRDefault="006C0983" w:rsidP="000C7726">
    <w:pPr>
      <w:pStyle w:val="af"/>
    </w:pPr>
  </w:p>
  <w:p w14:paraId="0493D856" w14:textId="77777777" w:rsidR="006C0983" w:rsidRDefault="006C0983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0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1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4"/>
  </w:num>
  <w:num w:numId="5">
    <w:abstractNumId w:val="2"/>
  </w:num>
  <w:num w:numId="6">
    <w:abstractNumId w:val="7"/>
  </w:num>
  <w:num w:numId="7">
    <w:abstractNumId w:val="13"/>
  </w:num>
  <w:num w:numId="8">
    <w:abstractNumId w:val="9"/>
  </w:num>
  <w:num w:numId="9">
    <w:abstractNumId w:val="15"/>
  </w:num>
  <w:num w:numId="10">
    <w:abstractNumId w:val="10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  <w:num w:numId="15">
    <w:abstractNumId w:val="0"/>
  </w:num>
  <w:num w:numId="16">
    <w:abstractNumId w:val="3"/>
  </w:num>
  <w:num w:numId="17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  <w15:person w15:author="Дмитрий Гутник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hyperlink" Target="https://www.cryptool.org/en/ct2/" TargetMode="External"/><Relationship Id="rId50" Type="http://schemas.openxmlformats.org/officeDocument/2006/relationships/hyperlink" Target="https://datatracker.ietf.org/doc/html/rfc8017%20" TargetMode="External"/><Relationship Id="rId55" Type="http://schemas.openxmlformats.org/officeDocument/2006/relationships/hyperlink" Target="https://www.cryptool.org/en/ct2/%2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hyperlink" Target="https://datatracker.ietf.org/doc/html/rfc8032" TargetMode="External"/><Relationship Id="rId58" Type="http://schemas.microsoft.com/office/2011/relationships/people" Target="people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hyperlink" Target="https://tleapps.com/best-python-encryption-libraries/" TargetMode="External"/><Relationship Id="rId56" Type="http://schemas.openxmlformats.org/officeDocument/2006/relationships/image" Target="media/image16.png"/><Relationship Id="rId8" Type="http://schemas.openxmlformats.org/officeDocument/2006/relationships/header" Target="header1.xml"/><Relationship Id="rId51" Type="http://schemas.openxmlformats.org/officeDocument/2006/relationships/hyperlink" Target="https://ieeexplore.ieee.org/document/891000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theme" Target="theme/theme1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naked-science.ru/article/hi-tech/cryptography-is-fu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pycryptodome.or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nvlpubs.nist.gov/nistpubs/FIPS/NIST.FIPS.186-4.pdf" TargetMode="External"/><Relationship Id="rId6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2A0DE-E3A4-48D5-A2C9-D4FE56BA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48</Pages>
  <Words>7674</Words>
  <Characters>43742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49</cp:revision>
  <dcterms:created xsi:type="dcterms:W3CDTF">2023-04-25T15:12:00Z</dcterms:created>
  <dcterms:modified xsi:type="dcterms:W3CDTF">2023-05-04T19:44:00Z</dcterms:modified>
</cp:coreProperties>
</file>