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8D56" w14:textId="77777777" w:rsidR="00972D87" w:rsidRPr="00292CAA" w:rsidRDefault="007F584F">
      <w:pPr>
        <w:pStyle w:val="Ttulo"/>
        <w:ind w:left="2694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PROJETO FINAL</w:t>
      </w:r>
    </w:p>
    <w:p w14:paraId="600E0571" w14:textId="77777777" w:rsidR="00972D87" w:rsidRPr="00292CAA" w:rsidRDefault="007F584F">
      <w:pPr>
        <w:spacing w:before="1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DISCIPLINA: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Introdução ao Machine Learning</w:t>
      </w:r>
    </w:p>
    <w:p w14:paraId="14F39ACB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CURSO: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Mestrado em Administração Pública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60860FF2" w14:textId="77777777" w:rsidR="00972D87" w:rsidRPr="00292CAA" w:rsidRDefault="007F584F">
      <w:pPr>
        <w:tabs>
          <w:tab w:val="left" w:pos="1843"/>
        </w:tabs>
        <w:spacing w:before="9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ÁREA DE CONCENTRAÇÃO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: Ciência de Dados e Inteligência Artificial 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21EAB95" w14:textId="77777777" w:rsidR="00972D87" w:rsidRPr="00292CAA" w:rsidRDefault="007F584F">
      <w:pPr>
        <w:spacing w:before="10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DOCENTE RESPONSÁVEL: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Roberta Moreira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Wichmann</w:t>
      </w:r>
      <w:proofErr w:type="spellEnd"/>
    </w:p>
    <w:p w14:paraId="3DA91F7D" w14:textId="77777777" w:rsidR="00972D87" w:rsidRPr="00292CAA" w:rsidRDefault="007F584F">
      <w:pPr>
        <w:spacing w:before="1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E-MAIL: </w:t>
      </w:r>
      <w:hyperlink r:id="rId8">
        <w:r w:rsidRPr="00292CAA">
          <w:rPr>
            <w:rFonts w:ascii="Times New Roman" w:eastAsia="Times New Roman" w:hAnsi="Times New Roman" w:cs="Times New Roman"/>
            <w:sz w:val="24"/>
            <w:szCs w:val="24"/>
          </w:rPr>
          <w:t>roberta.wichmann@idp.edu.br</w:t>
        </w:r>
      </w:hyperlink>
    </w:p>
    <w:p w14:paraId="1C29C645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ANO E BIMESTRE DE REFERÊNCIA: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202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9A7FFF7" w14:textId="77777777" w:rsidR="00972D87" w:rsidRPr="00292CAA" w:rsidRDefault="007F584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ENTREGA PARA A PROFESSORA: </w:t>
      </w:r>
      <w:r w:rsidRPr="00292CAA">
        <w:rPr>
          <w:rFonts w:ascii="Times New Roman" w:eastAsia="Times New Roman" w:hAnsi="Times New Roman" w:cs="Times New Roman"/>
          <w:color w:val="000000"/>
          <w:sz w:val="24"/>
          <w:szCs w:val="24"/>
        </w:rPr>
        <w:t>dia</w:t>
      </w:r>
      <w:r w:rsidRPr="00292C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7/04/2026</w:t>
      </w:r>
      <w:r w:rsidRPr="00292CA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2A5B708A" wp14:editId="10F91BF4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l="0" t="0" r="0" b="0"/>
                <wp:wrapTopAndBottom distT="0" distB="0"/>
                <wp:docPr id="39" name="Forma Livre: Form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680" y="3757458"/>
                          <a:ext cx="68986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2" h="120000" extrusionOk="0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1" y="0"/>
                              </a:lnTo>
                              <a:moveTo>
                                <a:pt x="6554" y="0"/>
                              </a:moveTo>
                              <a:lnTo>
                                <a:pt x="7110" y="0"/>
                              </a:lnTo>
                              <a:moveTo>
                                <a:pt x="7113" y="0"/>
                              </a:moveTo>
                              <a:lnTo>
                                <a:pt x="8922" y="0"/>
                              </a:lnTo>
                              <a:moveTo>
                                <a:pt x="8925" y="0"/>
                              </a:moveTo>
                              <a:lnTo>
                                <a:pt x="9481" y="0"/>
                              </a:lnTo>
                              <a:moveTo>
                                <a:pt x="9484" y="0"/>
                              </a:moveTo>
                              <a:lnTo>
                                <a:pt x="9762" y="0"/>
                              </a:lnTo>
                            </a:path>
                          </a:pathLst>
                        </a:custGeom>
                        <a:noFill/>
                        <a:ln w="11575" cap="flat" cmpd="sng">
                          <a:solidFill>
                            <a:srgbClr val="4370C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-37676</wp:posOffset>
                </wp:positionH>
                <wp:positionV relativeFrom="paragraph">
                  <wp:posOffset>227748</wp:posOffset>
                </wp:positionV>
                <wp:extent cx="6933365" cy="79810"/>
                <wp:effectExtent b="0" l="0" r="0" t="0"/>
                <wp:wrapTopAndBottom distB="0" dist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3365" cy="79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13515E" w14:textId="77777777" w:rsidR="00972D87" w:rsidRPr="00292CAA" w:rsidRDefault="00972D8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54430" w14:textId="15F5DCA7" w:rsidR="00972D87" w:rsidRPr="00292CAA" w:rsidRDefault="001C194C">
      <w:pPr>
        <w:tabs>
          <w:tab w:val="left" w:pos="1999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Nome do Projeto: </w:t>
      </w:r>
      <w:r w:rsidR="0033072C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Predição de Preço de Vendas de Imóveis da Terracap em Licitação Pública</w:t>
      </w:r>
    </w:p>
    <w:p w14:paraId="65B5B263" w14:textId="5FA8AEA8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Nome do Aluno(a): </w:t>
      </w:r>
    </w:p>
    <w:p w14:paraId="175DEAED" w14:textId="11626152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Gustavo Salvador Ferraz Ferreira</w:t>
      </w:r>
    </w:p>
    <w:p w14:paraId="50C7A689" w14:textId="00E329F9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Shenia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Rocha Ladeira</w:t>
      </w:r>
    </w:p>
    <w:p w14:paraId="6981B292" w14:textId="0CE949A6" w:rsidR="0033072C" w:rsidRPr="00292CAA" w:rsidRDefault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Aliendres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Souto Souza</w:t>
      </w:r>
    </w:p>
    <w:p w14:paraId="06896EB6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6901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Introdução</w:t>
      </w:r>
    </w:p>
    <w:p w14:paraId="0D561EDF" w14:textId="23B0AD14" w:rsidR="00573457" w:rsidRPr="00292CAA" w:rsidRDefault="00FD6F10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A Agência de Desenvolvimento do Distrito Federal (Terracap), é uma empresa pública do Distrito Federal responsável pela gestão e comercialização de imóveis públicos. Em razão de sua atuação na administração patrimonial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 no desenvolvimento urbano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na infraestrutura do Distrito Federal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>, os dados gerados por suas vendas imobiliárias constituem uma fonte relevante para estudos aplicados de análise preditiva no setor público.</w:t>
      </w:r>
    </w:p>
    <w:p w14:paraId="28DC62D7" w14:textId="242CF3A0" w:rsidR="008B2644" w:rsidRPr="00292CAA" w:rsidRDefault="00573457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O conjunto de dados utilizado neste trabalho, foi construído a partir de registros de vendas de imóveis da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Terracap,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realizadas por meio de licitações públicas, no período de 2022 a 2026. A base reúne informações referentes às características dos imóveis comercializados, como área do imóvel, percentual de entrada, destinação permitida e situação de vistoria, além de informações locacionais. A escolha dessa base se justifica por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estar diretamente ligada à atividade fim da empresa</w:t>
      </w:r>
      <w:r w:rsidR="008B2644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por permitir a investigação de fatores associados à formação do valor de venda dos imóveis.</w:t>
      </w:r>
    </w:p>
    <w:p w14:paraId="0FF9F3EE" w14:textId="77777777" w:rsidR="00573457" w:rsidRPr="00292CAA" w:rsidRDefault="008B2644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B6CA70" w14:textId="77777777" w:rsidR="00701F0D" w:rsidRPr="00292CAA" w:rsidRDefault="00573457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Entre 2022 e 2026, foram comercializados 1948 imóveis pela empresa. O resultado de vendas revelou variações no preço de vendas de até 751,70%, em relação à avaliação inicial. Nessa pesquisa, chamaremos a variação entre o valor de avaliação e o valor de venda de ágio. No período sob análise, a empresa vendeu 400 imóveis com ágio médio de 100%; o que gerou um incremento de receita de R$ 260 milhões acima do valor de avaliação. Todavia, no mesmo período, a empresa vendeu outros 400 imóveis, com ágio médio de 0,55%.</w:t>
      </w:r>
    </w:p>
    <w:p w14:paraId="0F31872B" w14:textId="762E176A" w:rsidR="00701F0D" w:rsidRPr="00292CAA" w:rsidRDefault="00EE0F13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Embora quanto maior o ágio, melhor o resultado financeiro para a empresa, a falta de estimativa do ágio gera para a empresa dois problemas. O primeiro problema é o erro de previsão do fluxo de caixa futuro, o que obrigada a empresa a adotar uma postura mais conservadora em relação à aplicação dos recursos financeiros presentes e futuros. O segundo problema é mais gravoso para a empresa, pois diz respeito a venda de imóveis abaixo do seu real valor de mercado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12458D" w14:textId="694B53CD" w:rsidR="0033072C" w:rsidRPr="00292CAA" w:rsidRDefault="00FD6F10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Diante desse cenário, é necessário melhorar a estimativa do valor de venda futura dos imóveis, a partir da criação de um modelo de aprendizagem supervisionado, que utilize informações como área do imóvel, localização e a destinação, por exemplo, para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melhorar a estimativa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d</w:t>
      </w:r>
      <w:r w:rsidR="0033072C" w:rsidRPr="00292CAA">
        <w:rPr>
          <w:rFonts w:ascii="Times New Roman" w:eastAsia="Times New Roman" w:hAnsi="Times New Roman" w:cs="Times New Roman"/>
          <w:sz w:val="24"/>
          <w:szCs w:val="24"/>
        </w:rPr>
        <w:t xml:space="preserve">o valor de venda desses imóveis. </w:t>
      </w:r>
    </w:p>
    <w:p w14:paraId="2F7AA1C6" w14:textId="44742BCE" w:rsidR="0033072C" w:rsidRPr="00292CAA" w:rsidRDefault="0033072C" w:rsidP="0033072C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O problema proposto enquadra-se em aprendizado supervisionado do tipo REGRESSÃO, tendo como objetivo prever o valor final da venda do imóvel (VALOR_VENDA).</w:t>
      </w:r>
    </w:p>
    <w:p w14:paraId="635B44DE" w14:textId="4991746A" w:rsidR="00B77B88" w:rsidRPr="00292CAA" w:rsidRDefault="008B264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Para alcançar esse objetivo, o trabalho foi estruturado em etapas sequenciais. Inicialmente, realizou-se uma análise exploratória e descritiva da base de dados, com o propósito de compreender a distribuição das variáveis, identificar padrões, outliers e relações relevantes entre os atributos. Em seguida, foram executadas as etapas de pré-processamento, incluindo tratamento de valores ausentes, transformação de variáveis categóricas e padronização das variáveis numéricas quando necessário. Posteriormente, a base foi dividida em conjuntos de treino e teste, permitindo o treinamento e a comparação de diferentes algoritmos de regressão. Na sequência, foram conduzidas etapas de otimização de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, por meio de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coarse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fine </w:t>
      </w:r>
      <w:proofErr w:type="spellStart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B77B88" w:rsidRPr="00292CAA">
        <w:rPr>
          <w:rFonts w:ascii="Times New Roman" w:eastAsia="Times New Roman" w:hAnsi="Times New Roman" w:cs="Times New Roman"/>
          <w:sz w:val="24"/>
          <w:szCs w:val="24"/>
        </w:rPr>
        <w:t>, seguidas por validação cruzada robusta para avaliar a estabilidade dos modelos. Por fim, os modelos foram comparados com base em métricas de desempenho, como R², RMSE, MAE e MAPE, a fim de identificar a abordagem mais adequada para o problema proposto.</w:t>
      </w:r>
      <w:r w:rsidR="00B77B88"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314185F" w14:textId="77777777" w:rsidR="00B77B88" w:rsidRPr="00292CAA" w:rsidRDefault="00B77B8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F02B7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8CE9E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DDAD2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54BF4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9E7CC8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FA5533" w14:textId="199F76D5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Metodologia</w:t>
      </w:r>
    </w:p>
    <w:p w14:paraId="348107AA" w14:textId="77777777" w:rsidR="00F81E0D" w:rsidRPr="00292CAA" w:rsidRDefault="00F81E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E4B9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Análise descritiva preliminar.</w:t>
      </w:r>
    </w:p>
    <w:p w14:paraId="2E6B6AB4" w14:textId="77777777" w:rsidR="00573457" w:rsidRPr="00292CAA" w:rsidRDefault="0057345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1BC532" w14:textId="77777777" w:rsidR="00701F0D" w:rsidRPr="00292CAA" w:rsidRDefault="00D1594C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Na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atividade 1, utilizamos como base, os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registros de vendas de imóveis no período de 2020 a 2026. Entretanto, após análise exploratória da base, </w:t>
      </w:r>
      <w:r w:rsidR="00F81E0D" w:rsidRPr="00292CAA">
        <w:rPr>
          <w:rFonts w:ascii="Times New Roman" w:eastAsia="Times New Roman" w:hAnsi="Times New Roman" w:cs="Times New Roman"/>
          <w:sz w:val="24"/>
          <w:szCs w:val="24"/>
        </w:rPr>
        <w:t xml:space="preserve">no Projeto Final,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optou-se por restringir o recorte temporal ao intervalo de 2022 a 2026. </w:t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Essa decisão foi adotada por razões metodológicas e para evitar vieses decorrentes da Pandemia da Covid-19, que teve seu auge em 2021.</w:t>
      </w:r>
    </w:p>
    <w:p w14:paraId="6268DC30" w14:textId="77777777" w:rsidR="00701F0D" w:rsidRPr="00701F0D" w:rsidRDefault="00701F0D" w:rsidP="00701F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01F0D">
        <w:rPr>
          <w:rFonts w:ascii="Times New Roman" w:eastAsia="Times New Roman" w:hAnsi="Times New Roman" w:cs="Times New Roman"/>
          <w:sz w:val="24"/>
          <w:szCs w:val="24"/>
        </w:rPr>
        <w:tab/>
        <w:t>A redução da janela temporal contribui para maior homogeneidade dos dados sob o ponto de vista econômico, especialmente em função dos efeitos da correção monetária e das variações de mercado ocorridas ao longo dos anos. Quanto mais amplo o intervalo analisado, maior a probabilidade de coexistirem valores influenciados por contextos econômicos bastante distintos, o que pode introduzir ruído adicional ao processo de modelagem.</w:t>
      </w:r>
    </w:p>
    <w:p w14:paraId="1E1184BE" w14:textId="77777777" w:rsidR="00701F0D" w:rsidRPr="00292CAA" w:rsidRDefault="00573457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701F0D" w:rsidRPr="00292CAA">
        <w:rPr>
          <w:rFonts w:ascii="Times New Roman" w:eastAsia="Times New Roman" w:hAnsi="Times New Roman" w:cs="Times New Roman"/>
          <w:sz w:val="24"/>
          <w:szCs w:val="24"/>
        </w:rPr>
        <w:t>Adicionalmente, a restrição do período também contribuiu para reduzir a amplitude extrema entre os valores observados de venda. A base original, continha registros com forte discrepância entre o menor valor de venda de R$ 23.000,01, e o maior valor, que alcançava R$ 406.000.000,00, venda realizada no ano de 2021. Embora a presença de valores elevados possa refletir características reais do mercado, discrepâncias muito acentuadas tendem a aumentar a assimetria da distribuição e a influência de observações extremas sobre os modelos preditivos.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735491" w14:textId="185ED446" w:rsidR="00AB4AD8" w:rsidRPr="00292CAA" w:rsidRDefault="00701F0D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Complementando as análises feitas na atividade 1, considerando o recorte temporal para 2022-2026, temos agora o campo ÁREA com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valor mínimo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4 metros quadrados, e 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valor máximo em 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75.000 metros quadrados, com média de 577.52 metros quadrados, e desvio padrão 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substancialmente superior à média, calculado em</w:t>
      </w:r>
      <w:r w:rsidR="00AB4AD8" w:rsidRPr="00292CAA">
        <w:rPr>
          <w:rFonts w:ascii="Times New Roman" w:eastAsia="Times New Roman" w:hAnsi="Times New Roman" w:cs="Times New Roman"/>
          <w:sz w:val="24"/>
          <w:szCs w:val="24"/>
        </w:rPr>
        <w:t xml:space="preserve"> 1989</w:t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 xml:space="preserve">,11 metros quadrados. </w:t>
      </w:r>
    </w:p>
    <w:p w14:paraId="5B860598" w14:textId="17A1AEE2" w:rsidR="00D1594C" w:rsidRPr="00292CAA" w:rsidRDefault="00FD6F1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1594C" w:rsidRPr="00292CAA">
        <w:rPr>
          <w:rFonts w:ascii="Times New Roman" w:eastAsia="Times New Roman" w:hAnsi="Times New Roman" w:cs="Times New Roman"/>
          <w:sz w:val="24"/>
          <w:szCs w:val="24"/>
        </w:rPr>
        <w:t>Com relação ao VALOR_VENDA (nossa variável target), ela apresentou um valor mínimo de R$ 23.000,01, e um valor máximo de R$ 41.451.000,00, com média de R$ 815.405,20, e desvio padrão de R$ 2.266.013,92.</w:t>
      </w:r>
    </w:p>
    <w:p w14:paraId="39BC5E7D" w14:textId="59EAD5F7" w:rsidR="00FD6F10" w:rsidRPr="00292CAA" w:rsidRDefault="00FD6F10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1F4504" wp14:editId="24272E83">
            <wp:extent cx="6871970" cy="1927860"/>
            <wp:effectExtent l="133350" t="114300" r="138430" b="167640"/>
            <wp:docPr id="31566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9278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EAC152D" w14:textId="00218129" w:rsidR="00FD6F10" w:rsidRPr="00292CAA" w:rsidRDefault="0000091A" w:rsidP="00AB4AD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</w:t>
      </w:r>
      <w:r w:rsidR="00FD6F10" w:rsidRPr="00292CAA">
        <w:rPr>
          <w:rFonts w:ascii="Times New Roman" w:eastAsia="Times New Roman" w:hAnsi="Times New Roman" w:cs="Times New Roman"/>
          <w:sz w:val="16"/>
          <w:szCs w:val="16"/>
        </w:rPr>
        <w:t xml:space="preserve"> 1. Valor da Venda</w:t>
      </w:r>
    </w:p>
    <w:p w14:paraId="652DD0F3" w14:textId="77777777" w:rsidR="00F81E0D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015BCD" w14:textId="796DE652" w:rsidR="00F81E0D" w:rsidRPr="00292CAA" w:rsidRDefault="00F81E0D" w:rsidP="00F81E0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Tais estatísticas descritivas evidenciam elevada variabilidade dos dados, indicando heterogeneidade significativa entre os imóveis analisados. Observa-se que o desvio padrão entre a variável VALOR_VENDA, e AREA, são substancialmente superiores à média, o que sugere uma distribuição assimétrica, possivelmente influenciada pela presença de valores extremos. Esse comportamento indica que parte reduzida dos imóveis possui valor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es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 venda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de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área muito superiores à maior parte da amostra, elevando a dispersão das variáveis e afastando a média dos valores mais centrais da distribuição.</w:t>
      </w:r>
    </w:p>
    <w:p w14:paraId="48EF663F" w14:textId="132B87D7" w:rsidR="00FD6F10" w:rsidRPr="00292CAA" w:rsidRDefault="00FD6F10" w:rsidP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79874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Divisão treino e teste.</w:t>
      </w:r>
    </w:p>
    <w:p w14:paraId="5AC3ED4B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80AC20" w14:textId="625C9AFB" w:rsidR="00356E36" w:rsidRPr="00292CAA" w:rsidRDefault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Após a definição da base analítica, os dados foram divididos em conjunto de treino e conjunto de teste, na proporção de 80% e 20%, respectivamente, por meio de particionamento aleatório com semente fixa (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=42), de modo a garantir reprodutibilidade. O conjunto de treino foi utilizado para o ajuste dos modelos, abrangendo as etapas de pré-processamento, treinamento, otimização de </w:t>
      </w:r>
      <w:proofErr w:type="spellStart"/>
      <w:r w:rsidR="0000091A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validação cruzada. Já o conjunto de teste permaneceu separado do processo de ajuste direto dos algoritmos, sendo empregado para avaliar o desempenho preditivo em observações não utilizadas no treinamento e para comparar, em termos práticos, as versões obtidas nas etapas de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coarse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fine </w:t>
      </w:r>
      <w:proofErr w:type="spellStart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356E36" w:rsidRPr="00292CAA">
        <w:rPr>
          <w:rFonts w:ascii="Times New Roman" w:eastAsia="Times New Roman" w:hAnsi="Times New Roman" w:cs="Times New Roman"/>
          <w:sz w:val="24"/>
          <w:szCs w:val="24"/>
        </w:rPr>
        <w:t>. Essa estratégia permitiu estimar de forma mais realista a capacidade de generalização dos modelos, reduzindo o risco de avaliações excessivamente otimistas.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CE2D63" w14:textId="5190D9EE" w:rsidR="00C13142" w:rsidRPr="00292CAA" w:rsidRDefault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Com isso, após 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 xml:space="preserve">a divisão da base em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 xml:space="preserve">reino 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t</w:t>
      </w:r>
      <w:r w:rsidR="00C13142" w:rsidRPr="00292CAA">
        <w:rPr>
          <w:rFonts w:ascii="Times New Roman" w:eastAsia="Times New Roman" w:hAnsi="Times New Roman" w:cs="Times New Roman"/>
          <w:sz w:val="24"/>
          <w:szCs w:val="24"/>
        </w:rPr>
        <w:t>este 80/20, ficamos com o conjunto de treino com 1558 amostras, e o conjunto de teste, com 390 amostras, ambas com 8 features.</w:t>
      </w:r>
    </w:p>
    <w:p w14:paraId="1858C332" w14:textId="77777777" w:rsidR="00356E36" w:rsidRPr="00292CAA" w:rsidRDefault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02"/>
        <w:gridCol w:w="2703"/>
        <w:gridCol w:w="2703"/>
      </w:tblGrid>
      <w:tr w:rsidR="00356E36" w:rsidRPr="00292CAA" w14:paraId="1A26BC9A" w14:textId="77777777" w:rsidTr="00356E36">
        <w:trPr>
          <w:jc w:val="center"/>
        </w:trPr>
        <w:tc>
          <w:tcPr>
            <w:tcW w:w="5402" w:type="dxa"/>
          </w:tcPr>
          <w:p w14:paraId="3A85592F" w14:textId="3347EBCB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03" w:type="dxa"/>
          </w:tcPr>
          <w:p w14:paraId="28BB4587" w14:textId="2DD16780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y_treino</w:t>
            </w:r>
            <w:proofErr w:type="spellEnd"/>
          </w:p>
        </w:tc>
        <w:tc>
          <w:tcPr>
            <w:tcW w:w="2703" w:type="dxa"/>
          </w:tcPr>
          <w:p w14:paraId="336723A3" w14:textId="11DFCB21" w:rsidR="00356E36" w:rsidRPr="00292CAA" w:rsidRDefault="00356E36" w:rsidP="00356E3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y_teste</w:t>
            </w:r>
            <w:proofErr w:type="spellEnd"/>
          </w:p>
        </w:tc>
      </w:tr>
      <w:tr w:rsidR="00356E36" w:rsidRPr="00292CAA" w14:paraId="3D40C341" w14:textId="77777777" w:rsidTr="00356E36">
        <w:trPr>
          <w:jc w:val="center"/>
        </w:trPr>
        <w:tc>
          <w:tcPr>
            <w:tcW w:w="5402" w:type="dxa"/>
          </w:tcPr>
          <w:p w14:paraId="5B1E22EE" w14:textId="79B3633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Média</w:t>
            </w:r>
          </w:p>
        </w:tc>
        <w:tc>
          <w:tcPr>
            <w:tcW w:w="2703" w:type="dxa"/>
          </w:tcPr>
          <w:p w14:paraId="2E2EED23" w14:textId="111DD07F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R$ 832,808.95</w:t>
            </w:r>
          </w:p>
        </w:tc>
        <w:tc>
          <w:tcPr>
            <w:tcW w:w="2703" w:type="dxa"/>
          </w:tcPr>
          <w:p w14:paraId="594C2809" w14:textId="27DF5750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R$ 745,879.44</w:t>
            </w:r>
          </w:p>
        </w:tc>
      </w:tr>
      <w:tr w:rsidR="00356E36" w:rsidRPr="00292CAA" w14:paraId="78B446D1" w14:textId="77777777" w:rsidTr="00356E36">
        <w:trPr>
          <w:jc w:val="center"/>
        </w:trPr>
        <w:tc>
          <w:tcPr>
            <w:tcW w:w="5402" w:type="dxa"/>
          </w:tcPr>
          <w:p w14:paraId="788F599E" w14:textId="1CF77852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Mediana</w:t>
            </w:r>
          </w:p>
        </w:tc>
        <w:tc>
          <w:tcPr>
            <w:tcW w:w="2703" w:type="dxa"/>
          </w:tcPr>
          <w:p w14:paraId="2E6E0DC4" w14:textId="7AD14CD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R$ 335,375.00</w:t>
            </w:r>
          </w:p>
        </w:tc>
        <w:tc>
          <w:tcPr>
            <w:tcW w:w="2703" w:type="dxa"/>
          </w:tcPr>
          <w:p w14:paraId="4F12EC59" w14:textId="1E74216C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R$ 352,550.00</w:t>
            </w:r>
          </w:p>
        </w:tc>
      </w:tr>
      <w:tr w:rsidR="00356E36" w:rsidRPr="00292CAA" w14:paraId="2F081727" w14:textId="77777777" w:rsidTr="00356E36">
        <w:trPr>
          <w:jc w:val="center"/>
        </w:trPr>
        <w:tc>
          <w:tcPr>
            <w:tcW w:w="5402" w:type="dxa"/>
          </w:tcPr>
          <w:p w14:paraId="370DBE68" w14:textId="35AE1D8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Min</w:t>
            </w:r>
          </w:p>
        </w:tc>
        <w:tc>
          <w:tcPr>
            <w:tcW w:w="2703" w:type="dxa"/>
          </w:tcPr>
          <w:p w14:paraId="254E66A3" w14:textId="2B60ED78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R$ 23,000.01</w:t>
            </w:r>
          </w:p>
        </w:tc>
        <w:tc>
          <w:tcPr>
            <w:tcW w:w="2703" w:type="dxa"/>
          </w:tcPr>
          <w:p w14:paraId="4BC4404C" w14:textId="4C316159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25,000.00</w:t>
            </w:r>
          </w:p>
        </w:tc>
      </w:tr>
      <w:tr w:rsidR="00356E36" w:rsidRPr="00292CAA" w14:paraId="34545DDB" w14:textId="77777777" w:rsidTr="00356E36">
        <w:trPr>
          <w:jc w:val="center"/>
        </w:trPr>
        <w:tc>
          <w:tcPr>
            <w:tcW w:w="5402" w:type="dxa"/>
          </w:tcPr>
          <w:p w14:paraId="646D0CB5" w14:textId="39DF1413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2703" w:type="dxa"/>
          </w:tcPr>
          <w:p w14:paraId="468D57EA" w14:textId="2AA218A4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41,451,000.00</w:t>
            </w:r>
          </w:p>
        </w:tc>
        <w:tc>
          <w:tcPr>
            <w:tcW w:w="2703" w:type="dxa"/>
          </w:tcPr>
          <w:p w14:paraId="377295E2" w14:textId="2173B67D" w:rsidR="00356E36" w:rsidRPr="00292CAA" w:rsidRDefault="00356E3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R$ 33,000,000.00</w:t>
            </w:r>
          </w:p>
        </w:tc>
      </w:tr>
    </w:tbl>
    <w:p w14:paraId="4F2FBA13" w14:textId="56A75AE8" w:rsidR="00356E36" w:rsidRPr="00292CAA" w:rsidRDefault="00356E36" w:rsidP="00356E36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s-E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1.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Estatísticas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 xml:space="preserve"> de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y_treino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  <w:lang w:val="es-ES"/>
        </w:rPr>
        <w:t>y_teste</w:t>
      </w:r>
      <w:proofErr w:type="spellEnd"/>
    </w:p>
    <w:p w14:paraId="044ED909" w14:textId="77777777" w:rsidR="00FD6F10" w:rsidRPr="00292CAA" w:rsidRDefault="00FD6F1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790092D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Pré-processamento e transformações.</w:t>
      </w:r>
    </w:p>
    <w:p w14:paraId="43984733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4F0B0D" w14:textId="2D888780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de pré-processamento, foi construído um pipeline específico para tratamento diferenciado das variáveis numéricas e categóricas, com o objetivo de padronizar a preparação dos dados antes da modelagem. Para as variáveis numéricas, adotou-se a imputação de valores ausentes pela mediana, estratégia adequada por ser menos sensível à presença de valores extremos, seguida da padronização por meio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de modo a colocar as variáveis em escalas comparáveis, especialmente importante para algoritmos baseados em distância. Para as variáveis categóricas, os valores ausentes foram substituídos pela categoria mais frequente, e, em seguida, aplicou-se a transformação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OneHotEncoder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convertendo as categorias em representações numéricas binárias compatíveis com os algoritmos de machine learning. </w:t>
      </w:r>
    </w:p>
    <w:p w14:paraId="5D8430A9" w14:textId="6A67DCA5" w:rsidR="000D7515" w:rsidRPr="00292CAA" w:rsidRDefault="000D7515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aplicação do pipeline de pré-processamento, o conjunto de treino passou a apresentar dimensão de 1.558 observações e 93 atributos, enquanto o conjunto de teste ficou com 390 observações e os mesmos 93 atributos, preservando a consistência estrutural entre as bases utilizadas nas etapas de treinamento e avaliação dos modelos.</w:t>
      </w:r>
    </w:p>
    <w:p w14:paraId="53F74A91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0E809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Construção e escolha do modelo.</w:t>
      </w:r>
    </w:p>
    <w:p w14:paraId="47A94485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7A071B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de construção dos modelos preditivos, foram elaborados pipelines independentes para cada algoritmo analisado, de modo a integrar, em uma única estrutura, as transformações de pré-processamento e o treinamento do estimador correspondente. Essa escolha metodológica foi importante para assegurar padronização no fluxo analítico, evitar diferenças indevidas no tratamento dos dados entre os modelos e tornar a comparação de desempenho mais consistente. </w:t>
      </w:r>
    </w:p>
    <w:p w14:paraId="30542EEB" w14:textId="06E034F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Além disso, o uso de pipelines contribuiu para reduzir o risco de vazamento de dados, uma vez que as etapas de imputação, padronização e codificação passaram a ser ajustadas de forma encapsulada dentro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 processo de treinamento, respeitando as divisões entre treino, validação e teste. A partir dessa estrutura, definiu-se para cada algoritmo um conjunto inicial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utilizado na etapa de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cujo objetivo foi identificar regiões promissoras do espaço de busca antes da realização de refinamentos posteriores. </w:t>
      </w:r>
    </w:p>
    <w:p w14:paraId="78E423A4" w14:textId="228089C7" w:rsidR="000D7515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Foram avaliados os algoritmos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, na forma sugerida na disciplina. Todavia, em busca de resultados melhores, também foram testados os algoritmos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. A escolha desses modelos se justifica </w:t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representarem abordagens distintas de regressão supervisionada, incluindo árvores de decisão, métodos ensemble e algoritmos baseados em vizinhança. Essa diversidade permitiu examinar diferentes capacidades de ajuste aos dados, bem como distintas formas de capturar relações não lineares entre as variáveis explicativas e a variável alvo.</w:t>
      </w:r>
    </w:p>
    <w:p w14:paraId="499A17BE" w14:textId="77777777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7570E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Métricas utilizadas.</w:t>
      </w:r>
    </w:p>
    <w:p w14:paraId="7F31394B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646747" w14:textId="77777777" w:rsidR="00EE0F13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avaliação dos modelos, adotou-se como critério de otimização no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negative 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error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neg_root_mean_squared_error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em vez do coeficiente de determinação (R²). Essa escolha decorreu da natureza do problema investigado, que consiste na previsão do valor de venda de imóveis. Nesse contexto,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quadrático médio da raiz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RMSE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 mostra-se mais adequado, pois expressa diretamente a magnitude média do erro na mesma unidade monetária da variável alvo, permitindo interpretar com maior clareza o quanto as previsões se afastam dos valores reais de venda. </w:t>
      </w:r>
    </w:p>
    <w:p w14:paraId="30892C71" w14:textId="1ADACBA3" w:rsidR="00874089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Além disso, o RMSE penaliza com maior intensidade erros de maior magnitude, aspecto relevante em problemas de regressão envolvendo valores monetários elevados e heterogêneos. Como a implementação do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 na biblioteca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 opera maximizando a métrica de avaliação, utilizou-se sua forma negativa (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neg_root_mean_squared_error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) durante a busca de </w:t>
      </w:r>
      <w:proofErr w:type="spellStart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874089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242A9F7" w14:textId="538268A2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E0F13" w:rsidRPr="00292CAA">
        <w:rPr>
          <w:rFonts w:ascii="Times New Roman" w:eastAsia="Times New Roman" w:hAnsi="Times New Roman" w:cs="Times New Roman"/>
          <w:sz w:val="24"/>
          <w:szCs w:val="24"/>
        </w:rPr>
        <w:t xml:space="preserve">Para uma análise mais abrangente, considerando tanto a capacidade explicativa quanto a magnitude absoluta e proporcional dos erros de previsão do desempenho preditivo dos modelos,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foram utilizadas quatro métricas: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coeficiente de determinação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R-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R²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indica a proporção da variabilidade da variável alvo explicada pelo modelo;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quadrático médio da raiz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Root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Squared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RMSE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mede a magnitude média dos erros com maior penalização para erros mais elevados;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absoluto médio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Absolute Error – MAE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correspondente à média absoluta das diferenças entre valores observados e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previstos; e o </w:t>
      </w: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erro percentual absoluto médio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Mean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Absolute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Percentage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Error – MAPE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que expressa o erro médio em termos relativos. </w:t>
      </w:r>
    </w:p>
    <w:p w14:paraId="40DB57D7" w14:textId="6A75C122" w:rsidR="00874089" w:rsidRPr="00292CAA" w:rsidRDefault="00874089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8836AC9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Otimização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E396E7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8752EE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etapa inicial de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foi realizada uma fase de refinamento local dos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com o objetivo de investigar, de forma mais precisa, a vizinhança das melhores combinações identificadas anteriormente. Nessa etapa, não se buscou novamente todo o espaço de possibilidades, mas sim pequenas variações em torno dos valores que haviam apresentado melhor desempenho na busca inicial, como forma de aprofundar a análise em regiões consideradas promissoras. </w:t>
      </w:r>
    </w:p>
    <w:p w14:paraId="6E3B2096" w14:textId="39854EE6" w:rsidR="00874089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Essa estratégia permitiu tornar o processo de otimização mais direcionado e eficiente, reduzindo o custo computacional em comparação com uma nova busca ampla e, ao mesmo tempo, aumentando a possibilidade de encontrar ajustes mais finos capazes de melhorar o desempenho preditivo. Assim, 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funcionou como uma etapa complementar ao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refinando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previamente selecionados e permitindo verificar se pequenas alterações locais seriam capazes de produzir ganhos adicionais de generalização e estabilidade nos modelos testados.</w:t>
      </w:r>
    </w:p>
    <w:p w14:paraId="48F42F75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A46B6D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Avaliação final do modelo.</w:t>
      </w:r>
    </w:p>
    <w:p w14:paraId="24F43D3C" w14:textId="77777777" w:rsidR="00EE0F13" w:rsidRPr="00292CAA" w:rsidRDefault="00EE0F13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C6636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 avaliação final dos modelos foi conduzida de forma progressiva e estruturada, buscando não apenas identificar configurações com bom desempenho preditivo, mas também verificar sua capacidade de generalização. Inicialmente, os algoritmos foram treinados e comparados a partir de uma divisão entre treino e teste, seguida pela otimização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duas etapas complementares: uma busca ampla (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), destinada a localizar regiões promissoras do espaço de busca, e uma busca refinada (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), concentrada em torno das melhores combinações inicialmente encontradas. Em seguida, os modelos resultantes foram reavaliados com base em métricas de regressão, como R², RMSE, MAE e MAPE, permitindo analisar diferentes aspectos do desempenho preditivo. </w:t>
      </w:r>
    </w:p>
    <w:p w14:paraId="773B79C3" w14:textId="77777777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Por fim, foi realizada uma validação cruzada robusta com o objetivo de examinar a estabilidade dos resultados em múltiplas partições dos dados, oferecendo uma visão mais confiável da capacidade de generalização dos algoritmos. </w:t>
      </w:r>
    </w:p>
    <w:p w14:paraId="15D0F184" w14:textId="3FBB378F" w:rsidR="0010712E" w:rsidRPr="00292CAA" w:rsidRDefault="0010712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Desse modo, a avaliação final não se limitou a uma única medida de desempenho, mas buscou integrar diferentes evidências quantitativas para sustentar, de forma metodologicamente consistente, a comparação entre os modelos testados.</w:t>
      </w:r>
    </w:p>
    <w:p w14:paraId="6DD90387" w14:textId="77777777" w:rsidR="00A57C8A" w:rsidRPr="00292CAA" w:rsidRDefault="00A57C8A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283A22" w14:textId="6A8E3D78" w:rsidR="00972D87" w:rsidRPr="00292CAA" w:rsidRDefault="007F584F" w:rsidP="00A57C8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3. Resultados e Discussões</w:t>
      </w:r>
    </w:p>
    <w:p w14:paraId="794AF820" w14:textId="68AC0B70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C9474A" w14:textId="1E90D501" w:rsidR="0098255B" w:rsidRPr="00292CAA" w:rsidRDefault="0098255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Mesmo com a redução do espaço temporal da amostragem, mencionado na análise preliminar, a variável target VALOR_VENDA, apresentou um coeficiente de variação de 277,90%, indicando dispersão extremamente alta</w:t>
      </w:r>
      <w:r w:rsidR="00DE0F18" w:rsidRPr="00292CAA">
        <w:rPr>
          <w:rFonts w:ascii="Times New Roman" w:eastAsia="Times New Roman" w:hAnsi="Times New Roman" w:cs="Times New Roman"/>
          <w:sz w:val="24"/>
          <w:szCs w:val="24"/>
        </w:rPr>
        <w:t xml:space="preserve"> dos valores de venda. A média de R$ 815.405,20, não representa bem o comportamento central da base porque há muita heterogeneidade entre os imóveis vendidos, indicando alta dispersão e presença de outliers, apresentando dificuldade maior para a modelagem preditiva.</w:t>
      </w:r>
    </w:p>
    <w:p w14:paraId="3B7B58E4" w14:textId="3DE04327" w:rsidR="009C27D9" w:rsidRPr="00292CAA" w:rsidRDefault="00DE0F18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análise e 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seleção de variáveis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verificamos correlações importantes, variáveis com significados redundantes, </w:t>
      </w:r>
      <w:r w:rsidR="00573457" w:rsidRPr="00292CAA">
        <w:rPr>
          <w:rFonts w:ascii="Times New Roman" w:eastAsia="Times New Roman" w:hAnsi="Times New Roman" w:cs="Times New Roman"/>
          <w:sz w:val="24"/>
          <w:szCs w:val="24"/>
        </w:rPr>
        <w:t xml:space="preserve">vazamento de dado futuro, </w:t>
      </w:r>
      <w:r w:rsidR="009C27D9" w:rsidRPr="00292CAA">
        <w:rPr>
          <w:rFonts w:ascii="Times New Roman" w:eastAsia="Times New Roman" w:hAnsi="Times New Roman" w:cs="Times New Roman"/>
          <w:sz w:val="24"/>
          <w:szCs w:val="24"/>
        </w:rPr>
        <w:t>alta cardinalidade em variáveis categóricas e com isso simplificamos os dados da seguinte forma</w:t>
      </w:r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, utilizando a técnica de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Backward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 w:rsidR="007E1254"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328D58" w14:textId="77777777" w:rsidR="00BE302B" w:rsidRPr="00292CAA" w:rsidRDefault="00BE302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2487"/>
        <w:gridCol w:w="4721"/>
      </w:tblGrid>
      <w:tr w:rsidR="00082AED" w:rsidRPr="00292CAA" w14:paraId="5A37D69F" w14:textId="77777777" w:rsidTr="00BE302B">
        <w:tc>
          <w:tcPr>
            <w:tcW w:w="3604" w:type="dxa"/>
          </w:tcPr>
          <w:p w14:paraId="299009A1" w14:textId="5C41EA81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487" w:type="dxa"/>
          </w:tcPr>
          <w:p w14:paraId="15CE4028" w14:textId="6B309FEE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</w:t>
            </w:r>
            <w:r w:rsidR="00DD3DF7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ÇÃ</w:t>
            </w: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4721" w:type="dxa"/>
          </w:tcPr>
          <w:p w14:paraId="247FE9C4" w14:textId="00B038AD" w:rsidR="00082AED" w:rsidRPr="00292CAA" w:rsidRDefault="00082AED" w:rsidP="00082AED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MOTIVO</w:t>
            </w:r>
          </w:p>
        </w:tc>
      </w:tr>
      <w:tr w:rsidR="00082AED" w:rsidRPr="00292CAA" w14:paraId="00F3B927" w14:textId="77777777" w:rsidTr="00BE302B">
        <w:tc>
          <w:tcPr>
            <w:tcW w:w="3604" w:type="dxa"/>
          </w:tcPr>
          <w:p w14:paraId="2B318A79" w14:textId="0EFB44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DS_CIDADE</w:t>
            </w:r>
          </w:p>
        </w:tc>
        <w:tc>
          <w:tcPr>
            <w:tcW w:w="2487" w:type="dxa"/>
          </w:tcPr>
          <w:p w14:paraId="269A0F56" w14:textId="3B7D007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7F4B25BD" w14:textId="63331EB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Alta cardinalidade e redundância com DS_SETOR</w:t>
            </w:r>
          </w:p>
        </w:tc>
      </w:tr>
      <w:tr w:rsidR="00082AED" w:rsidRPr="00292CAA" w14:paraId="6B260F8A" w14:textId="77777777" w:rsidTr="00BE302B">
        <w:tc>
          <w:tcPr>
            <w:tcW w:w="3604" w:type="dxa"/>
          </w:tcPr>
          <w:p w14:paraId="2112B974" w14:textId="287DFBC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VALOR_LAUDO</w:t>
            </w:r>
          </w:p>
        </w:tc>
        <w:tc>
          <w:tcPr>
            <w:tcW w:w="2487" w:type="dxa"/>
          </w:tcPr>
          <w:p w14:paraId="66615807" w14:textId="19DBE79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3F7AF56C" w14:textId="3B79665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Correlação de 0,99% com VALOR_VENDA</w:t>
            </w:r>
          </w:p>
        </w:tc>
      </w:tr>
      <w:tr w:rsidR="00082AED" w:rsidRPr="00292CAA" w14:paraId="4E740109" w14:textId="77777777" w:rsidTr="00BE302B">
        <w:tc>
          <w:tcPr>
            <w:tcW w:w="3604" w:type="dxa"/>
          </w:tcPr>
          <w:p w14:paraId="2E2F2323" w14:textId="2322B6DD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AGIO_ABSOLUTO</w:t>
            </w:r>
          </w:p>
        </w:tc>
        <w:tc>
          <w:tcPr>
            <w:tcW w:w="2487" w:type="dxa"/>
          </w:tcPr>
          <w:p w14:paraId="6163AEE2" w14:textId="3DEF3F30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3904A5" w14:textId="45F7A83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Derivadas do alvo</w:t>
            </w:r>
          </w:p>
        </w:tc>
      </w:tr>
      <w:tr w:rsidR="00082AED" w:rsidRPr="00292CAA" w14:paraId="24A469C5" w14:textId="77777777" w:rsidTr="00BE302B">
        <w:tc>
          <w:tcPr>
            <w:tcW w:w="3604" w:type="dxa"/>
          </w:tcPr>
          <w:p w14:paraId="5358A0F7" w14:textId="3F371D8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AGIO_PERCENTUAL</w:t>
            </w:r>
          </w:p>
        </w:tc>
        <w:tc>
          <w:tcPr>
            <w:tcW w:w="2487" w:type="dxa"/>
          </w:tcPr>
          <w:p w14:paraId="0A2416C0" w14:textId="5AEB9C4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5897042" w14:textId="0837C3CD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Derivadas do alvo</w:t>
            </w:r>
          </w:p>
        </w:tc>
      </w:tr>
      <w:tr w:rsidR="00082AED" w:rsidRPr="00292CAA" w14:paraId="07739F68" w14:textId="77777777" w:rsidTr="00BE302B">
        <w:tc>
          <w:tcPr>
            <w:tcW w:w="3604" w:type="dxa"/>
          </w:tcPr>
          <w:p w14:paraId="527A8395" w14:textId="171FE7A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QTD_OFERTAS</w:t>
            </w:r>
          </w:p>
        </w:tc>
        <w:tc>
          <w:tcPr>
            <w:tcW w:w="2487" w:type="dxa"/>
          </w:tcPr>
          <w:p w14:paraId="4116BCE0" w14:textId="560881D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058BDBC" w14:textId="70F77A2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futura</w:t>
            </w:r>
          </w:p>
        </w:tc>
      </w:tr>
      <w:tr w:rsidR="00082AED" w:rsidRPr="00292CAA" w14:paraId="51959FC4" w14:textId="77777777" w:rsidTr="00BE302B">
        <w:tc>
          <w:tcPr>
            <w:tcW w:w="3604" w:type="dxa"/>
          </w:tcPr>
          <w:p w14:paraId="57971A2A" w14:textId="67FABB8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ANO_VENDA</w:t>
            </w:r>
          </w:p>
        </w:tc>
        <w:tc>
          <w:tcPr>
            <w:tcW w:w="2487" w:type="dxa"/>
          </w:tcPr>
          <w:p w14:paraId="5AD3B045" w14:textId="097FD74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61E404E" w14:textId="1C84B501" w:rsidR="00082AED" w:rsidRPr="00292CAA" w:rsidRDefault="007E1254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Pouco explicativa</w:t>
            </w:r>
          </w:p>
        </w:tc>
      </w:tr>
      <w:tr w:rsidR="00082AED" w:rsidRPr="00292CAA" w14:paraId="2572C1D2" w14:textId="77777777" w:rsidTr="00BE302B">
        <w:tc>
          <w:tcPr>
            <w:tcW w:w="3604" w:type="dxa"/>
          </w:tcPr>
          <w:p w14:paraId="5FA2086F" w14:textId="1D1BF047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NR_EDITAL</w:t>
            </w:r>
          </w:p>
        </w:tc>
        <w:tc>
          <w:tcPr>
            <w:tcW w:w="2487" w:type="dxa"/>
          </w:tcPr>
          <w:p w14:paraId="662A62D0" w14:textId="258AE9FF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031DB343" w14:textId="7AAC434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1B85FB" w14:textId="77777777" w:rsidTr="00BE302B">
        <w:tc>
          <w:tcPr>
            <w:tcW w:w="3604" w:type="dxa"/>
          </w:tcPr>
          <w:p w14:paraId="73343722" w14:textId="3BEFE70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ITEM_EDITAL</w:t>
            </w:r>
          </w:p>
        </w:tc>
        <w:tc>
          <w:tcPr>
            <w:tcW w:w="2487" w:type="dxa"/>
          </w:tcPr>
          <w:p w14:paraId="35340D90" w14:textId="711ECCF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28F90AAE" w14:textId="775AB921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3529A76A" w14:textId="77777777" w:rsidTr="00BE302B">
        <w:tc>
          <w:tcPr>
            <w:tcW w:w="3604" w:type="dxa"/>
          </w:tcPr>
          <w:p w14:paraId="394AE8C4" w14:textId="057C73BA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COD_DESTINACAO_IMOVEL</w:t>
            </w:r>
          </w:p>
        </w:tc>
        <w:tc>
          <w:tcPr>
            <w:tcW w:w="2487" w:type="dxa"/>
          </w:tcPr>
          <w:p w14:paraId="09D07D00" w14:textId="7FAF2B84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1E581BA7" w14:textId="339B9983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Identificador</w:t>
            </w:r>
          </w:p>
        </w:tc>
      </w:tr>
      <w:tr w:rsidR="00082AED" w:rsidRPr="00292CAA" w14:paraId="755C84E3" w14:textId="77777777" w:rsidTr="00BE302B">
        <w:tc>
          <w:tcPr>
            <w:tcW w:w="3604" w:type="dxa"/>
          </w:tcPr>
          <w:p w14:paraId="1D1EA7C8" w14:textId="3AFFF266" w:rsidR="00082AED" w:rsidRPr="00292CAA" w:rsidRDefault="009C27D9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082AED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TIPO_USO_DESTINACAO</w:t>
            </w:r>
          </w:p>
        </w:tc>
        <w:tc>
          <w:tcPr>
            <w:tcW w:w="2487" w:type="dxa"/>
          </w:tcPr>
          <w:p w14:paraId="3C17649F" w14:textId="5AB3355D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87BEDBE" w14:textId="3C4238C9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682A263D" w14:textId="77777777" w:rsidTr="00BE302B">
        <w:tc>
          <w:tcPr>
            <w:tcW w:w="3604" w:type="dxa"/>
          </w:tcPr>
          <w:p w14:paraId="7962E3C2" w14:textId="094F1F2B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AREA_MAX_CONSTR</w:t>
            </w:r>
          </w:p>
        </w:tc>
        <w:tc>
          <w:tcPr>
            <w:tcW w:w="2487" w:type="dxa"/>
          </w:tcPr>
          <w:p w14:paraId="61C88DE0" w14:textId="392CE1EA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65F7A2B7" w14:textId="1E6AE1C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  <w:tr w:rsidR="00082AED" w:rsidRPr="00292CAA" w14:paraId="0C9C25DF" w14:textId="77777777" w:rsidTr="00BE302B">
        <w:tc>
          <w:tcPr>
            <w:tcW w:w="3604" w:type="dxa"/>
          </w:tcPr>
          <w:p w14:paraId="3409D13F" w14:textId="7814A6D2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AREA_BASE</w:t>
            </w:r>
          </w:p>
        </w:tc>
        <w:tc>
          <w:tcPr>
            <w:tcW w:w="2487" w:type="dxa"/>
          </w:tcPr>
          <w:p w14:paraId="77AD249E" w14:textId="139B95B0" w:rsidR="00082AED" w:rsidRPr="00292CAA" w:rsidRDefault="00DD3DF7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Removida</w:t>
            </w:r>
          </w:p>
        </w:tc>
        <w:tc>
          <w:tcPr>
            <w:tcW w:w="4721" w:type="dxa"/>
          </w:tcPr>
          <w:p w14:paraId="4862AD38" w14:textId="6975CD58" w:rsidR="00082AED" w:rsidRPr="00292CAA" w:rsidRDefault="00082AED" w:rsidP="0098255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Informação redundante</w:t>
            </w:r>
          </w:p>
        </w:tc>
      </w:tr>
    </w:tbl>
    <w:p w14:paraId="0DC0E0AA" w14:textId="3A9D1E80" w:rsidR="00082AED" w:rsidRPr="00292CAA" w:rsidRDefault="00BE302B" w:rsidP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2 – Features removidas </w:t>
      </w:r>
    </w:p>
    <w:p w14:paraId="1811D3AC" w14:textId="126BBC43" w:rsidR="00DD3DF7" w:rsidRPr="00292CAA" w:rsidRDefault="009C27D9" w:rsidP="00DD3DF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isso, ficamos apenas com duas variáveis categóricas, DS_SETOR e SITUACAO_VISTORIA. A variável categórica removida COD_DESTINACAO_IMOVEL, responsável por indicar os tipos de uso permitidos para cada imóvel, 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 xml:space="preserve">apresentava 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>elevada diversidade categórica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, com 52 destinações diferentes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>. A partir da análise individual de cada registro da base de destinações, consolida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mos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 essas categorias em quatro </w:t>
      </w:r>
      <w:r w:rsidR="00BE302B" w:rsidRPr="00292CAA">
        <w:rPr>
          <w:rFonts w:ascii="Times New Roman" w:eastAsia="Times New Roman" w:hAnsi="Times New Roman" w:cs="Times New Roman"/>
          <w:sz w:val="24"/>
          <w:szCs w:val="24"/>
        </w:rPr>
        <w:t>novas features binárias que tipificam o uso em:</w:t>
      </w:r>
      <w:r w:rsidR="00DD3DF7" w:rsidRPr="00292CAA">
        <w:rPr>
          <w:rFonts w:ascii="Times New Roman" w:eastAsia="Times New Roman" w:hAnsi="Times New Roman" w:cs="Times New Roman"/>
          <w:sz w:val="24"/>
          <w:szCs w:val="24"/>
        </w:rPr>
        <w:t xml:space="preserve"> Residencial, Comercial, Industrial e Institucional, as quais podem ocorrer de forma isolada ou simultânea em um mesmo imóvel.</w:t>
      </w:r>
    </w:p>
    <w:p w14:paraId="6C8E04BD" w14:textId="3D550E4B" w:rsidR="0098255B" w:rsidRPr="00292CAA" w:rsidRDefault="00BE302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Ao final, ficamos com as variáveis numéricas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4"/>
        <w:gridCol w:w="3604"/>
        <w:gridCol w:w="3604"/>
      </w:tblGrid>
      <w:tr w:rsidR="007E1254" w:rsidRPr="00292CAA" w14:paraId="7855231C" w14:textId="77777777" w:rsidTr="007E1254">
        <w:tc>
          <w:tcPr>
            <w:tcW w:w="3604" w:type="dxa"/>
          </w:tcPr>
          <w:p w14:paraId="0EA32268" w14:textId="77777777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604" w:type="dxa"/>
          </w:tcPr>
          <w:p w14:paraId="236B98B2" w14:textId="77777777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SITUAÇÃO</w:t>
            </w:r>
          </w:p>
        </w:tc>
        <w:tc>
          <w:tcPr>
            <w:tcW w:w="3604" w:type="dxa"/>
          </w:tcPr>
          <w:p w14:paraId="71CD9EE1" w14:textId="2D9655A5" w:rsidR="007E1254" w:rsidRPr="00292CAA" w:rsidRDefault="007E1254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BE302B" w:rsidRPr="00292CAA" w14:paraId="02E13507" w14:textId="77777777" w:rsidTr="00BE302B">
        <w:tc>
          <w:tcPr>
            <w:tcW w:w="3604" w:type="dxa"/>
          </w:tcPr>
          <w:p w14:paraId="54ABEA0A" w14:textId="6BEAA91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3604" w:type="dxa"/>
          </w:tcPr>
          <w:p w14:paraId="623E618A" w14:textId="621EA79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0E30D828" w14:textId="1D0B05CB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Área do imóvel registrada em cartório</w:t>
            </w:r>
          </w:p>
        </w:tc>
      </w:tr>
      <w:tr w:rsidR="00BE302B" w:rsidRPr="00292CAA" w14:paraId="551C8BDE" w14:textId="77777777" w:rsidTr="00BE302B">
        <w:tc>
          <w:tcPr>
            <w:tcW w:w="3604" w:type="dxa"/>
          </w:tcPr>
          <w:p w14:paraId="14BBED64" w14:textId="59D6D6EF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PERCENTUAL_ENTRADA</w:t>
            </w:r>
          </w:p>
        </w:tc>
        <w:tc>
          <w:tcPr>
            <w:tcW w:w="3604" w:type="dxa"/>
          </w:tcPr>
          <w:p w14:paraId="088ED061" w14:textId="0901AA0A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Mantida</w:t>
            </w:r>
          </w:p>
        </w:tc>
        <w:tc>
          <w:tcPr>
            <w:tcW w:w="3604" w:type="dxa"/>
          </w:tcPr>
          <w:p w14:paraId="69DCC272" w14:textId="2505AB3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Percentual mínimo de entrada</w:t>
            </w:r>
          </w:p>
        </w:tc>
      </w:tr>
      <w:tr w:rsidR="00BE302B" w:rsidRPr="00292CAA" w14:paraId="61C41063" w14:textId="77777777" w:rsidTr="00BE302B">
        <w:tc>
          <w:tcPr>
            <w:tcW w:w="3604" w:type="dxa"/>
          </w:tcPr>
          <w:p w14:paraId="432EB889" w14:textId="675601F1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RESIDENCIAL</w:t>
            </w:r>
          </w:p>
        </w:tc>
        <w:tc>
          <w:tcPr>
            <w:tcW w:w="3604" w:type="dxa"/>
          </w:tcPr>
          <w:p w14:paraId="726A4765" w14:textId="3DA5BF43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7241CF8C" w14:textId="6D32DAA0" w:rsidR="00BE302B" w:rsidRPr="00292CAA" w:rsidRDefault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C8583D7" w14:textId="77777777" w:rsidTr="00BE302B">
        <w:tc>
          <w:tcPr>
            <w:tcW w:w="3604" w:type="dxa"/>
          </w:tcPr>
          <w:p w14:paraId="39B5A0C6" w14:textId="0ADCA18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COMERCIAL</w:t>
            </w:r>
          </w:p>
        </w:tc>
        <w:tc>
          <w:tcPr>
            <w:tcW w:w="3604" w:type="dxa"/>
          </w:tcPr>
          <w:p w14:paraId="07E59A9C" w14:textId="070DAE2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0E68FB83" w14:textId="1C31C140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6E7BDB5C" w14:textId="77777777" w:rsidTr="00BE302B">
        <w:tc>
          <w:tcPr>
            <w:tcW w:w="3604" w:type="dxa"/>
          </w:tcPr>
          <w:p w14:paraId="591FB23C" w14:textId="2E0B3B0C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</w:t>
            </w:r>
          </w:p>
        </w:tc>
        <w:tc>
          <w:tcPr>
            <w:tcW w:w="3604" w:type="dxa"/>
          </w:tcPr>
          <w:p w14:paraId="30058DA0" w14:textId="7762DA97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60170731" w14:textId="13806A24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  <w:tr w:rsidR="00BE302B" w:rsidRPr="00292CAA" w14:paraId="00583A08" w14:textId="77777777" w:rsidTr="00BE302B">
        <w:tc>
          <w:tcPr>
            <w:tcW w:w="3604" w:type="dxa"/>
          </w:tcPr>
          <w:p w14:paraId="209B3C3B" w14:textId="55C7387B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INSTITUCIONAL</w:t>
            </w:r>
          </w:p>
        </w:tc>
        <w:tc>
          <w:tcPr>
            <w:tcW w:w="3604" w:type="dxa"/>
          </w:tcPr>
          <w:p w14:paraId="7E6254CF" w14:textId="10341012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Criada</w:t>
            </w:r>
          </w:p>
        </w:tc>
        <w:tc>
          <w:tcPr>
            <w:tcW w:w="3604" w:type="dxa"/>
          </w:tcPr>
          <w:p w14:paraId="1D5C7DF1" w14:textId="6F2D5175" w:rsidR="00BE302B" w:rsidRPr="00292CAA" w:rsidRDefault="00BE302B" w:rsidP="00BE302B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(0 – Não, 1 – Sim)</w:t>
            </w:r>
          </w:p>
        </w:tc>
      </w:tr>
    </w:tbl>
    <w:p w14:paraId="6B7AF51C" w14:textId="4A911345" w:rsidR="00BE302B" w:rsidRPr="00292CAA" w:rsidRDefault="00BE302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Tabela 3 – Features numéricas </w:t>
      </w:r>
    </w:p>
    <w:p w14:paraId="2F196C07" w14:textId="2CDA4CCE" w:rsidR="00972D87" w:rsidRPr="00292CAA" w:rsidRDefault="0098255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A421D54" w14:textId="322EB900" w:rsidR="007E1254" w:rsidRPr="00292CAA" w:rsidRDefault="007E1254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Com as features definidas, partimos para os testes iniciais com os modelos, </w:t>
      </w:r>
      <w:r w:rsidR="00812F8E" w:rsidRPr="00292CAA">
        <w:rPr>
          <w:rFonts w:ascii="Times New Roman" w:eastAsia="Times New Roman" w:hAnsi="Times New Roman" w:cs="Times New Roman"/>
          <w:sz w:val="24"/>
          <w:szCs w:val="24"/>
        </w:rPr>
        <w:t>seguindo os passos de divisão dos dados, preparação dos dados, escolha dos modelos, ajustes dos modelos e avaliação dos modelos.</w:t>
      </w:r>
    </w:p>
    <w:p w14:paraId="41DF5076" w14:textId="41F5B9D3" w:rsidR="00812F8E" w:rsidRPr="00292CAA" w:rsidRDefault="00812F8E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Abaixo, resultados iniciais dos modelos testados</w:t>
      </w:r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, antes das fases de fine-</w:t>
      </w:r>
      <w:proofErr w:type="spellStart"/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014C27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validação cruzada robusta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812F8E" w:rsidRPr="00292CAA" w14:paraId="486E2094" w14:textId="77777777" w:rsidTr="009F4099">
        <w:tc>
          <w:tcPr>
            <w:tcW w:w="10812" w:type="dxa"/>
            <w:gridSpan w:val="4"/>
          </w:tcPr>
          <w:p w14:paraId="5155175D" w14:textId="3502F71B" w:rsidR="00812F8E" w:rsidRPr="00292CAA" w:rsidRDefault="00812F8E" w:rsidP="00812F8E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Métrica R² (Coeficiente de Determinação)</w:t>
            </w:r>
          </w:p>
        </w:tc>
      </w:tr>
      <w:tr w:rsidR="00812F8E" w:rsidRPr="00292CAA" w14:paraId="0D67402F" w14:textId="77777777" w:rsidTr="00812F8E">
        <w:tc>
          <w:tcPr>
            <w:tcW w:w="2703" w:type="dxa"/>
          </w:tcPr>
          <w:p w14:paraId="43E4A6C8" w14:textId="41540829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5DF1867" w14:textId="1C0C59EE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Treino</w:t>
            </w:r>
            <w:proofErr w:type="gramEnd"/>
          </w:p>
        </w:tc>
        <w:tc>
          <w:tcPr>
            <w:tcW w:w="2703" w:type="dxa"/>
          </w:tcPr>
          <w:p w14:paraId="4AB807C7" w14:textId="4B60313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2703" w:type="dxa"/>
          </w:tcPr>
          <w:p w14:paraId="110F2766" w14:textId="6C21AC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R²</w:t>
            </w:r>
          </w:p>
        </w:tc>
      </w:tr>
      <w:tr w:rsidR="00812F8E" w:rsidRPr="00292CAA" w14:paraId="78BF6A20" w14:textId="77777777" w:rsidTr="00812F8E">
        <w:tc>
          <w:tcPr>
            <w:tcW w:w="2703" w:type="dxa"/>
          </w:tcPr>
          <w:p w14:paraId="4D161388" w14:textId="248B11C5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62F814AE" w14:textId="2791B1B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703" w:type="dxa"/>
          </w:tcPr>
          <w:p w14:paraId="623E53F7" w14:textId="7FECAE9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2703" w:type="dxa"/>
          </w:tcPr>
          <w:p w14:paraId="0C281522" w14:textId="3B823B90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5ECE9D1E" w14:textId="77777777" w:rsidTr="00812F8E">
        <w:tc>
          <w:tcPr>
            <w:tcW w:w="2703" w:type="dxa"/>
          </w:tcPr>
          <w:p w14:paraId="62575757" w14:textId="27AD9A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BBE9F6A" w14:textId="7F96E888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2703" w:type="dxa"/>
          </w:tcPr>
          <w:p w14:paraId="6AF6742E" w14:textId="4075491B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2703" w:type="dxa"/>
          </w:tcPr>
          <w:p w14:paraId="0BD3FE47" w14:textId="6616B58C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812F8E" w:rsidRPr="00292CAA" w14:paraId="373BB425" w14:textId="77777777" w:rsidTr="00812F8E">
        <w:tc>
          <w:tcPr>
            <w:tcW w:w="2703" w:type="dxa"/>
          </w:tcPr>
          <w:p w14:paraId="376E71FF" w14:textId="0B7817E7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23182545" w14:textId="1CD5E21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03" w:type="dxa"/>
          </w:tcPr>
          <w:p w14:paraId="705A958A" w14:textId="2F7A094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2703" w:type="dxa"/>
          </w:tcPr>
          <w:p w14:paraId="5E27C84A" w14:textId="323CB17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717F62B7" w14:textId="77777777" w:rsidTr="00812F8E">
        <w:tc>
          <w:tcPr>
            <w:tcW w:w="2703" w:type="dxa"/>
          </w:tcPr>
          <w:p w14:paraId="303C3B3A" w14:textId="7C4A0B5A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11B8F903" w14:textId="74214D02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03" w:type="dxa"/>
          </w:tcPr>
          <w:p w14:paraId="0035B2DF" w14:textId="1BA8371D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03" w:type="dxa"/>
          </w:tcPr>
          <w:p w14:paraId="271BD321" w14:textId="688F7171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AA34D1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12F8E" w:rsidRPr="00292CAA" w14:paraId="1FCA014D" w14:textId="77777777" w:rsidTr="00812F8E">
        <w:tc>
          <w:tcPr>
            <w:tcW w:w="2703" w:type="dxa"/>
          </w:tcPr>
          <w:p w14:paraId="7370C894" w14:textId="09B418BF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8CBDD63" w14:textId="613C5C63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2703" w:type="dxa"/>
          </w:tcPr>
          <w:p w14:paraId="4FF8F01D" w14:textId="67521976" w:rsidR="00812F8E" w:rsidRPr="00292CAA" w:rsidRDefault="00812F8E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2703" w:type="dxa"/>
          </w:tcPr>
          <w:p w14:paraId="1C205783" w14:textId="6E506598" w:rsidR="00812F8E" w:rsidRPr="00292CAA" w:rsidRDefault="004F1752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</w:t>
            </w:r>
          </w:p>
        </w:tc>
      </w:tr>
    </w:tbl>
    <w:p w14:paraId="140E87D4" w14:textId="15C37251" w:rsidR="00812F8E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4 – Coeficiente de Determinação</w:t>
      </w:r>
    </w:p>
    <w:p w14:paraId="6D836427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84BC68" w14:textId="77777777" w:rsidR="004F1752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</w:p>
    <w:p w14:paraId="64FFE215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C38621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292CAA" w14:paraId="4B2C65A4" w14:textId="77777777" w:rsidTr="00AE6B96">
        <w:tc>
          <w:tcPr>
            <w:tcW w:w="10812" w:type="dxa"/>
            <w:gridSpan w:val="4"/>
          </w:tcPr>
          <w:p w14:paraId="79B90CC9" w14:textId="3D3E5A5F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Métrica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RMSE (Root Mean Squared Error)</w:t>
            </w:r>
          </w:p>
        </w:tc>
      </w:tr>
      <w:tr w:rsidR="004F1752" w:rsidRPr="00292CAA" w14:paraId="6F14B33D" w14:textId="77777777" w:rsidTr="00AE6B96">
        <w:tc>
          <w:tcPr>
            <w:tcW w:w="2703" w:type="dxa"/>
          </w:tcPr>
          <w:p w14:paraId="014430B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300D20FD" w14:textId="076EBA8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Treino</w:t>
            </w:r>
          </w:p>
        </w:tc>
        <w:tc>
          <w:tcPr>
            <w:tcW w:w="2703" w:type="dxa"/>
          </w:tcPr>
          <w:p w14:paraId="02B75B36" w14:textId="1E8AB104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</w:t>
            </w:r>
          </w:p>
        </w:tc>
        <w:tc>
          <w:tcPr>
            <w:tcW w:w="2703" w:type="dxa"/>
          </w:tcPr>
          <w:p w14:paraId="4F32E8AA" w14:textId="5FFE46B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20E44DA3" w14:textId="77777777" w:rsidTr="00AE6B96">
        <w:tc>
          <w:tcPr>
            <w:tcW w:w="2703" w:type="dxa"/>
          </w:tcPr>
          <w:p w14:paraId="082D0C6C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43423605" w14:textId="10A1F33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68870.14</w:t>
            </w:r>
          </w:p>
        </w:tc>
        <w:tc>
          <w:tcPr>
            <w:tcW w:w="2703" w:type="dxa"/>
          </w:tcPr>
          <w:p w14:paraId="5E1F2CCA" w14:textId="09B2453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539756.51</w:t>
            </w:r>
          </w:p>
        </w:tc>
        <w:tc>
          <w:tcPr>
            <w:tcW w:w="2703" w:type="dxa"/>
          </w:tcPr>
          <w:p w14:paraId="6D062C74" w14:textId="123859E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683.73</w:t>
            </w:r>
          </w:p>
        </w:tc>
      </w:tr>
      <w:tr w:rsidR="004F1752" w:rsidRPr="00292CAA" w14:paraId="4958781E" w14:textId="77777777" w:rsidTr="00AE6B96">
        <w:tc>
          <w:tcPr>
            <w:tcW w:w="2703" w:type="dxa"/>
          </w:tcPr>
          <w:p w14:paraId="7183247A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F1B5A59" w14:textId="55223F7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233623.91</w:t>
            </w:r>
          </w:p>
        </w:tc>
        <w:tc>
          <w:tcPr>
            <w:tcW w:w="2703" w:type="dxa"/>
          </w:tcPr>
          <w:p w14:paraId="6765F640" w14:textId="5DBAC096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569181.96</w:t>
            </w:r>
          </w:p>
        </w:tc>
        <w:tc>
          <w:tcPr>
            <w:tcW w:w="2703" w:type="dxa"/>
          </w:tcPr>
          <w:p w14:paraId="4DA4E0FF" w14:textId="284E3F8B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143.63</w:t>
            </w:r>
          </w:p>
        </w:tc>
      </w:tr>
      <w:tr w:rsidR="004F1752" w:rsidRPr="00292CAA" w14:paraId="7C861625" w14:textId="77777777" w:rsidTr="00AE6B96">
        <w:tc>
          <w:tcPr>
            <w:tcW w:w="2703" w:type="dxa"/>
          </w:tcPr>
          <w:p w14:paraId="6204FCCD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74631F82" w14:textId="0FFE271D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546399.96</w:t>
            </w:r>
          </w:p>
        </w:tc>
        <w:tc>
          <w:tcPr>
            <w:tcW w:w="2703" w:type="dxa"/>
          </w:tcPr>
          <w:p w14:paraId="19BCB2AB" w14:textId="139B109B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717530.08</w:t>
            </w:r>
          </w:p>
        </w:tc>
        <w:tc>
          <w:tcPr>
            <w:tcW w:w="2703" w:type="dxa"/>
          </w:tcPr>
          <w:p w14:paraId="771F0815" w14:textId="472C3721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31.32</w:t>
            </w:r>
          </w:p>
        </w:tc>
      </w:tr>
      <w:tr w:rsidR="004F1752" w:rsidRPr="00292CAA" w14:paraId="084A30C1" w14:textId="77777777" w:rsidTr="00AE6B96">
        <w:tc>
          <w:tcPr>
            <w:tcW w:w="2703" w:type="dxa"/>
          </w:tcPr>
          <w:p w14:paraId="3F0C87D9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5EC453CA" w14:textId="70CB9A18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607093.67</w:t>
            </w:r>
          </w:p>
        </w:tc>
        <w:tc>
          <w:tcPr>
            <w:tcW w:w="2703" w:type="dxa"/>
          </w:tcPr>
          <w:p w14:paraId="2CCF62EC" w14:textId="63061625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738676.30</w:t>
            </w:r>
          </w:p>
        </w:tc>
        <w:tc>
          <w:tcPr>
            <w:tcW w:w="2703" w:type="dxa"/>
          </w:tcPr>
          <w:p w14:paraId="2B12B8D9" w14:textId="77E89CC6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21.67</w:t>
            </w:r>
          </w:p>
        </w:tc>
      </w:tr>
      <w:tr w:rsidR="004F1752" w:rsidRPr="00292CAA" w14:paraId="07903CA2" w14:textId="77777777" w:rsidTr="00AE6B96">
        <w:tc>
          <w:tcPr>
            <w:tcW w:w="2703" w:type="dxa"/>
          </w:tcPr>
          <w:p w14:paraId="213D2060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410FC88F" w14:textId="1BEA885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696419.98</w:t>
            </w:r>
          </w:p>
        </w:tc>
        <w:tc>
          <w:tcPr>
            <w:tcW w:w="2703" w:type="dxa"/>
          </w:tcPr>
          <w:p w14:paraId="158DECF2" w14:textId="10CD30D6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778373.04</w:t>
            </w:r>
          </w:p>
        </w:tc>
        <w:tc>
          <w:tcPr>
            <w:tcW w:w="2703" w:type="dxa"/>
          </w:tcPr>
          <w:p w14:paraId="00C7AEF9" w14:textId="2C5CC88B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11.77</w:t>
            </w:r>
          </w:p>
        </w:tc>
      </w:tr>
    </w:tbl>
    <w:p w14:paraId="336E293B" w14:textId="3149EE10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5 - Root Mean Squared Error</w:t>
      </w:r>
    </w:p>
    <w:p w14:paraId="76B43097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4F1752" w:rsidRPr="00292CAA" w14:paraId="6CFF25C3" w14:textId="77777777" w:rsidTr="00AE6B96">
        <w:tc>
          <w:tcPr>
            <w:tcW w:w="10812" w:type="dxa"/>
            <w:gridSpan w:val="4"/>
          </w:tcPr>
          <w:p w14:paraId="29604336" w14:textId="68ABAE73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Métrica MAE (Mean Absolute Error)</w:t>
            </w:r>
          </w:p>
        </w:tc>
      </w:tr>
      <w:tr w:rsidR="004F1752" w:rsidRPr="00292CAA" w14:paraId="00DE8F17" w14:textId="77777777" w:rsidTr="00AE6B96">
        <w:tc>
          <w:tcPr>
            <w:tcW w:w="2703" w:type="dxa"/>
          </w:tcPr>
          <w:p w14:paraId="1358A98F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4B6D8A9F" w14:textId="4D2F61AA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Treino</w:t>
            </w:r>
          </w:p>
        </w:tc>
        <w:tc>
          <w:tcPr>
            <w:tcW w:w="2703" w:type="dxa"/>
          </w:tcPr>
          <w:p w14:paraId="446BCE07" w14:textId="795E47F0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</w:t>
            </w:r>
          </w:p>
        </w:tc>
        <w:tc>
          <w:tcPr>
            <w:tcW w:w="2703" w:type="dxa"/>
          </w:tcPr>
          <w:p w14:paraId="76CBBB5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4F1752" w:rsidRPr="00292CAA" w14:paraId="60EB55D1" w14:textId="77777777" w:rsidTr="00AE6B96">
        <w:tc>
          <w:tcPr>
            <w:tcW w:w="2703" w:type="dxa"/>
          </w:tcPr>
          <w:p w14:paraId="75240559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01EE16AE" w14:textId="08F404A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25351.88</w:t>
            </w:r>
          </w:p>
        </w:tc>
        <w:tc>
          <w:tcPr>
            <w:tcW w:w="2703" w:type="dxa"/>
          </w:tcPr>
          <w:p w14:paraId="25E8CD15" w14:textId="3250682C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170035.05</w:t>
            </w:r>
          </w:p>
        </w:tc>
        <w:tc>
          <w:tcPr>
            <w:tcW w:w="2703" w:type="dxa"/>
          </w:tcPr>
          <w:p w14:paraId="6F105720" w14:textId="196F25DE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570.70</w:t>
            </w:r>
          </w:p>
        </w:tc>
      </w:tr>
      <w:tr w:rsidR="004F1752" w:rsidRPr="00292CAA" w14:paraId="7C388381" w14:textId="77777777" w:rsidTr="00AE6B96">
        <w:tc>
          <w:tcPr>
            <w:tcW w:w="2703" w:type="dxa"/>
          </w:tcPr>
          <w:p w14:paraId="3F48220B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4D4EE825" w14:textId="2E50891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119779.19</w:t>
            </w:r>
          </w:p>
        </w:tc>
        <w:tc>
          <w:tcPr>
            <w:tcW w:w="2703" w:type="dxa"/>
          </w:tcPr>
          <w:p w14:paraId="672CBFB6" w14:textId="74DDF482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203494.82</w:t>
            </w:r>
          </w:p>
        </w:tc>
        <w:tc>
          <w:tcPr>
            <w:tcW w:w="2703" w:type="dxa"/>
          </w:tcPr>
          <w:p w14:paraId="3AC39504" w14:textId="34C43F8A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69.89</w:t>
            </w:r>
          </w:p>
        </w:tc>
      </w:tr>
      <w:tr w:rsidR="004F1752" w:rsidRPr="00292CAA" w14:paraId="6DBC67CC" w14:textId="77777777" w:rsidTr="00AE6B96">
        <w:tc>
          <w:tcPr>
            <w:tcW w:w="2703" w:type="dxa"/>
          </w:tcPr>
          <w:p w14:paraId="1F19EFE4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114B367" w14:textId="587B618D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238174.67</w:t>
            </w:r>
          </w:p>
        </w:tc>
        <w:tc>
          <w:tcPr>
            <w:tcW w:w="2703" w:type="dxa"/>
          </w:tcPr>
          <w:p w14:paraId="52334B63" w14:textId="6D4C66EE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254230.19</w:t>
            </w:r>
          </w:p>
        </w:tc>
        <w:tc>
          <w:tcPr>
            <w:tcW w:w="2703" w:type="dxa"/>
          </w:tcPr>
          <w:p w14:paraId="14DFEE0F" w14:textId="66C3D55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6.74</w:t>
            </w:r>
          </w:p>
        </w:tc>
      </w:tr>
      <w:tr w:rsidR="004F1752" w:rsidRPr="00292CAA" w14:paraId="0381F2EA" w14:textId="77777777" w:rsidTr="00AE6B96">
        <w:tc>
          <w:tcPr>
            <w:tcW w:w="2703" w:type="dxa"/>
          </w:tcPr>
          <w:p w14:paraId="6FE6FFB5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0BECB3AD" w14:textId="6458BDB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145943.56</w:t>
            </w:r>
          </w:p>
        </w:tc>
        <w:tc>
          <w:tcPr>
            <w:tcW w:w="2703" w:type="dxa"/>
          </w:tcPr>
          <w:p w14:paraId="12B59D23" w14:textId="7E3D7EF9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191948.77</w:t>
            </w:r>
          </w:p>
        </w:tc>
        <w:tc>
          <w:tcPr>
            <w:tcW w:w="2703" w:type="dxa"/>
          </w:tcPr>
          <w:p w14:paraId="5C59FE69" w14:textId="58C93DF4" w:rsidR="004F1752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31.52</w:t>
            </w:r>
          </w:p>
        </w:tc>
      </w:tr>
      <w:tr w:rsidR="004F1752" w:rsidRPr="00292CAA" w14:paraId="05A5A6C0" w14:textId="77777777" w:rsidTr="00AE6B96">
        <w:tc>
          <w:tcPr>
            <w:tcW w:w="2703" w:type="dxa"/>
          </w:tcPr>
          <w:p w14:paraId="2B50BCA6" w14:textId="77777777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5361E446" w14:textId="2E3746BF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258939.70  </w:t>
            </w:r>
          </w:p>
        </w:tc>
        <w:tc>
          <w:tcPr>
            <w:tcW w:w="2703" w:type="dxa"/>
          </w:tcPr>
          <w:p w14:paraId="6D7F4591" w14:textId="2556FE7D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280205.22</w:t>
            </w:r>
          </w:p>
        </w:tc>
        <w:tc>
          <w:tcPr>
            <w:tcW w:w="2703" w:type="dxa"/>
          </w:tcPr>
          <w:p w14:paraId="469CBA58" w14:textId="39F24E55" w:rsidR="004F1752" w:rsidRPr="00292CAA" w:rsidRDefault="004F1752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8.21</w:t>
            </w:r>
          </w:p>
        </w:tc>
      </w:tr>
    </w:tbl>
    <w:p w14:paraId="3EFAD2FD" w14:textId="3706168A" w:rsidR="004F1752" w:rsidRPr="00292CAA" w:rsidRDefault="004F1752" w:rsidP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Tabela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6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- Mean </w:t>
      </w:r>
      <w:r w:rsidR="002414AB"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Absolute</w:t>
      </w: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 xml:space="preserve"> Error</w:t>
      </w:r>
    </w:p>
    <w:p w14:paraId="014AB076" w14:textId="77777777" w:rsidR="004F1752" w:rsidRPr="00292CAA" w:rsidRDefault="004F175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03"/>
        <w:gridCol w:w="2703"/>
        <w:gridCol w:w="2703"/>
        <w:gridCol w:w="2703"/>
      </w:tblGrid>
      <w:tr w:rsidR="002414AB" w:rsidRPr="00292CAA" w14:paraId="04215AD1" w14:textId="77777777" w:rsidTr="00AE6B96">
        <w:tc>
          <w:tcPr>
            <w:tcW w:w="10812" w:type="dxa"/>
            <w:gridSpan w:val="4"/>
          </w:tcPr>
          <w:p w14:paraId="6AB6DBF6" w14:textId="5C27BC01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Métrica MAPE (Mean Absolute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Percentage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 xml:space="preserve"> Error)</w:t>
            </w:r>
          </w:p>
        </w:tc>
      </w:tr>
      <w:tr w:rsidR="002414AB" w:rsidRPr="00292CAA" w14:paraId="1298BF58" w14:textId="77777777" w:rsidTr="00AE6B96">
        <w:tc>
          <w:tcPr>
            <w:tcW w:w="2703" w:type="dxa"/>
          </w:tcPr>
          <w:p w14:paraId="0EA5AD5D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703" w:type="dxa"/>
          </w:tcPr>
          <w:p w14:paraId="04F88D6C" w14:textId="7340DD9E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Treino</w:t>
            </w:r>
          </w:p>
        </w:tc>
        <w:tc>
          <w:tcPr>
            <w:tcW w:w="2703" w:type="dxa"/>
          </w:tcPr>
          <w:p w14:paraId="4E562A65" w14:textId="67476AF5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  <w:tc>
          <w:tcPr>
            <w:tcW w:w="2703" w:type="dxa"/>
          </w:tcPr>
          <w:p w14:paraId="5AA54D71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 (%)</w:t>
            </w:r>
          </w:p>
        </w:tc>
      </w:tr>
      <w:tr w:rsidR="002414AB" w:rsidRPr="00292CAA" w14:paraId="528E0243" w14:textId="77777777" w:rsidTr="00AE6B96">
        <w:tc>
          <w:tcPr>
            <w:tcW w:w="2703" w:type="dxa"/>
          </w:tcPr>
          <w:p w14:paraId="08F15DE7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KNeighbors</w:t>
            </w:r>
            <w:proofErr w:type="spellEnd"/>
          </w:p>
        </w:tc>
        <w:tc>
          <w:tcPr>
            <w:tcW w:w="2703" w:type="dxa"/>
          </w:tcPr>
          <w:p w14:paraId="2EAC0C9C" w14:textId="11361234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8.41</w:t>
            </w:r>
          </w:p>
        </w:tc>
        <w:tc>
          <w:tcPr>
            <w:tcW w:w="2703" w:type="dxa"/>
          </w:tcPr>
          <w:p w14:paraId="196C7E29" w14:textId="07A648B8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</w:p>
        </w:tc>
        <w:tc>
          <w:tcPr>
            <w:tcW w:w="2703" w:type="dxa"/>
          </w:tcPr>
          <w:p w14:paraId="7230BB4A" w14:textId="650985A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19.30</w:t>
            </w:r>
          </w:p>
        </w:tc>
      </w:tr>
      <w:tr w:rsidR="002414AB" w:rsidRPr="00292CAA" w14:paraId="63E48225" w14:textId="77777777" w:rsidTr="00AE6B96">
        <w:tc>
          <w:tcPr>
            <w:tcW w:w="2703" w:type="dxa"/>
          </w:tcPr>
          <w:p w14:paraId="2CF9B243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703" w:type="dxa"/>
          </w:tcPr>
          <w:p w14:paraId="023879BA" w14:textId="532C7CC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24.60</w:t>
            </w:r>
          </w:p>
        </w:tc>
        <w:tc>
          <w:tcPr>
            <w:tcW w:w="2703" w:type="dxa"/>
          </w:tcPr>
          <w:p w14:paraId="4BA28FB0" w14:textId="2E1BF60B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</w:p>
        </w:tc>
        <w:tc>
          <w:tcPr>
            <w:tcW w:w="2703" w:type="dxa"/>
          </w:tcPr>
          <w:p w14:paraId="366F38D8" w14:textId="05961A1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5.08</w:t>
            </w:r>
          </w:p>
        </w:tc>
      </w:tr>
      <w:tr w:rsidR="002414AB" w:rsidRPr="00292CAA" w14:paraId="63222CD2" w14:textId="77777777" w:rsidTr="00AE6B96">
        <w:tc>
          <w:tcPr>
            <w:tcW w:w="2703" w:type="dxa"/>
          </w:tcPr>
          <w:p w14:paraId="5061B0D0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703" w:type="dxa"/>
          </w:tcPr>
          <w:p w14:paraId="4EC90091" w14:textId="4695489A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52.35</w:t>
            </w:r>
          </w:p>
        </w:tc>
        <w:tc>
          <w:tcPr>
            <w:tcW w:w="2703" w:type="dxa"/>
          </w:tcPr>
          <w:p w14:paraId="10278ED3" w14:textId="04AF5FBF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</w:p>
        </w:tc>
        <w:tc>
          <w:tcPr>
            <w:tcW w:w="2703" w:type="dxa"/>
          </w:tcPr>
          <w:p w14:paraId="589EE774" w14:textId="3895524F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-0.77</w:t>
            </w:r>
          </w:p>
        </w:tc>
      </w:tr>
      <w:tr w:rsidR="002414AB" w:rsidRPr="00292CAA" w14:paraId="016281D3" w14:textId="77777777" w:rsidTr="00AE6B96">
        <w:tc>
          <w:tcPr>
            <w:tcW w:w="2703" w:type="dxa"/>
          </w:tcPr>
          <w:p w14:paraId="311E72C5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703" w:type="dxa"/>
          </w:tcPr>
          <w:p w14:paraId="7825BA6B" w14:textId="7F33D9C1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16.89</w:t>
            </w:r>
          </w:p>
        </w:tc>
        <w:tc>
          <w:tcPr>
            <w:tcW w:w="2703" w:type="dxa"/>
          </w:tcPr>
          <w:p w14:paraId="5A6D8651" w14:textId="36E57D54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</w:p>
        </w:tc>
        <w:tc>
          <w:tcPr>
            <w:tcW w:w="2703" w:type="dxa"/>
          </w:tcPr>
          <w:p w14:paraId="36C6BD8C" w14:textId="4C04920A" w:rsidR="002414AB" w:rsidRPr="00292CAA" w:rsidRDefault="00AA34D1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5.40</w:t>
            </w:r>
          </w:p>
        </w:tc>
      </w:tr>
      <w:tr w:rsidR="002414AB" w:rsidRPr="00292CAA" w14:paraId="529170D9" w14:textId="77777777" w:rsidTr="00AE6B96">
        <w:tc>
          <w:tcPr>
            <w:tcW w:w="2703" w:type="dxa"/>
          </w:tcPr>
          <w:p w14:paraId="3B1B2696" w14:textId="77777777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703" w:type="dxa"/>
          </w:tcPr>
          <w:p w14:paraId="1BA42568" w14:textId="5D3A5D0A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46.84</w:t>
            </w:r>
          </w:p>
        </w:tc>
        <w:tc>
          <w:tcPr>
            <w:tcW w:w="2703" w:type="dxa"/>
          </w:tcPr>
          <w:p w14:paraId="033BCEB7" w14:textId="40D9F4A6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</w:p>
        </w:tc>
        <w:tc>
          <w:tcPr>
            <w:tcW w:w="2703" w:type="dxa"/>
          </w:tcPr>
          <w:p w14:paraId="28760458" w14:textId="70FACA09" w:rsidR="002414AB" w:rsidRPr="00292CAA" w:rsidRDefault="002414AB" w:rsidP="00AE6B96">
            <w:pPr>
              <w:tabs>
                <w:tab w:val="left" w:pos="1999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</w:tr>
    </w:tbl>
    <w:p w14:paraId="3B1F711A" w14:textId="3F506013" w:rsidR="007940A8" w:rsidRPr="00292CAA" w:rsidRDefault="007940A8" w:rsidP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Tabela 7 - Mean Absolute Percentage Error</w:t>
      </w:r>
    </w:p>
    <w:p w14:paraId="2AB13123" w14:textId="77777777" w:rsidR="002414AB" w:rsidRPr="00292CAA" w:rsidRDefault="002414AB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F9C391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B08224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C21C71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F28B972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63C149" w14:textId="6B2EB6E0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7A2AAA2E" wp14:editId="67057266">
            <wp:extent cx="6871970" cy="5146675"/>
            <wp:effectExtent l="0" t="0" r="5080" b="0"/>
            <wp:docPr id="1325110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241C" w14:textId="2D94228F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Gráfico 2 – Métricas dos Modelos</w:t>
      </w:r>
    </w:p>
    <w:p w14:paraId="0F8A3B94" w14:textId="5AD0B3FE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3960951" wp14:editId="18110E44">
            <wp:extent cx="6871970" cy="3796665"/>
            <wp:effectExtent l="0" t="0" r="5080" b="0"/>
            <wp:docPr id="524766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66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6FA2" w14:textId="192DDB5F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t>Gráfico 3 – Real vs Predito</w:t>
      </w:r>
    </w:p>
    <w:p w14:paraId="0463BD85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6878E040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28081FE8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16FEE303" w14:textId="65CEDC0D" w:rsidR="007940A8" w:rsidRPr="00292CAA" w:rsidRDefault="00AA34D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292CAA">
        <w:rPr>
          <w:rFonts w:ascii="Times New Roman" w:eastAsia="Times New Roman" w:hAnsi="Times New Roman" w:cs="Times New Roman"/>
          <w:sz w:val="16"/>
          <w:szCs w:val="16"/>
          <w:lang w:val="en-US"/>
        </w:rPr>
        <w:lastRenderedPageBreak/>
        <w:drawing>
          <wp:inline distT="0" distB="0" distL="0" distR="0" wp14:anchorId="4BDCCAB2" wp14:editId="6A1003F6">
            <wp:extent cx="6871970" cy="3796665"/>
            <wp:effectExtent l="0" t="0" r="5080" b="0"/>
            <wp:docPr id="7494402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006A" w14:textId="777777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  <w:lang w:val="en-US"/>
        </w:rPr>
      </w:pPr>
    </w:p>
    <w:p w14:paraId="6DD3A8DC" w14:textId="743AA577" w:rsidR="007940A8" w:rsidRPr="00292CAA" w:rsidRDefault="007940A8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4 -Erros (Resíduos) de Predição</w:t>
      </w:r>
    </w:p>
    <w:p w14:paraId="4DC8B5E3" w14:textId="77777777" w:rsidR="00014C2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1276"/>
        <w:gridCol w:w="1276"/>
        <w:gridCol w:w="1780"/>
        <w:gridCol w:w="1770"/>
        <w:gridCol w:w="1171"/>
      </w:tblGrid>
      <w:tr w:rsidR="00014C27" w:rsidRPr="00292CAA" w14:paraId="791C0437" w14:textId="77777777" w:rsidTr="00B12E4A">
        <w:tc>
          <w:tcPr>
            <w:tcW w:w="2122" w:type="dxa"/>
          </w:tcPr>
          <w:p w14:paraId="5D04FF78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417" w:type="dxa"/>
          </w:tcPr>
          <w:p w14:paraId="23C97909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Treino</w:t>
            </w:r>
            <w:proofErr w:type="gramEnd"/>
          </w:p>
        </w:tc>
        <w:tc>
          <w:tcPr>
            <w:tcW w:w="1276" w:type="dxa"/>
          </w:tcPr>
          <w:p w14:paraId="03350AF7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Teste</w:t>
            </w:r>
          </w:p>
        </w:tc>
        <w:tc>
          <w:tcPr>
            <w:tcW w:w="1276" w:type="dxa"/>
          </w:tcPr>
          <w:p w14:paraId="24F25E27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  <w:tc>
          <w:tcPr>
            <w:tcW w:w="1780" w:type="dxa"/>
          </w:tcPr>
          <w:p w14:paraId="0112CF66" w14:textId="51FC0EC3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Teste (R$)</w:t>
            </w:r>
          </w:p>
        </w:tc>
        <w:tc>
          <w:tcPr>
            <w:tcW w:w="1770" w:type="dxa"/>
          </w:tcPr>
          <w:p w14:paraId="49AB1C46" w14:textId="43335E1F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Teste (R$)</w:t>
            </w:r>
          </w:p>
        </w:tc>
        <w:tc>
          <w:tcPr>
            <w:tcW w:w="1171" w:type="dxa"/>
          </w:tcPr>
          <w:p w14:paraId="44688751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MAPE Teste</w:t>
            </w:r>
          </w:p>
        </w:tc>
      </w:tr>
      <w:tr w:rsidR="00014C27" w:rsidRPr="00292CAA" w14:paraId="37B0DE1C" w14:textId="77777777" w:rsidTr="00B12E4A">
        <w:tc>
          <w:tcPr>
            <w:tcW w:w="2122" w:type="dxa"/>
          </w:tcPr>
          <w:p w14:paraId="42DAB15C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1417" w:type="dxa"/>
          </w:tcPr>
          <w:p w14:paraId="5AD2E82B" w14:textId="2A3F9030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910329</w:t>
            </w:r>
          </w:p>
        </w:tc>
        <w:tc>
          <w:tcPr>
            <w:tcW w:w="1276" w:type="dxa"/>
          </w:tcPr>
          <w:p w14:paraId="682199FA" w14:textId="49FDF045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849346</w:t>
            </w:r>
          </w:p>
        </w:tc>
        <w:tc>
          <w:tcPr>
            <w:tcW w:w="1276" w:type="dxa"/>
          </w:tcPr>
          <w:p w14:paraId="6C1CFC49" w14:textId="24BC3823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0.0609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1780" w:type="dxa"/>
          </w:tcPr>
          <w:p w14:paraId="2F076F03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R$ 778.373,04</w:t>
            </w:r>
          </w:p>
        </w:tc>
        <w:tc>
          <w:tcPr>
            <w:tcW w:w="1770" w:type="dxa"/>
          </w:tcPr>
          <w:p w14:paraId="4B3A8E8C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R$ 280.205,22</w:t>
            </w:r>
          </w:p>
        </w:tc>
        <w:tc>
          <w:tcPr>
            <w:tcW w:w="1171" w:type="dxa"/>
          </w:tcPr>
          <w:p w14:paraId="207B5D23" w14:textId="221E55D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47.05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6E452407" w14:textId="77777777" w:rsidTr="00B12E4A">
        <w:tc>
          <w:tcPr>
            <w:tcW w:w="2122" w:type="dxa"/>
          </w:tcPr>
          <w:p w14:paraId="17459C36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417" w:type="dxa"/>
          </w:tcPr>
          <w:p w14:paraId="64867465" w14:textId="2F7949C8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0.931857</w:t>
            </w:r>
          </w:p>
        </w:tc>
        <w:tc>
          <w:tcPr>
            <w:tcW w:w="1276" w:type="dxa"/>
          </w:tcPr>
          <w:p w14:paraId="152C2A0D" w14:textId="130F3029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276" w:type="dxa"/>
          </w:tcPr>
          <w:p w14:paraId="5A55E2A7" w14:textId="298A43E7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0.067536</w:t>
            </w:r>
          </w:p>
        </w:tc>
        <w:tc>
          <w:tcPr>
            <w:tcW w:w="1780" w:type="dxa"/>
          </w:tcPr>
          <w:p w14:paraId="2BE507C5" w14:textId="2F2F46BE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738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676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770" w:type="dxa"/>
          </w:tcPr>
          <w:p w14:paraId="0C67E803" w14:textId="57BB2B1B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191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948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171" w:type="dxa"/>
          </w:tcPr>
          <w:p w14:paraId="093C6D98" w14:textId="5CD490EF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22.29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051F2193" w14:textId="77777777" w:rsidTr="00B12E4A">
        <w:tc>
          <w:tcPr>
            <w:tcW w:w="2122" w:type="dxa"/>
          </w:tcPr>
          <w:p w14:paraId="6D840924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417" w:type="dxa"/>
          </w:tcPr>
          <w:p w14:paraId="7D5F99CB" w14:textId="48E9D86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0.999123</w:t>
            </w:r>
          </w:p>
        </w:tc>
        <w:tc>
          <w:tcPr>
            <w:tcW w:w="1276" w:type="dxa"/>
          </w:tcPr>
          <w:p w14:paraId="579BFA5B" w14:textId="79BF2C99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276" w:type="dxa"/>
          </w:tcPr>
          <w:p w14:paraId="15E04768" w14:textId="0100AA2A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0.071567</w:t>
            </w:r>
          </w:p>
        </w:tc>
        <w:tc>
          <w:tcPr>
            <w:tcW w:w="1780" w:type="dxa"/>
          </w:tcPr>
          <w:p w14:paraId="58202C28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R$ 539.756,51</w:t>
            </w:r>
          </w:p>
        </w:tc>
        <w:tc>
          <w:tcPr>
            <w:tcW w:w="1770" w:type="dxa"/>
          </w:tcPr>
          <w:p w14:paraId="654AF064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R$ 170.035,05</w:t>
            </w:r>
          </w:p>
        </w:tc>
        <w:tc>
          <w:tcPr>
            <w:tcW w:w="1171" w:type="dxa"/>
          </w:tcPr>
          <w:p w14:paraId="06F521D2" w14:textId="3826FAD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27.72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36569B19" w14:textId="77777777" w:rsidTr="00B12E4A">
        <w:tc>
          <w:tcPr>
            <w:tcW w:w="2122" w:type="dxa"/>
          </w:tcPr>
          <w:p w14:paraId="1657C54B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17" w:type="dxa"/>
          </w:tcPr>
          <w:p w14:paraId="40388D43" w14:textId="443E95B1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0.944801</w:t>
            </w:r>
          </w:p>
        </w:tc>
        <w:tc>
          <w:tcPr>
            <w:tcW w:w="1276" w:type="dxa"/>
          </w:tcPr>
          <w:p w14:paraId="549013F6" w14:textId="255BA1C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276" w:type="dxa"/>
          </w:tcPr>
          <w:p w14:paraId="365AAF4A" w14:textId="0C22AF05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0.072823</w:t>
            </w:r>
          </w:p>
        </w:tc>
        <w:tc>
          <w:tcPr>
            <w:tcW w:w="1780" w:type="dxa"/>
          </w:tcPr>
          <w:p w14:paraId="50038B70" w14:textId="7216132A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717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530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770" w:type="dxa"/>
          </w:tcPr>
          <w:p w14:paraId="3309348F" w14:textId="2B571770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R$ 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254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230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B12E4A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171" w:type="dxa"/>
          </w:tcPr>
          <w:p w14:paraId="033228DF" w14:textId="420EB10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51.58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14C27" w:rsidRPr="00292CAA" w14:paraId="4C785913" w14:textId="77777777" w:rsidTr="00B12E4A">
        <w:tc>
          <w:tcPr>
            <w:tcW w:w="2122" w:type="dxa"/>
          </w:tcPr>
          <w:p w14:paraId="3388EEBE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417" w:type="dxa"/>
          </w:tcPr>
          <w:p w14:paraId="273BC5A4" w14:textId="04741CA2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0.989909</w:t>
            </w:r>
          </w:p>
        </w:tc>
        <w:tc>
          <w:tcPr>
            <w:tcW w:w="1276" w:type="dxa"/>
          </w:tcPr>
          <w:p w14:paraId="3B19FD85" w14:textId="776D7E5E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276" w:type="dxa"/>
          </w:tcPr>
          <w:p w14:paraId="6F1FA218" w14:textId="066B6B8D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0.070466</w:t>
            </w:r>
          </w:p>
        </w:tc>
        <w:tc>
          <w:tcPr>
            <w:tcW w:w="1780" w:type="dxa"/>
          </w:tcPr>
          <w:p w14:paraId="2B9A5733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R$ 569.181,96</w:t>
            </w:r>
          </w:p>
        </w:tc>
        <w:tc>
          <w:tcPr>
            <w:tcW w:w="1770" w:type="dxa"/>
          </w:tcPr>
          <w:p w14:paraId="5B100955" w14:textId="77777777" w:rsidR="00014C27" w:rsidRPr="00292CAA" w:rsidRDefault="00014C27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R$ 203.494,82</w:t>
            </w:r>
          </w:p>
        </w:tc>
        <w:tc>
          <w:tcPr>
            <w:tcW w:w="1171" w:type="dxa"/>
          </w:tcPr>
          <w:p w14:paraId="1142D880" w14:textId="6F9E9CE0" w:rsidR="00014C27" w:rsidRPr="00292CAA" w:rsidRDefault="00B12E4A" w:rsidP="005C32A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29.68</w:t>
            </w:r>
            <w:r w:rsidR="00014C27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3F90F9C" w14:textId="2C93762C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8. Comparativo inicial dos modelos</w:t>
      </w:r>
    </w:p>
    <w:p w14:paraId="62A1B491" w14:textId="77777777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A993979" w14:textId="77777777" w:rsidR="00EF66B0" w:rsidRPr="00292CAA" w:rsidRDefault="00DB2F41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EF66B0" w:rsidRPr="00292CAA">
        <w:rPr>
          <w:rFonts w:ascii="Times New Roman" w:hAnsi="Times New Roman" w:cs="Times New Roman"/>
          <w:sz w:val="24"/>
          <w:szCs w:val="24"/>
        </w:rPr>
        <w:t xml:space="preserve">Na análise inicial dos modelos de regressão, observou-se que todos apresentaram bom ajuste no treino (R² ≥ 0,91), porém com diferenças no poder de generalização ao passar para o conjunto de teste. O Decision </w:t>
      </w:r>
      <w:proofErr w:type="spellStart"/>
      <w:r w:rsidR="00EF66B0" w:rsidRPr="00292CAA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="00EF66B0" w:rsidRPr="00292CAA">
        <w:rPr>
          <w:rFonts w:ascii="Times New Roman" w:hAnsi="Times New Roman" w:cs="Times New Roman"/>
          <w:sz w:val="24"/>
          <w:szCs w:val="24"/>
        </w:rPr>
        <w:t xml:space="preserve"> mostrou desempenho competitivo (R² teste=0,849), mas com erro absoluto elevado (RMSE≈R$ 778 mil; MAE≈R$ 280 mil) e MAPE alto (47,05%), sugerindo maior sensibilidade à heterogeneidade dos dados. </w:t>
      </w:r>
    </w:p>
    <w:p w14:paraId="73675AAF" w14:textId="77777777" w:rsidR="00EF66B0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O Random Forest apresentou o melhor equilíbrio entre desempenho e estabilidade (gap treino–teste de 0,0675), com R² teste=0,864 e erros mais contidos (RMSE≈R$ 739 mil; MAE≈R$ 192 mil; MAPE≈22,29%), indicando boa capacidade de generalização. O KNN e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alcançaram os maiores R² no teste (0,928 e 0,919, respectivamente) e RMSE mais baixos (≈R$ 540 mil e ≈R$ 569 mil), porém o KNN teve R² de treino extremamente alto (0,999), o que pode indicar maior risco de ajuste excessivo dependendo da configuração e da representatividade do split; já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combinou alto desempenho com erros moderados (MAE≈R$ 203 mil; MAPE≈29,68%). Por fim, 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Gradient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manteve bom R² teste (0,872), mas com MAPE muito elevado (51,58%), sugerindo instabilidade relativa especialmente em faixas de menor valor. </w:t>
      </w:r>
    </w:p>
    <w:p w14:paraId="7FB4A645" w14:textId="2F31A117" w:rsidR="00DB2F41" w:rsidRPr="00292CAA" w:rsidRDefault="00EF66B0" w:rsidP="00EF66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Cabe destacar, contudo, que essa comparação corresponde a uma etapa inicial da análise, ainda sem considerar os efeitos do fine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sem a aplicação de uma validação cruzada robusta, de modo que os resultados devem ser interpretados como indicativos preliminares do comportamento dos algoritmos, e não como evidência definitiva da superioridade de um modelo sobre os demais.</w:t>
      </w:r>
    </w:p>
    <w:p w14:paraId="495FF005" w14:textId="284ED9D3" w:rsidR="00DB2F41" w:rsidRPr="00292CAA" w:rsidRDefault="00DB2F41" w:rsidP="00DB2F41">
      <w:pPr>
        <w:tabs>
          <w:tab w:val="left" w:pos="199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hAnsi="Times New Roman" w:cs="Times New Roman"/>
          <w:sz w:val="24"/>
          <w:szCs w:val="24"/>
        </w:rPr>
        <w:t xml:space="preserve">Após a etapa de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coarse</w:t>
      </w:r>
      <w:proofErr w:type="spellEnd"/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, foi conduzida uma fase de refinamento local dos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(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), com o objetivo de verificar se pequenas variações em torno das melhores combinações previamente identificadas seriam capazes de produzir ganhos adicionais de desempenho. Os resultados mostraram que o efeito do </w:t>
      </w:r>
      <w:r w:rsidRPr="00292CAA">
        <w:rPr>
          <w:rFonts w:ascii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hAnsi="Times New Roman" w:cs="Times New Roman"/>
          <w:sz w:val="24"/>
          <w:szCs w:val="24"/>
        </w:rPr>
        <w:t xml:space="preserve"> não foi uniforme entre os algoritmos avaliados. No caso do </w:t>
      </w:r>
      <w:proofErr w:type="spellStart"/>
      <w:r w:rsidRPr="00292CAA">
        <w:rPr>
          <w:rFonts w:ascii="Times New Roman" w:hAnsi="Times New Roman" w:cs="Times New Roman"/>
          <w:sz w:val="24"/>
          <w:szCs w:val="24"/>
        </w:rPr>
        <w:t>DecisionTreeRegressor</w:t>
      </w:r>
      <w:proofErr w:type="spellEnd"/>
      <w:r w:rsidR="009118BB" w:rsidRPr="00292CAA">
        <w:rPr>
          <w:rFonts w:ascii="Times New Roman" w:hAnsi="Times New Roman" w:cs="Times New Roman"/>
          <w:sz w:val="24"/>
          <w:szCs w:val="24"/>
        </w:rPr>
        <w:t xml:space="preserve"> e do KNN</w:t>
      </w:r>
      <w:r w:rsidRPr="00292CAA">
        <w:rPr>
          <w:rFonts w:ascii="Times New Roman" w:hAnsi="Times New Roman" w:cs="Times New Roman"/>
          <w:sz w:val="24"/>
          <w:szCs w:val="24"/>
        </w:rPr>
        <w:t xml:space="preserve">, o refinamento não produziu qualquer alteração prática nas métricas de teste, mantendo-se exatamente os mesmos valores de R², RMSE, MAE e MAPE, o que indica que a etapa de busca ampla já havia identificado a melhor configuração relevante para esse modelo. </w:t>
      </w:r>
    </w:p>
    <w:p w14:paraId="0087CD8E" w14:textId="6A3D557F" w:rsidR="00DB2F41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>Já o Random Forest apresentou ganho consistente após o ajuste: o R² subiu de 0,864 para 0,897, com reduções relevantes em RMSE (≈R$ 738,7 mil → ≈R$ 643,9 mil) e MAE (≈R$ 191,9 mil → ≈R$ 181,1 mil), mantendo o MAPE praticamente estável (≈0,22), o que justificou a escolha do modelo refinado como candidato principal nas etapas seguintes</w:t>
      </w:r>
      <w:r w:rsidR="009118BB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94F7CE" w14:textId="77777777" w:rsidR="00C86BF8" w:rsidRPr="00292CAA" w:rsidRDefault="003E41C4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Gradient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Boosting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o modelo que mais se beneficiou do fine-</w:t>
      </w:r>
      <w:proofErr w:type="spellStart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termos de salto de desempenho: o R² aumentou de 0,872 para 0,913, enquanto RMSE caiu de ≈R$ 717,5 mil para ≈R$ 592,4 mil e MAE reduziu para ≈R$ 227,2 mil; o MAPE praticamente não mudou (≈0,51), mas o ganho em erro absoluto e explicação de variância foi suficiente para selecionar a versão refinada como superior</w:t>
      </w:r>
      <w:r w:rsidR="00C86BF8" w:rsidRPr="00292CA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733490" w14:textId="77777777" w:rsidR="00C86BF8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Por fim,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comportamento inverso: o fine-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degradou o desempenho em todas as métricas (queda do R² de 0,919 para 0,866 e aumentos expressivos em RMSE/MAE/MAPE), evidenciando que a configuração “refinada” encontrada pelo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GridSearch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generalizou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bem para o conjunto de teste; assim, a conclusão metodológica correta foi manter a configuração original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para não perder qualidade preditiva.</w:t>
      </w:r>
    </w:p>
    <w:p w14:paraId="22F86C19" w14:textId="2DC60813" w:rsidR="00DB2F41" w:rsidRPr="00292CAA" w:rsidRDefault="00C86BF8" w:rsidP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Sob a perspectiva de ciência de dados aplicada, esse resultado é consistente com a literatura e com a prática experimental: o </w:t>
      </w:r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="00DB2F41"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não deve ser entendido como garantia de melhora, mas como uma etapa complementar de verificação, cuja utilidade depende da sensibilidade de cada algoritmo à variação local dos </w:t>
      </w:r>
      <w:proofErr w:type="spellStart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="00DB2F41" w:rsidRPr="00292CAA">
        <w:rPr>
          <w:rFonts w:ascii="Times New Roman" w:eastAsia="Times New Roman" w:hAnsi="Times New Roman" w:cs="Times New Roman"/>
          <w:sz w:val="24"/>
          <w:szCs w:val="24"/>
        </w:rPr>
        <w:t xml:space="preserve"> e da estabilidade do problema preditivo em questão.</w:t>
      </w:r>
    </w:p>
    <w:p w14:paraId="149F4D35" w14:textId="2F57C20A" w:rsidR="00DB2F41" w:rsidRPr="00292CAA" w:rsidRDefault="00DB2F4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74"/>
        <w:gridCol w:w="2007"/>
        <w:gridCol w:w="2268"/>
        <w:gridCol w:w="1984"/>
        <w:gridCol w:w="1560"/>
        <w:gridCol w:w="1319"/>
      </w:tblGrid>
      <w:tr w:rsidR="00EC4FDD" w:rsidRPr="00292CAA" w14:paraId="366A5FF5" w14:textId="77777777" w:rsidTr="00EC4FDD">
        <w:tc>
          <w:tcPr>
            <w:tcW w:w="1674" w:type="dxa"/>
          </w:tcPr>
          <w:p w14:paraId="1943BDE8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2007" w:type="dxa"/>
          </w:tcPr>
          <w:p w14:paraId="56D91B70" w14:textId="41384F1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2268" w:type="dxa"/>
          </w:tcPr>
          <w:p w14:paraId="61FE6D54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Original</w:t>
            </w:r>
            <w:proofErr w:type="gramEnd"/>
          </w:p>
        </w:tc>
        <w:tc>
          <w:tcPr>
            <w:tcW w:w="1984" w:type="dxa"/>
          </w:tcPr>
          <w:p w14:paraId="2F169BED" w14:textId="6860892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Fine-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Tuning</w:t>
            </w:r>
            <w:proofErr w:type="spellEnd"/>
          </w:p>
        </w:tc>
        <w:tc>
          <w:tcPr>
            <w:tcW w:w="1560" w:type="dxa"/>
          </w:tcPr>
          <w:p w14:paraId="78B520F4" w14:textId="1A89AF4B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Final</w:t>
            </w:r>
            <w:proofErr w:type="gramEnd"/>
          </w:p>
        </w:tc>
        <w:tc>
          <w:tcPr>
            <w:tcW w:w="1319" w:type="dxa"/>
          </w:tcPr>
          <w:p w14:paraId="57BE30FE" w14:textId="75C02D2E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Diferença</w:t>
            </w:r>
          </w:p>
        </w:tc>
      </w:tr>
      <w:tr w:rsidR="00EC4FDD" w:rsidRPr="00292CAA" w14:paraId="2F5DC4E8" w14:textId="77777777" w:rsidTr="00EC4FDD">
        <w:tc>
          <w:tcPr>
            <w:tcW w:w="1674" w:type="dxa"/>
          </w:tcPr>
          <w:p w14:paraId="29F0121F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Decision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  <w:proofErr w:type="spellEnd"/>
          </w:p>
        </w:tc>
        <w:tc>
          <w:tcPr>
            <w:tcW w:w="2007" w:type="dxa"/>
          </w:tcPr>
          <w:p w14:paraId="79F3FA1D" w14:textId="0CC1C9D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1FCF15FC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984" w:type="dxa"/>
          </w:tcPr>
          <w:p w14:paraId="765964F5" w14:textId="3910178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560" w:type="dxa"/>
          </w:tcPr>
          <w:p w14:paraId="668B2A4E" w14:textId="1168A39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0.849346</w:t>
            </w:r>
          </w:p>
        </w:tc>
        <w:tc>
          <w:tcPr>
            <w:tcW w:w="1319" w:type="dxa"/>
          </w:tcPr>
          <w:p w14:paraId="03E2D04D" w14:textId="72D8D738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146AF6DF" w14:textId="77777777" w:rsidTr="00EC4FDD">
        <w:tc>
          <w:tcPr>
            <w:tcW w:w="1674" w:type="dxa"/>
          </w:tcPr>
          <w:p w14:paraId="3B57D531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007" w:type="dxa"/>
          </w:tcPr>
          <w:p w14:paraId="339A9BA2" w14:textId="045B4E37" w:rsidR="00EC4FDD" w:rsidRPr="00292CAA" w:rsidRDefault="00960032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D515FBB" w14:textId="4A4C99E1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0.864321</w:t>
            </w:r>
          </w:p>
        </w:tc>
        <w:tc>
          <w:tcPr>
            <w:tcW w:w="1984" w:type="dxa"/>
          </w:tcPr>
          <w:p w14:paraId="63871B27" w14:textId="216816E2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560" w:type="dxa"/>
          </w:tcPr>
          <w:p w14:paraId="45D26685" w14:textId="5E8305EC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0.896891</w:t>
            </w:r>
          </w:p>
        </w:tc>
        <w:tc>
          <w:tcPr>
            <w:tcW w:w="1319" w:type="dxa"/>
          </w:tcPr>
          <w:p w14:paraId="33B3D123" w14:textId="19E938E6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+3.77%</w:t>
            </w:r>
          </w:p>
        </w:tc>
      </w:tr>
      <w:tr w:rsidR="00EC4FDD" w:rsidRPr="00292CAA" w14:paraId="6DACD4D6" w14:textId="77777777" w:rsidTr="00EC4FDD">
        <w:tc>
          <w:tcPr>
            <w:tcW w:w="1674" w:type="dxa"/>
          </w:tcPr>
          <w:p w14:paraId="668D839B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2007" w:type="dxa"/>
          </w:tcPr>
          <w:p w14:paraId="5DFEACCB" w14:textId="125E85CF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Mantido</w:t>
            </w:r>
          </w:p>
        </w:tc>
        <w:tc>
          <w:tcPr>
            <w:tcW w:w="2268" w:type="dxa"/>
          </w:tcPr>
          <w:p w14:paraId="0E37DFA2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984" w:type="dxa"/>
          </w:tcPr>
          <w:p w14:paraId="4512642D" w14:textId="22403D9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560" w:type="dxa"/>
          </w:tcPr>
          <w:p w14:paraId="108B154F" w14:textId="5129A100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0.927556</w:t>
            </w:r>
          </w:p>
        </w:tc>
        <w:tc>
          <w:tcPr>
            <w:tcW w:w="1319" w:type="dxa"/>
          </w:tcPr>
          <w:p w14:paraId="42BD27CE" w14:textId="03C5621A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</w:tr>
      <w:tr w:rsidR="00EC4FDD" w:rsidRPr="00292CAA" w14:paraId="4D86358F" w14:textId="77777777" w:rsidTr="00EC4FDD">
        <w:tc>
          <w:tcPr>
            <w:tcW w:w="1674" w:type="dxa"/>
          </w:tcPr>
          <w:p w14:paraId="1A6E0F21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2007" w:type="dxa"/>
          </w:tcPr>
          <w:p w14:paraId="0B47225C" w14:textId="12F2B9FC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Refinado</w:t>
            </w:r>
          </w:p>
        </w:tc>
        <w:tc>
          <w:tcPr>
            <w:tcW w:w="2268" w:type="dxa"/>
          </w:tcPr>
          <w:p w14:paraId="42FDCDD5" w14:textId="7947C4AF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0.871978</w:t>
            </w:r>
          </w:p>
        </w:tc>
        <w:tc>
          <w:tcPr>
            <w:tcW w:w="1984" w:type="dxa"/>
          </w:tcPr>
          <w:p w14:paraId="45B61738" w14:textId="1D6D9D12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560" w:type="dxa"/>
          </w:tcPr>
          <w:p w14:paraId="1DCE36E1" w14:textId="7E62C0DB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0.912741</w:t>
            </w:r>
          </w:p>
        </w:tc>
        <w:tc>
          <w:tcPr>
            <w:tcW w:w="1319" w:type="dxa"/>
          </w:tcPr>
          <w:p w14:paraId="0B1C08B1" w14:textId="7CD3546E" w:rsidR="00EC4FDD" w:rsidRPr="00292CAA" w:rsidRDefault="00C86BF8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+4.67%</w:t>
            </w:r>
          </w:p>
        </w:tc>
      </w:tr>
      <w:tr w:rsidR="00EC4FDD" w:rsidRPr="00292CAA" w14:paraId="47272D9B" w14:textId="77777777" w:rsidTr="00EC4FDD">
        <w:tc>
          <w:tcPr>
            <w:tcW w:w="1674" w:type="dxa"/>
          </w:tcPr>
          <w:p w14:paraId="30C17ED3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007" w:type="dxa"/>
          </w:tcPr>
          <w:p w14:paraId="0A2B3042" w14:textId="493A569B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Piorou</w:t>
            </w:r>
          </w:p>
        </w:tc>
        <w:tc>
          <w:tcPr>
            <w:tcW w:w="2268" w:type="dxa"/>
          </w:tcPr>
          <w:p w14:paraId="35E71205" w14:textId="7777777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984" w:type="dxa"/>
          </w:tcPr>
          <w:p w14:paraId="6F7654C6" w14:textId="45484F6D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0.865961</w:t>
            </w:r>
          </w:p>
        </w:tc>
        <w:tc>
          <w:tcPr>
            <w:tcW w:w="1560" w:type="dxa"/>
          </w:tcPr>
          <w:p w14:paraId="7CAB0C93" w14:textId="75A5A9F7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0.919442</w:t>
            </w:r>
          </w:p>
        </w:tc>
        <w:tc>
          <w:tcPr>
            <w:tcW w:w="1319" w:type="dxa"/>
          </w:tcPr>
          <w:p w14:paraId="490E5D89" w14:textId="0491BC31" w:rsidR="00EC4FDD" w:rsidRPr="00292CAA" w:rsidRDefault="00EC4FDD" w:rsidP="002007B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020974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5,34</w:t>
            </w:r>
            <w:r w:rsidR="00020974"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6575EA1B" w14:textId="2AF55E44" w:rsidR="00DB2F41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9 – Resultados do Fine-</w:t>
      </w: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</w:rPr>
        <w:t>Tuning</w:t>
      </w:r>
      <w:proofErr w:type="spellEnd"/>
    </w:p>
    <w:p w14:paraId="522C147D" w14:textId="77777777" w:rsidR="00EC4FDD" w:rsidRPr="00292CAA" w:rsidRDefault="00EC4FDD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49BF2D" w14:textId="77777777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Após a etapa do fine-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executamos a validação cruzada robusta, com os melhores modelos encontrados.</w:t>
      </w:r>
    </w:p>
    <w:p w14:paraId="7086BF22" w14:textId="4637E515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 validação cruzada robusta em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fornece uma visão mais confiável da capacidade de generalização dos modelos, pois reduz a dependência de uma única partição treino-teste e permite observar não apenas o desempenho médio, mas também sua variabilidade entre diferentes subconjuntos da amostra. À luz desses resultados, observa-se que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melhor desempenho global em termos de equilíbrio entre capacidade explicativa e erro preditivo, alcançando o maior R² médio (0,700833) e, simultaneamente, um dos menores valores médios de RMSE (R$ 1.016.590,77) e MAE (R$ 270.530,47). Esse conjunto de resultados sugere que o modelo foi o mais eficiente em explicar a variabilidade do valor de venda e em produzir previsões com menor erro absoluto médio, revelando boa robustez relativa no contexto analisado.</w:t>
      </w:r>
    </w:p>
    <w:p w14:paraId="7C5F5C3B" w14:textId="695C3842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ao do Random Forest, com R² médio de 0,689573 e o menor RMSE médio entre todos os modelos (R$ 1.010.989,46). Além disso, seu MAE médio (R$ 281.482,08) permaneceu em patamar competitivo. Esses resultados indicam que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também se mostrou altamente eficaz para o problema proposto, especialmente na redução de erros quadráticos médios. No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>entanto, como seu R² médio foi ligeiramente inferior ao do Random Forest, e seu erro absoluto médio também se mostrou um pouco maior, pode-se interpretar que, embora muito competitivo, seu desempenho global foi marginalmente menos equilibrado.</w:t>
      </w:r>
    </w:p>
    <w:p w14:paraId="71623E63" w14:textId="3ACF3934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ocupou uma posição intermediária. Seu R² médio de 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0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,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>672764</w:t>
      </w:r>
      <w:r w:rsidR="00020974" w:rsidRPr="00292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indica capacidade explicativa moderada, superior à observada para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mas inferior aos modelos ensemble mais robustos, como Random Forest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 Seus erros médios, tanto RMSE quanto MAE, também ficaram em nível intermediário. Esse comportamento sugere que o algoritmo conseguiu capturar parte importante das relações entre as variáveis explicativas e a variável alvo, mas com menor eficiência preditiva e menor estabilidade relativa do que os dois melhores modelos.</w:t>
      </w:r>
    </w:p>
    <w:p w14:paraId="61005F03" w14:textId="6D2237B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por sua vez, apresentou desempenho inferior ao dos modelos baseados em árvores ensemble, com R² médio de 0,561895 e o maior RMSE médio entre todos os algoritmos avaliados (R$ 1.326.921,76). Seu MAE médio também permaneceu elevado. Esses resultados sugerem que o KNN foi mais sensível à estrutura da base de dados, possivelmente em razão da alta heterogeneidade da variável alvo, da presença de variáveis categóricas transformadas e da própria natureza do algoritmo, que depende fortemente de medidas de distância e tende a sofrer mais em cenários com elevada dispersão e complexidade estrutural.</w:t>
      </w:r>
    </w:p>
    <w:p w14:paraId="6649EA74" w14:textId="54C08308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o pior desempenho geral entre os modelos testados. Seu R² médio de 0,477570 foi o mais baixo, indicando menor capacidade de explicação da variabilidade do valor de venda, enquanto seus erros médios permaneceram elevados. Além disso, o desvio padrão do R² (0,391537) foi o maior entre todos os algoritmos, sinalizando forte instabilidade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 Esse resultado é compatível com o comportamento esperado de árvores de decisão isoladas, que, embora sejam modelos simples e interpretáveis, tendem a apresentar menor robustez preditiva quando comparadas a métodos ensemble.</w:t>
      </w:r>
    </w:p>
    <w:p w14:paraId="3CB4415A" w14:textId="786FA70A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Um aspecto relevante da análise diz respeito aos desvios padrão das métricas, que foram relativamente elevados em todos os modelos, especialmente no R² e no RMSE. Isso indica que o desempenho variou de maneira importante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da validação cruzada, sugerindo que a base de dados apresenta heterogeneidade considerável e que o problema preditivo é desafiador. Em termos metodológicos, esse achado reforça a importância de não se basear exclusivamente em uma única divisão treino-teste, já que tal abordagem poderia gerar conclusões excessivamente otimistas ou pouco estáveis.</w:t>
      </w:r>
    </w:p>
    <w:p w14:paraId="6A3BF209" w14:textId="6E68225E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De forma sintética, a validação cruzada robusta permitiu concluir que os modelos baseados em ensemble de árvores foram os mais adequados ao problema estudado.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destacou-se como a alternativa mais equilibrada, combinando maior capacidade explicativa e menor erro absoluto médio,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enquanto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apresentou desempenho bastante próximo e competitivo, sobretudo em termos de RMSE.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mostrou resultado intermediário, ao passo que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KNeighborsRegressor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apresentaram desempenho inferior. Assim, sob a ótica de ciência de dados aplicada, os resultados indicam que os métodos ensemble foram mais capazes de capturar as relações não lineares presentes na base e de oferecer maior robustez preditiva para a estimação do valor de venda dos imóveis.</w:t>
      </w:r>
    </w:p>
    <w:p w14:paraId="63D92F11" w14:textId="77777777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24"/>
        <w:gridCol w:w="1481"/>
        <w:gridCol w:w="1481"/>
        <w:gridCol w:w="1481"/>
        <w:gridCol w:w="1481"/>
        <w:gridCol w:w="1482"/>
        <w:gridCol w:w="1482"/>
      </w:tblGrid>
      <w:tr w:rsidR="00960032" w:rsidRPr="00292CAA" w14:paraId="60182255" w14:textId="77777777">
        <w:tc>
          <w:tcPr>
            <w:tcW w:w="1924" w:type="dxa"/>
          </w:tcPr>
          <w:p w14:paraId="1E76FFF4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Modelo</w:t>
            </w:r>
          </w:p>
        </w:tc>
        <w:tc>
          <w:tcPr>
            <w:tcW w:w="1481" w:type="dxa"/>
          </w:tcPr>
          <w:p w14:paraId="5645FA99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</w:t>
            </w:r>
            <w:proofErr w:type="gramStart"/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² Média</w:t>
            </w:r>
            <w:proofErr w:type="gramEnd"/>
          </w:p>
        </w:tc>
        <w:tc>
          <w:tcPr>
            <w:tcW w:w="1481" w:type="dxa"/>
          </w:tcPr>
          <w:p w14:paraId="55AB99F2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R² Desvio</w:t>
            </w:r>
          </w:p>
        </w:tc>
        <w:tc>
          <w:tcPr>
            <w:tcW w:w="1481" w:type="dxa"/>
          </w:tcPr>
          <w:p w14:paraId="333DB501" w14:textId="528257CD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1" w:type="dxa"/>
          </w:tcPr>
          <w:p w14:paraId="6155A3E7" w14:textId="546CCA09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RMSE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2D7DCC21" w14:textId="5B86A0C2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Média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  <w:tc>
          <w:tcPr>
            <w:tcW w:w="1482" w:type="dxa"/>
          </w:tcPr>
          <w:p w14:paraId="4E0CE774" w14:textId="7FFED06A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MAE Desvio</w:t>
            </w:r>
            <w:r w:rsidR="00142AEA" w:rsidRPr="00292C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(R$)</w:t>
            </w:r>
          </w:p>
        </w:tc>
      </w:tr>
      <w:tr w:rsidR="00960032" w:rsidRPr="00292CAA" w14:paraId="5DAC6939" w14:textId="77777777" w:rsidTr="00AE6B96">
        <w:tc>
          <w:tcPr>
            <w:tcW w:w="1924" w:type="dxa"/>
          </w:tcPr>
          <w:p w14:paraId="3CD51D81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1481" w:type="dxa"/>
          </w:tcPr>
          <w:p w14:paraId="56D9B02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0.700833</w:t>
            </w:r>
          </w:p>
        </w:tc>
        <w:tc>
          <w:tcPr>
            <w:tcW w:w="1481" w:type="dxa"/>
          </w:tcPr>
          <w:p w14:paraId="7846F31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0.217965</w:t>
            </w:r>
          </w:p>
        </w:tc>
        <w:tc>
          <w:tcPr>
            <w:tcW w:w="1481" w:type="dxa"/>
          </w:tcPr>
          <w:p w14:paraId="54E9E63E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1.016.590,77</w:t>
            </w:r>
          </w:p>
        </w:tc>
        <w:tc>
          <w:tcPr>
            <w:tcW w:w="1481" w:type="dxa"/>
          </w:tcPr>
          <w:p w14:paraId="2C32CDA3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830.271,85</w:t>
            </w:r>
          </w:p>
        </w:tc>
        <w:tc>
          <w:tcPr>
            <w:tcW w:w="1482" w:type="dxa"/>
          </w:tcPr>
          <w:p w14:paraId="3407BC6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270.530,47</w:t>
            </w:r>
          </w:p>
        </w:tc>
        <w:tc>
          <w:tcPr>
            <w:tcW w:w="1482" w:type="dxa"/>
          </w:tcPr>
          <w:p w14:paraId="27D2D119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155.277,22</w:t>
            </w:r>
          </w:p>
        </w:tc>
      </w:tr>
      <w:tr w:rsidR="00960032" w:rsidRPr="00292CAA" w14:paraId="0DCD7D18" w14:textId="77777777" w:rsidTr="00AE6B96">
        <w:tc>
          <w:tcPr>
            <w:tcW w:w="1924" w:type="dxa"/>
          </w:tcPr>
          <w:p w14:paraId="6FB01DEB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1481" w:type="dxa"/>
          </w:tcPr>
          <w:p w14:paraId="5278A96B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0.689573</w:t>
            </w:r>
          </w:p>
        </w:tc>
        <w:tc>
          <w:tcPr>
            <w:tcW w:w="1481" w:type="dxa"/>
          </w:tcPr>
          <w:p w14:paraId="7A08612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0.218079</w:t>
            </w:r>
          </w:p>
        </w:tc>
        <w:tc>
          <w:tcPr>
            <w:tcW w:w="1481" w:type="dxa"/>
          </w:tcPr>
          <w:p w14:paraId="2E8536D2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1.010.989,46</w:t>
            </w:r>
          </w:p>
        </w:tc>
        <w:tc>
          <w:tcPr>
            <w:tcW w:w="1481" w:type="dxa"/>
          </w:tcPr>
          <w:p w14:paraId="4794DBBF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749.806,89</w:t>
            </w:r>
          </w:p>
        </w:tc>
        <w:tc>
          <w:tcPr>
            <w:tcW w:w="1482" w:type="dxa"/>
          </w:tcPr>
          <w:p w14:paraId="34BF16D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281.482,08</w:t>
            </w:r>
          </w:p>
        </w:tc>
        <w:tc>
          <w:tcPr>
            <w:tcW w:w="1482" w:type="dxa"/>
          </w:tcPr>
          <w:p w14:paraId="21DBF187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137.832,79</w:t>
            </w:r>
          </w:p>
        </w:tc>
      </w:tr>
      <w:tr w:rsidR="00960032" w:rsidRPr="00292CAA" w14:paraId="61CF2141" w14:textId="77777777" w:rsidTr="00AE6B96">
        <w:tc>
          <w:tcPr>
            <w:tcW w:w="1924" w:type="dxa"/>
          </w:tcPr>
          <w:p w14:paraId="0D667EB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Gradient</w:t>
            </w:r>
            <w:proofErr w:type="spellEnd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Boosting</w:t>
            </w:r>
            <w:proofErr w:type="spellEnd"/>
          </w:p>
        </w:tc>
        <w:tc>
          <w:tcPr>
            <w:tcW w:w="1481" w:type="dxa"/>
          </w:tcPr>
          <w:p w14:paraId="3017B1BC" w14:textId="28ABC683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0.672764</w:t>
            </w:r>
          </w:p>
        </w:tc>
        <w:tc>
          <w:tcPr>
            <w:tcW w:w="1481" w:type="dxa"/>
          </w:tcPr>
          <w:p w14:paraId="180A33D2" w14:textId="42C06D72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0.216475</w:t>
            </w:r>
          </w:p>
        </w:tc>
        <w:tc>
          <w:tcPr>
            <w:tcW w:w="1481" w:type="dxa"/>
          </w:tcPr>
          <w:p w14:paraId="5A72AD72" w14:textId="79238573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065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363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481" w:type="dxa"/>
          </w:tcPr>
          <w:p w14:paraId="7C74C40E" w14:textId="0A7630A0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782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182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482" w:type="dxa"/>
          </w:tcPr>
          <w:p w14:paraId="26923E87" w14:textId="154BABCA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334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123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1482" w:type="dxa"/>
          </w:tcPr>
          <w:p w14:paraId="53759B2E" w14:textId="3D0868E6" w:rsidR="00960032" w:rsidRPr="00292CAA" w:rsidRDefault="008D5031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136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377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60032" w:rsidRPr="00292CAA" w14:paraId="27831161" w14:textId="77777777" w:rsidTr="00AE6B96">
        <w:tc>
          <w:tcPr>
            <w:tcW w:w="1924" w:type="dxa"/>
          </w:tcPr>
          <w:p w14:paraId="41155F10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KNN</w:t>
            </w:r>
          </w:p>
        </w:tc>
        <w:tc>
          <w:tcPr>
            <w:tcW w:w="1481" w:type="dxa"/>
          </w:tcPr>
          <w:p w14:paraId="6BECD096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0.561895</w:t>
            </w:r>
          </w:p>
        </w:tc>
        <w:tc>
          <w:tcPr>
            <w:tcW w:w="1481" w:type="dxa"/>
          </w:tcPr>
          <w:p w14:paraId="770AFA4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0.229508</w:t>
            </w:r>
          </w:p>
        </w:tc>
        <w:tc>
          <w:tcPr>
            <w:tcW w:w="1481" w:type="dxa"/>
          </w:tcPr>
          <w:p w14:paraId="7B309CA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1.326.921,76</w:t>
            </w:r>
          </w:p>
        </w:tc>
        <w:tc>
          <w:tcPr>
            <w:tcW w:w="1481" w:type="dxa"/>
          </w:tcPr>
          <w:p w14:paraId="12F6C6A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985.444,33</w:t>
            </w:r>
          </w:p>
        </w:tc>
        <w:tc>
          <w:tcPr>
            <w:tcW w:w="1482" w:type="dxa"/>
          </w:tcPr>
          <w:p w14:paraId="202FC49E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322.972,43</w:t>
            </w:r>
          </w:p>
        </w:tc>
        <w:tc>
          <w:tcPr>
            <w:tcW w:w="1482" w:type="dxa"/>
          </w:tcPr>
          <w:p w14:paraId="6396B3F8" w14:textId="77777777" w:rsidR="00960032" w:rsidRPr="00292CAA" w:rsidRDefault="00960032" w:rsidP="00AE6B9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177.940,27</w:t>
            </w:r>
          </w:p>
        </w:tc>
      </w:tr>
      <w:tr w:rsidR="00960032" w:rsidRPr="00292CAA" w14:paraId="49E268D0" w14:textId="77777777">
        <w:tc>
          <w:tcPr>
            <w:tcW w:w="1924" w:type="dxa"/>
          </w:tcPr>
          <w:p w14:paraId="18EA04E0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Decision Tree</w:t>
            </w:r>
          </w:p>
        </w:tc>
        <w:tc>
          <w:tcPr>
            <w:tcW w:w="1481" w:type="dxa"/>
          </w:tcPr>
          <w:p w14:paraId="64C9D1BA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0.477570</w:t>
            </w:r>
          </w:p>
        </w:tc>
        <w:tc>
          <w:tcPr>
            <w:tcW w:w="1481" w:type="dxa"/>
          </w:tcPr>
          <w:p w14:paraId="2D7FA9EF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0.391537</w:t>
            </w:r>
          </w:p>
        </w:tc>
        <w:tc>
          <w:tcPr>
            <w:tcW w:w="1481" w:type="dxa"/>
          </w:tcPr>
          <w:p w14:paraId="15A6F5BE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1.221.501,54</w:t>
            </w:r>
          </w:p>
        </w:tc>
        <w:tc>
          <w:tcPr>
            <w:tcW w:w="1481" w:type="dxa"/>
          </w:tcPr>
          <w:p w14:paraId="412E2B2D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665.441,84</w:t>
            </w:r>
          </w:p>
        </w:tc>
        <w:tc>
          <w:tcPr>
            <w:tcW w:w="1482" w:type="dxa"/>
          </w:tcPr>
          <w:p w14:paraId="233B3D2F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352.577,43</w:t>
            </w:r>
          </w:p>
        </w:tc>
        <w:tc>
          <w:tcPr>
            <w:tcW w:w="1482" w:type="dxa"/>
          </w:tcPr>
          <w:p w14:paraId="32A6F3C4" w14:textId="77777777" w:rsidR="00960032" w:rsidRPr="00292CAA" w:rsidRDefault="00960032" w:rsidP="002E298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92CA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119.425,11</w:t>
            </w:r>
          </w:p>
        </w:tc>
      </w:tr>
    </w:tbl>
    <w:p w14:paraId="1430C63D" w14:textId="0418C23D" w:rsidR="00960032" w:rsidRPr="00292CAA" w:rsidRDefault="00960032" w:rsidP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Tabela 10 – Resultados da Validação 10-Fold</w:t>
      </w:r>
    </w:p>
    <w:p w14:paraId="50226768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632C75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1F4D0D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D6BF52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762506" w14:textId="77777777" w:rsidR="00960032" w:rsidRPr="00292CAA" w:rsidRDefault="00960032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1934E" w14:textId="4C17E070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0A1256" wp14:editId="78185804">
            <wp:extent cx="6871970" cy="3800475"/>
            <wp:effectExtent l="0" t="0" r="5080" b="9525"/>
            <wp:docPr id="1488112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2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9EC0" w14:textId="3F53D5DC" w:rsidR="00960032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proofErr w:type="spellStart"/>
      <w:r w:rsidRPr="00292CAA">
        <w:rPr>
          <w:rFonts w:ascii="Times New Roman" w:eastAsia="Times New Roman" w:hAnsi="Times New Roman" w:cs="Times New Roman"/>
          <w:sz w:val="16"/>
          <w:szCs w:val="16"/>
        </w:rPr>
        <w:t>Grafico</w:t>
      </w:r>
      <w:proofErr w:type="spellEnd"/>
      <w:r w:rsidRPr="00292CAA">
        <w:rPr>
          <w:rFonts w:ascii="Times New Roman" w:eastAsia="Times New Roman" w:hAnsi="Times New Roman" w:cs="Times New Roman"/>
          <w:sz w:val="16"/>
          <w:szCs w:val="16"/>
        </w:rPr>
        <w:t xml:space="preserve"> 5. Validação Cruzada</w:t>
      </w:r>
    </w:p>
    <w:p w14:paraId="0D7FFA1C" w14:textId="6B6AB6BC" w:rsidR="00142AEA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F14972" wp14:editId="3A9C3710">
            <wp:extent cx="6871970" cy="5104130"/>
            <wp:effectExtent l="0" t="0" r="5080" b="1270"/>
            <wp:docPr id="1466855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55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BDBE" w14:textId="41A1FE43" w:rsidR="008D5031" w:rsidRPr="00292CAA" w:rsidRDefault="008D503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292CAA">
        <w:rPr>
          <w:rFonts w:ascii="Times New Roman" w:eastAsia="Times New Roman" w:hAnsi="Times New Roman" w:cs="Times New Roman"/>
          <w:sz w:val="16"/>
          <w:szCs w:val="16"/>
        </w:rPr>
        <w:t>Gráfico 6 – Comparação Final</w:t>
      </w:r>
    </w:p>
    <w:p w14:paraId="0BA05F66" w14:textId="77777777" w:rsidR="008D5031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707E0D" w14:textId="22788D18" w:rsidR="00142AEA" w:rsidRPr="00292CAA" w:rsidRDefault="008D5031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Com base no conjunto de resultados obtidos ao longo do trabalho, conclui-se que o </w:t>
      </w:r>
      <w:proofErr w:type="spellStart"/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="00142AEA"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o modelo mais adequado para o problema de predição do valor de venda dos imóveis. Essa escolha não se fundamenta em uma única métrica isolada, mas em uma análise integrada de desempenho, estabilidade e capacidade de generalização. </w:t>
      </w:r>
    </w:p>
    <w:p w14:paraId="03DE37E2" w14:textId="72A08D2A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Na etapa inicial de avaliação em treino e teste, o Random Forest já apresentou resultados competitivos, com bom equilíbrio entre coeficiente de determinação e magnitude dos erros preditivos. Posteriormente, na fase de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foi o único modelo que apresentou ganho prático suficientemente relevante para justificar a adoção da versão refinada, com melhora no R² e redução do RMSE, que era justamente a métrica principal utilizada no processo de otimização dos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hiperparâmetros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0FC98F" w14:textId="77777777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F12921E" w14:textId="69B42779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 xml:space="preserve">A robustez dessa escolha tornou-se ainda mais evidente na validação cruzada robusta em 10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. Nessa etapa,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alcançou o maior R² médio entre todos os modelos avaliados (0,700833), indicando a melhor capacidade média de explicação da variabilidade da variável alvo em múltiplas partições da base. Além disso, apresentou um dos menores RMSE médios (R$ 1.016.590,77) e o menor MAE médio (R$ 270.530,47), revelando desempenho consistente tanto na penalização de erros maiores quanto na redução do erro absoluto médio. Embora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tenha obtido RMSE médio ligeiramente menor, a diferença foi pequena e não compensou o fato de o Random Forest ter apresentado maior R² médio, menor MAE e melhor equilíbrio global entre as métricas.</w:t>
      </w:r>
    </w:p>
    <w:p w14:paraId="1ABA8692" w14:textId="05F8736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Outro aspecto decisivo foi a capacidade de generalização. Comparado aos demais algoritmos, o Random Forest apresentou menor indício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08D5031" w:rsidRPr="00292CAA">
        <w:rPr>
          <w:rFonts w:ascii="Times New Roman" w:eastAsia="Times New Roman" w:hAnsi="Times New Roman" w:cs="Times New Roman"/>
          <w:sz w:val="24"/>
          <w:szCs w:val="24"/>
        </w:rPr>
        <w:t>melhor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estabilidade relativa entre os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folds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com desvio padrão do R² bastante inferior ao observado em modelos como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DecisionTreeRegressor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GradientBoostingRegressor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. Isso sugere que o modelo não apenas teve bom desempenho médio, mas também manteve comportamento mais robusto diante de diferentes partições dos dados. </w:t>
      </w:r>
    </w:p>
    <w:p w14:paraId="067C91DF" w14:textId="00C94FDB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Em um problema com elevada heterogeneidade da variável alvo, forte dispersão dos valores de venda e presença de relações não lineares entre as variáveis explicativas e a resposta, essa robustez é especialmente relevante.</w:t>
      </w:r>
    </w:p>
    <w:p w14:paraId="73F4CCFC" w14:textId="491ED314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Do ponto de vista analítico, a superioridade do Random Forest é coerente com a natureza do problema estudado. Por se tratar de um método ensemble baseado em múltiplas árvores, o algoritmo consegue capturar interações complexas e não linearidades sem depender de pressupostos rígidos sobre a distribuição dos dados. Ao mesmo tempo, reduz a instabilidade típica de árvores isoladas, agregando previsões e tornando o modelo mais resistente à variabilidade da amostra. Em comparação com modelos mais sensíveis à estrutura da base, como o KNN, ou com modelos que apresentaram piora após o refinamento, como </w:t>
      </w:r>
      <w:r w:rsidR="00034F70" w:rsidRPr="00292CAA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o Random Forest mostrou-se a alternativa mais confiável para a aplicação proposta.</w:t>
      </w:r>
    </w:p>
    <w:p w14:paraId="1168C980" w14:textId="6B66DB0D" w:rsidR="00142AEA" w:rsidRPr="00292CAA" w:rsidRDefault="00142AEA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Assim, a escolha final do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justifica-se por ter apresentado o melhor compromisso entre desempenho preditivo, estabilidade, robustez e capacidade de generalização. Em termos práticos, foi o modelo que mais consistentemente se destacou ao longo das diferentes etapas de avaliação, tornando-se a solução mais adequada para estimar o valor de venda dos imóveis a partir das características disponíveis na base de dados.</w:t>
      </w:r>
    </w:p>
    <w:p w14:paraId="149844E3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28ED51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2FD0B9" w14:textId="77777777" w:rsidR="00022EB0" w:rsidRPr="00292CAA" w:rsidRDefault="00022EB0" w:rsidP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D0EB6" w14:textId="1BE98F31" w:rsidR="00972D87" w:rsidRPr="00292CAA" w:rsidRDefault="00022EB0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Entre as principais limitações deste estudo, destaca-se inicialmente a elevada heterogeneidade da variável alvo, uma vez que o valor de venda dos imóveis apresentou ampla dispersão e forte assimetria, o que torna a tarefa preditiva mais complexa e pode afetar a estabilidade dos modelos. Além disso, o conjunto de variáveis explicativas utilizado, embora relevante, foi relativamente restrito, podendo não contemplar todos os fatores que influenciam a formação do preço dos imóveis. Também merece destaque a presença de variáveis categóricas com alta cardinalidade, como DS_SETOR, que amplia a dimensionalidade após a codificação e pode dificultar a generalização dos algoritmos. Outra limitação refere-se à possível necessidade de etapas adicionais de pré-processamento, como transformações na variável alvo, agrupamento de categorias raras e engenharia de atributos, que poderiam contribuir para melhorar o desempenho preditivo. Por fim, embora o conjunto de teste tenha permanecido separado do ajuste direto dos modelos, ele foi utilizado em comparações intermediárias entre configurações, o que reduz parcialmente seu caráter de avaliação final completamente independente. Em conjunto, esses aspectos indicam que os resultados obtidos devem ser interpretados à luz das restrições da base e do desenho metodológico adotado.</w:t>
      </w:r>
    </w:p>
    <w:p w14:paraId="4E74446F" w14:textId="77777777" w:rsidR="00142AEA" w:rsidRPr="00292CAA" w:rsidRDefault="00142AEA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9A1F67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>4. Conclusão</w:t>
      </w:r>
    </w:p>
    <w:p w14:paraId="579591C0" w14:textId="77777777" w:rsidR="007A0D81" w:rsidRPr="00292CAA" w:rsidRDefault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A9B014" w14:textId="01F24823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 análise desenvolvida neste trabalho permitiu compreender, em primeiro lugar, características importantes da base de dados utilizada para previsão do valor de venda de imóveis da Terracap, e podemos concluir que é necessário o enriquecimento da base com novas variáveis potencialmente relevantes, como atributos locacionais mais detalhados, características urbanísticas, informações específicas dos imóveis e indicadores de mercado. Também seria recomendável aprofundar o pré-processamento por meio de estratégias como agrupamento de categorias raras, engenharia de atributos e, especialmente, a aplicação de transformação logarítmica na variável alvo. Considerando a elevada dispersão e assimetria observadas no valor de venda, a transformação logarítmica pode contribuir para reduzir a influência de valores extremos, tornar a distribuição mais homogênea e favorecer melhor capacidade de generalização dos modelos. Esses achados do EDA foram fundamentais para orientar decisões posteriores de tratamento dos dados, seleção de variáveis e interpretação dos resultados.</w:t>
      </w:r>
    </w:p>
    <w:p w14:paraId="79D4BB17" w14:textId="099F68C5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O pré-processamento mostrou-se uma etapa essencial para a qualidade da modelagem. A construção de pipelines específicos para variáveis numéricas e categóricas permitiu tratar valores ausentes, padronizar escalas e transformar categorias em formato compatível com os algoritmos testados, além de contribuir para reduzir o risco de vazamento de dados ao encapsular essas transformações dentro do fluxo de treinamento. 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lastRenderedPageBreak/>
        <w:t>Dessa forma, o pré-processamento não apenas viabilizou a aplicação dos modelos, mas também aumentou a consistência metodológica das comparações realizadas.</w:t>
      </w:r>
    </w:p>
    <w:p w14:paraId="711A5AA9" w14:textId="372CEF6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Entre os algoritmos avaliados,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RandomForestRegressor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foi considerado o modelo de melhor desempenho global para o problema estudado. Essa escolha se justifica pelo fato de o modelo ter apresentado o melhor equilíbrio entre capacidade explicativa, magnitude dos erros e robustez. Na validação cruzada robusta, o Random Forest obteve o maior R² médio, associado </w:t>
      </w:r>
      <w:proofErr w:type="gramStart"/>
      <w:r w:rsidRPr="00292CAA">
        <w:rPr>
          <w:rFonts w:ascii="Times New Roman" w:eastAsia="Times New Roman" w:hAnsi="Times New Roman" w:cs="Times New Roman"/>
          <w:sz w:val="24"/>
          <w:szCs w:val="24"/>
        </w:rPr>
        <w:t>a baixo</w:t>
      </w:r>
      <w:proofErr w:type="gram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erro médio e menor indício de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em comparação com os demais modelos. Além disso, foi o único algoritmo cujo </w:t>
      </w:r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fine </w:t>
      </w:r>
      <w:proofErr w:type="spellStart"/>
      <w:r w:rsidRPr="00292CAA">
        <w:rPr>
          <w:rFonts w:ascii="Times New Roman" w:eastAsia="Times New Roman" w:hAnsi="Times New Roman" w:cs="Times New Roman"/>
          <w:i/>
          <w:iCs/>
          <w:sz w:val="24"/>
          <w:szCs w:val="24"/>
        </w:rPr>
        <w:t>tuning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produziu melhoria prática suficiente para justificar a adoção da versão refinada. Em conjunto, esses resultados indicam que o modelo foi o mais adequado para capturar as relações não lineares presentes na base e fornecer previsões mais estáveis para o valor de venda dos imóveis.</w:t>
      </w:r>
    </w:p>
    <w:p w14:paraId="1B150899" w14:textId="65B521A4" w:rsidR="007A0D81" w:rsidRPr="00292CAA" w:rsidRDefault="007A0D81" w:rsidP="007A0D81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Além disso, estudos futuros podem incluir o teste de algoritmos adicionais, como o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ExtraTreesRegressor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>, bem como abordagens mais avançadas de otimização e validação. Tais aprimoramentos podem contribuir para reduzir os erros preditivos e ampliar a robustez das soluções desenvolvidas para apoio à gestão patrimonial no setor público.</w:t>
      </w:r>
    </w:p>
    <w:p w14:paraId="4AA22E6C" w14:textId="77777777" w:rsidR="00972D87" w:rsidRPr="00292CAA" w:rsidRDefault="00972D87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DBB76E" w14:textId="666F3FA0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Referências </w:t>
      </w:r>
    </w:p>
    <w:p w14:paraId="568D68F1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 xml:space="preserve">Livros (ex.: James, G. et al. </w:t>
      </w:r>
      <w:r w:rsidRPr="00292CAA">
        <w:rPr>
          <w:rFonts w:ascii="Times New Roman" w:eastAsia="Times New Roman" w:hAnsi="Times New Roman" w:cs="Times New Roman"/>
          <w:sz w:val="24"/>
          <w:szCs w:val="24"/>
          <w:lang w:val="en-US"/>
        </w:rPr>
        <w:t>An Introduction to Statistical Learning).</w:t>
      </w:r>
    </w:p>
    <w:p w14:paraId="09FFDA4B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Artigos científicos.</w:t>
      </w:r>
    </w:p>
    <w:p w14:paraId="3766229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Documentação oficial de bibliotecas Python (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scikit-learn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292CAA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292CAA">
        <w:rPr>
          <w:rFonts w:ascii="Times New Roman" w:eastAsia="Times New Roman" w:hAnsi="Times New Roman" w:cs="Times New Roman"/>
          <w:sz w:val="24"/>
          <w:szCs w:val="24"/>
        </w:rPr>
        <w:t xml:space="preserve"> etc.).</w:t>
      </w:r>
    </w:p>
    <w:p w14:paraId="64492523" w14:textId="77777777" w:rsidR="00972D87" w:rsidRPr="00292CAA" w:rsidRDefault="007F584F">
      <w:pPr>
        <w:tabs>
          <w:tab w:val="left" w:pos="199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2CAA">
        <w:rPr>
          <w:rFonts w:ascii="Times New Roman" w:eastAsia="Times New Roman" w:hAnsi="Times New Roman" w:cs="Times New Roman"/>
          <w:sz w:val="24"/>
          <w:szCs w:val="24"/>
        </w:rPr>
        <w:t>●</w:t>
      </w:r>
      <w:r w:rsidRPr="00292CAA">
        <w:rPr>
          <w:rFonts w:ascii="Times New Roman" w:eastAsia="Times New Roman" w:hAnsi="Times New Roman" w:cs="Times New Roman"/>
          <w:sz w:val="24"/>
          <w:szCs w:val="24"/>
        </w:rPr>
        <w:tab/>
        <w:t>Tutoriais, sites e materiais de aula.</w:t>
      </w:r>
    </w:p>
    <w:p w14:paraId="710D67FE" w14:textId="51E8AE30" w:rsidR="00972D87" w:rsidRPr="00292CAA" w:rsidRDefault="00972D8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72D87" w:rsidRPr="00292CAA">
      <w:headerReference w:type="default" r:id="rId16"/>
      <w:footerReference w:type="default" r:id="rId17"/>
      <w:pgSz w:w="12240" w:h="15840"/>
      <w:pgMar w:top="1418" w:right="709" w:bottom="1418" w:left="709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A4224" w14:textId="77777777" w:rsidR="00DC5C34" w:rsidRDefault="00DC5C34">
      <w:pPr>
        <w:spacing w:after="0" w:line="240" w:lineRule="auto"/>
      </w:pPr>
      <w:r>
        <w:separator/>
      </w:r>
    </w:p>
  </w:endnote>
  <w:endnote w:type="continuationSeparator" w:id="0">
    <w:p w14:paraId="310C7C00" w14:textId="77777777" w:rsidR="00DC5C34" w:rsidRDefault="00DC5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80637F-F28B-4B95-99AA-D8E5B81B0E10}"/>
    <w:embedBold r:id="rId2" w:fontKey="{1C807059-72B3-4DC8-9FE9-575748541BA6}"/>
    <w:embedItalic r:id="rId3" w:fontKey="{1C739181-5CBA-4954-8829-98B1268A5B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A7AABA6-9928-4561-A3BD-3280A782503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A631D681-51D5-40DD-A997-5897901FA4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5D1DC5D-8DCB-4475-A530-DDAC41D0E0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1C6A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13561">
      <w:rPr>
        <w:noProof/>
        <w:color w:val="000000"/>
      </w:rPr>
      <w:t>1</w:t>
    </w:r>
    <w:r>
      <w:rPr>
        <w:color w:val="000000"/>
      </w:rPr>
      <w:fldChar w:fldCharType="end"/>
    </w:r>
  </w:p>
  <w:p w14:paraId="4A66F875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93CEF" w14:textId="77777777" w:rsidR="00DC5C34" w:rsidRDefault="00DC5C34">
      <w:pPr>
        <w:spacing w:after="0" w:line="240" w:lineRule="auto"/>
      </w:pPr>
      <w:r>
        <w:separator/>
      </w:r>
    </w:p>
  </w:footnote>
  <w:footnote w:type="continuationSeparator" w:id="0">
    <w:p w14:paraId="6C7C9FCE" w14:textId="77777777" w:rsidR="00DC5C34" w:rsidRDefault="00DC5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30AF7" w14:textId="77777777" w:rsidR="00972D87" w:rsidRDefault="007F58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 wp14:anchorId="7EB47CDC" wp14:editId="6D270EE9">
          <wp:simplePos x="0" y="0"/>
          <wp:positionH relativeFrom="page">
            <wp:posOffset>368329</wp:posOffset>
          </wp:positionH>
          <wp:positionV relativeFrom="page">
            <wp:posOffset>333574</wp:posOffset>
          </wp:positionV>
          <wp:extent cx="7184390" cy="9322130"/>
          <wp:effectExtent l="0" t="0" r="0" b="0"/>
          <wp:wrapNone/>
          <wp:docPr id="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84390" cy="9322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08851E" w14:textId="77777777" w:rsidR="00972D87" w:rsidRDefault="00972D8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D87"/>
    <w:rsid w:val="0000091A"/>
    <w:rsid w:val="00014C27"/>
    <w:rsid w:val="00020974"/>
    <w:rsid w:val="00022EB0"/>
    <w:rsid w:val="00034F70"/>
    <w:rsid w:val="00082AED"/>
    <w:rsid w:val="000C34AD"/>
    <w:rsid w:val="000D7515"/>
    <w:rsid w:val="0010712E"/>
    <w:rsid w:val="00142AEA"/>
    <w:rsid w:val="00152EFA"/>
    <w:rsid w:val="001A53CF"/>
    <w:rsid w:val="001C194C"/>
    <w:rsid w:val="002414AB"/>
    <w:rsid w:val="00251F93"/>
    <w:rsid w:val="00292CAA"/>
    <w:rsid w:val="0033072C"/>
    <w:rsid w:val="00356E36"/>
    <w:rsid w:val="003E41C4"/>
    <w:rsid w:val="00455365"/>
    <w:rsid w:val="004F1752"/>
    <w:rsid w:val="00573457"/>
    <w:rsid w:val="006544DD"/>
    <w:rsid w:val="00670815"/>
    <w:rsid w:val="00701F0D"/>
    <w:rsid w:val="0076226B"/>
    <w:rsid w:val="0078692D"/>
    <w:rsid w:val="0079198D"/>
    <w:rsid w:val="00791C47"/>
    <w:rsid w:val="007940A8"/>
    <w:rsid w:val="007A0D81"/>
    <w:rsid w:val="007E1254"/>
    <w:rsid w:val="007F584F"/>
    <w:rsid w:val="00812F8E"/>
    <w:rsid w:val="00874089"/>
    <w:rsid w:val="00885437"/>
    <w:rsid w:val="008B2644"/>
    <w:rsid w:val="008D5031"/>
    <w:rsid w:val="009118BB"/>
    <w:rsid w:val="00913561"/>
    <w:rsid w:val="00960032"/>
    <w:rsid w:val="00972D87"/>
    <w:rsid w:val="0098255B"/>
    <w:rsid w:val="009C27D9"/>
    <w:rsid w:val="00A57C8A"/>
    <w:rsid w:val="00AA34D1"/>
    <w:rsid w:val="00AB4AD8"/>
    <w:rsid w:val="00B12E4A"/>
    <w:rsid w:val="00B77B88"/>
    <w:rsid w:val="00BE302B"/>
    <w:rsid w:val="00C13142"/>
    <w:rsid w:val="00C86BF8"/>
    <w:rsid w:val="00CC604D"/>
    <w:rsid w:val="00D1594C"/>
    <w:rsid w:val="00D777BE"/>
    <w:rsid w:val="00DB2F41"/>
    <w:rsid w:val="00DC5C34"/>
    <w:rsid w:val="00DD3DF7"/>
    <w:rsid w:val="00DE0F18"/>
    <w:rsid w:val="00EC4FDD"/>
    <w:rsid w:val="00EE0F13"/>
    <w:rsid w:val="00EF66B0"/>
    <w:rsid w:val="00F72CD8"/>
    <w:rsid w:val="00F81E0D"/>
    <w:rsid w:val="00F936E9"/>
    <w:rsid w:val="00FD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DA34"/>
  <w15:docId w15:val="{74CE6CFF-618C-4B4B-A67E-C9336550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03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before="35" w:after="0" w:line="240" w:lineRule="auto"/>
      <w:ind w:left="2988" w:right="3125"/>
      <w:jc w:val="center"/>
    </w:pPr>
    <w:rPr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E51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B5D0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05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doEspaoReservado">
    <w:name w:val="Placeholder Text"/>
    <w:basedOn w:val="Fontepargpadro"/>
    <w:uiPriority w:val="99"/>
    <w:semiHidden/>
    <w:rsid w:val="008005F5"/>
    <w:rPr>
      <w:color w:val="808080"/>
    </w:rPr>
  </w:style>
  <w:style w:type="paragraph" w:styleId="Corpodetexto">
    <w:name w:val="Body Text"/>
    <w:basedOn w:val="Normal"/>
    <w:link w:val="CorpodetextoChar"/>
    <w:uiPriority w:val="1"/>
    <w:qFormat/>
    <w:rsid w:val="001C530B"/>
    <w:pPr>
      <w:widowControl w:val="0"/>
      <w:autoSpaceDE w:val="0"/>
      <w:autoSpaceDN w:val="0"/>
      <w:spacing w:after="0" w:line="240" w:lineRule="auto"/>
    </w:pPr>
    <w:rPr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C530B"/>
    <w:rPr>
      <w:rFonts w:ascii="Calibri" w:eastAsia="Calibri" w:hAnsi="Calibri" w:cs="Calibri"/>
      <w:b/>
      <w:bCs/>
      <w:sz w:val="24"/>
      <w:szCs w:val="24"/>
      <w:lang w:val="pt-PT"/>
    </w:rPr>
  </w:style>
  <w:style w:type="character" w:customStyle="1" w:styleId="TtuloChar">
    <w:name w:val="Título Char"/>
    <w:basedOn w:val="Fontepargpadro"/>
    <w:uiPriority w:val="1"/>
    <w:rsid w:val="001C530B"/>
    <w:rPr>
      <w:rFonts w:ascii="Calibri Light" w:eastAsia="Calibri Light" w:hAnsi="Calibri Light" w:cs="Calibri Light"/>
      <w:sz w:val="32"/>
      <w:szCs w:val="32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0E05"/>
  </w:style>
  <w:style w:type="paragraph" w:styleId="Rodap">
    <w:name w:val="footer"/>
    <w:basedOn w:val="Normal"/>
    <w:link w:val="RodapChar"/>
    <w:uiPriority w:val="99"/>
    <w:unhideWhenUsed/>
    <w:rsid w:val="00500E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0E05"/>
  </w:style>
  <w:style w:type="paragraph" w:styleId="Textodebalo">
    <w:name w:val="Balloon Text"/>
    <w:basedOn w:val="Normal"/>
    <w:link w:val="TextodebaloChar"/>
    <w:uiPriority w:val="99"/>
    <w:semiHidden/>
    <w:unhideWhenUsed/>
    <w:rsid w:val="007B4E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4E0A"/>
    <w:rPr>
      <w:rFonts w:ascii="Segoe UI" w:hAnsi="Segoe UI" w:cs="Segoe UI"/>
      <w:sz w:val="18"/>
      <w:szCs w:val="18"/>
    </w:rPr>
  </w:style>
  <w:style w:type="character" w:customStyle="1" w:styleId="katex-mathml">
    <w:name w:val="katex-mathml"/>
    <w:basedOn w:val="Fontepargpadro"/>
    <w:rsid w:val="00F10BB9"/>
  </w:style>
  <w:style w:type="character" w:customStyle="1" w:styleId="mord">
    <w:name w:val="mord"/>
    <w:basedOn w:val="Fontepargpadro"/>
    <w:rsid w:val="00F10BB9"/>
  </w:style>
  <w:style w:type="character" w:customStyle="1" w:styleId="vlist-s">
    <w:name w:val="vlist-s"/>
    <w:basedOn w:val="Fontepargpadro"/>
    <w:rsid w:val="00F10BB9"/>
  </w:style>
  <w:style w:type="character" w:styleId="Forte">
    <w:name w:val="Strong"/>
    <w:basedOn w:val="Fontepargpadro"/>
    <w:uiPriority w:val="22"/>
    <w:qFormat/>
    <w:rsid w:val="002B1B31"/>
    <w:rPr>
      <w:b/>
      <w:bCs/>
    </w:rPr>
  </w:style>
  <w:style w:type="character" w:customStyle="1" w:styleId="mrel">
    <w:name w:val="mrel"/>
    <w:basedOn w:val="Fontepargpadro"/>
    <w:rsid w:val="002B1B31"/>
  </w:style>
  <w:style w:type="character" w:customStyle="1" w:styleId="mbin">
    <w:name w:val="mbin"/>
    <w:basedOn w:val="Fontepargpadro"/>
    <w:rsid w:val="002B1B31"/>
  </w:style>
  <w:style w:type="character" w:styleId="Refdecomentrio">
    <w:name w:val="annotation reference"/>
    <w:basedOn w:val="Fontepargpadro"/>
    <w:uiPriority w:val="99"/>
    <w:semiHidden/>
    <w:unhideWhenUsed/>
    <w:rsid w:val="004B3D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B3D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B3D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28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28FB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92794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a.wichmann@idp.edu.br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wETXmsADulVbojli7OwIfHRdwQ==">CgMxLjA4AHIhMWtnZnBhd1d0VUNqSTFXcWVPeC1qM1g3X0lEYm5mS29p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866D6F-34A4-4821-9B2F-E143B1DBA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22</Pages>
  <Words>5270</Words>
  <Characters>31462</Characters>
  <Application>Microsoft Office Word</Application>
  <DocSecurity>0</DocSecurity>
  <Lines>767</Lines>
  <Paragraphs>459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salvador</dc:creator>
  <cp:lastModifiedBy>VANESSA FAUSTINO</cp:lastModifiedBy>
  <cp:revision>15</cp:revision>
  <dcterms:created xsi:type="dcterms:W3CDTF">2026-04-14T14:25:00Z</dcterms:created>
  <dcterms:modified xsi:type="dcterms:W3CDTF">2026-04-17T00:10:00Z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fdc594922f6550099705410194c4922b1e6107e7654ef79dbdc2442ac6222425</vt:lpwstr>
  </property>
</Properties>
</file>