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8D56" w14:textId="77777777" w:rsidR="00972D87" w:rsidRPr="00292CAA" w:rsidRDefault="007F584F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600E0571" w14:textId="77777777" w:rsidR="00972D87" w:rsidRPr="00292CAA" w:rsidRDefault="007F584F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14F39ACB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60860FF2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1EAB95" w14:textId="77777777" w:rsidR="00972D87" w:rsidRPr="00292CAA" w:rsidRDefault="007F584F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Roberta Moreira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Wichmann</w:t>
      </w:r>
      <w:proofErr w:type="spellEnd"/>
    </w:p>
    <w:p w14:paraId="3DA91F7D" w14:textId="77777777" w:rsidR="00972D87" w:rsidRPr="00292CAA" w:rsidRDefault="007F584F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  <w:hyperlink r:id="rId8">
        <w:r w:rsidRPr="00292CAA">
          <w:rPr>
            <w:rFonts w:ascii="Times New Roman" w:eastAsia="Times New Roman" w:hAnsi="Times New Roman" w:cs="Times New Roman"/>
            <w:sz w:val="24"/>
            <w:szCs w:val="24"/>
          </w:rPr>
          <w:t>roberta.wichmann@idp.edu.br</w:t>
        </w:r>
      </w:hyperlink>
    </w:p>
    <w:p w14:paraId="1C29C645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9A7FFF7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7/04/2026</w:t>
      </w:r>
      <w:r w:rsidRPr="00292CA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A5B708A" wp14:editId="10F91BF4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l="0" t="0" r="0" b="0"/>
                <wp:wrapTopAndBottom distT="0" distB="0"/>
                <wp:docPr id="39" name="Forma Liv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b="0" l="0" r="0" t="0"/>
                <wp:wrapTopAndBottom distB="0" dist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365" cy="79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13515E" w14:textId="77777777" w:rsidR="00972D87" w:rsidRPr="00292CAA" w:rsidRDefault="00972D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54430" w14:textId="15F5DCA7" w:rsidR="00972D87" w:rsidRPr="00292CAA" w:rsidRDefault="001C194C">
      <w:pPr>
        <w:tabs>
          <w:tab w:val="left" w:pos="199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Nome do Projeto: </w:t>
      </w:r>
      <w:r w:rsidR="0033072C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Predição de Preço de Vendas de Imóveis da Terracap em Licitação Pública</w:t>
      </w:r>
    </w:p>
    <w:p w14:paraId="65B5B263" w14:textId="5FA8AEA8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Nome do Aluno(a): </w:t>
      </w:r>
    </w:p>
    <w:p w14:paraId="175DEAED" w14:textId="11626152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Gustavo Salvador Ferraz Ferreira</w:t>
      </w:r>
    </w:p>
    <w:p w14:paraId="50C7A689" w14:textId="00E329F9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Shenia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Rocha Ladeira</w:t>
      </w:r>
    </w:p>
    <w:p w14:paraId="6981B292" w14:textId="0E25EDC4" w:rsidR="0033072C" w:rsidRPr="00292CAA" w:rsidRDefault="00EF6EB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Aliendres Souto Sous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6896EB6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901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0D561EDF" w14:textId="55BE3EF1" w:rsidR="00573457" w:rsidRPr="00292CAA" w:rsidRDefault="00FD6F10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A Agência de Desen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 xml:space="preserve">volvimento do Distrito Federal - 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Terracap, é uma empresa pública do Distrito Federal responsável pela gestão e comercialização de imóveis públicos. Em razão de sua atuação na administração patrimonial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 no desenvolvimento urbano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na infraestrutura do Distrito Federal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, os dados gerados por suas vendas imobiliárias constituem uma fonte relevante para estudos aplicados de análise preditiva no setor público.</w:t>
      </w:r>
    </w:p>
    <w:p w14:paraId="28DC62D7" w14:textId="242CF3A0" w:rsidR="008B2644" w:rsidRPr="00292CAA" w:rsidRDefault="00573457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O conjunto de dados utilizado neste trabalho, foi construído a partir de registros de vendas de imóveis da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Terracap,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realizadas por meio de licitações públicas, no período de 2022 a 2026. A base reúne informações referentes às características dos imóveis comercializados, como área do imóvel, percentual de entrada, destinação permitida e situação de vistoria, além de informações locacionais. A escolha dessa base se justifica por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estar diretamente ligada à atividade fim da empresa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por permitir a investigação de fatores associados à formação do valor de venda dos imóveis.</w:t>
      </w:r>
    </w:p>
    <w:p w14:paraId="0FF9F3EE" w14:textId="77777777" w:rsidR="00573457" w:rsidRPr="00292CAA" w:rsidRDefault="008B2644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B6CA70" w14:textId="77777777" w:rsidR="00701F0D" w:rsidRPr="00292CAA" w:rsidRDefault="00573457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Entre 2022 e 2026, foram comercializados 1948 imóveis pela empresa. O resultado de vendas revelou variações no preço de vendas de até 751,70%, em relação à avaliação inicial. Nessa pesquisa, chamaremos a variação entre o valor de avaliação e o valor de venda de ágio. No período sob análise, a empresa vendeu 400 imóveis com ágio médio de 100%; o que gerou um incremento de receita de R$ 260 milhões acima do valor de avaliação. Todavia, no mesmo período, a empresa vendeu outros 400 imóveis, com ágio médio de 0,55%.</w:t>
      </w:r>
    </w:p>
    <w:p w14:paraId="0F31872B" w14:textId="5536BAA1" w:rsidR="00701F0D" w:rsidRPr="00292CAA" w:rsidRDefault="00EE0F13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Embora quanto maior o ágio, melhor o resultado financeiro para a empresa, a falta de estimativa do ágio gera para a empresa dois problemas. O primeiro problema é o erro de previsão do fluxo de caixa futuro, o que obriga a empresa a adotar uma postura mais conservadora em relação à aplicação dos recursos financeiros presentes e futuros. O segundo problema é mais gravoso para a empresa, pois diz respeito a ven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>da de imóveis abaixo do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 valor </w:t>
      </w:r>
      <w:r w:rsidR="00EF6EB8">
        <w:rPr>
          <w:rFonts w:ascii="Times New Roman" w:eastAsia="Times New Roman" w:hAnsi="Times New Roman" w:cs="Times New Roman"/>
          <w:sz w:val="24"/>
          <w:szCs w:val="24"/>
        </w:rPr>
        <w:t>que o mercado poderia pagar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2458D" w14:textId="694B53CD" w:rsidR="0033072C" w:rsidRPr="00292CAA" w:rsidRDefault="00FD6F10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Diante desse cenário, é necessário melhorar a estimativa do valor de venda futura dos imóveis, a partir da criação de um modelo de aprendizagem supervisionado, que utilize informações como área do imóvel, localização e a destinação, por exemplo, para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melhorar a estimativa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d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o valor de venda desses imóveis. </w:t>
      </w:r>
    </w:p>
    <w:p w14:paraId="2F7AA1C6" w14:textId="44742BCE" w:rsidR="0033072C" w:rsidRPr="00292CAA" w:rsidRDefault="0033072C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O problema proposto enquadra-se em aprendizado supervisionado do tipo REGRESSÃO, tendo como objetivo prever o valor final da venda do imóvel (VALOR_VENDA).</w:t>
      </w:r>
    </w:p>
    <w:p w14:paraId="08FD2E15" w14:textId="77777777" w:rsidR="003359F8" w:rsidRDefault="008B2644" w:rsidP="003359F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359F8" w:rsidRPr="00282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Para alcançar esse objetivo, o trabalho foi estruturado em etapas sequenciais. Inicialmente, realizou-se uma análise exploratória e descritiva da base de dados, com o propósito de compreender a distribuição das variáveis, identificar padrões, outliers e relações relevantes entre os atributos. Em seguida, foram executadas as etapas de pré-processamento, incluindo tratamento de valores ausentes, transformação de variáveis categóricas e padronização das variáveis numéricas quando necessário. </w:t>
      </w:r>
    </w:p>
    <w:p w14:paraId="73DD8E21" w14:textId="77777777" w:rsidR="003359F8" w:rsidRPr="002824DB" w:rsidRDefault="003359F8" w:rsidP="003359F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2824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Posteriormente, a base foi dividida em conjuntos de treino e teste, permitindo o treinamento e a comparação de diferentes algoritmos de regressão. Na sequência, foram conduzidas etapas de otimização de hiperparâmetros, por meio de coarse tuning e fine tuning, seguidas por validação cruzada robusta para avaliar a estabilidade dos modelos. Por fim, os modelos foram comparados com base em métricas de desempenho, como R², RMSE, MAE e MAPE, a fim de identificar a abordagem mais adequada para o problema proposto.</w:t>
      </w:r>
      <w:r w:rsidRPr="002824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314185F" w14:textId="15A2722A" w:rsidR="00B77B88" w:rsidRPr="00292CAA" w:rsidRDefault="00B77B8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F02B7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8CE9E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DDAD2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54BF4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E7CC8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A5533" w14:textId="199F76D5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Metodologia</w:t>
      </w:r>
    </w:p>
    <w:p w14:paraId="348107AA" w14:textId="77777777" w:rsidR="00F81E0D" w:rsidRPr="00292CAA" w:rsidRDefault="00F81E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E4B9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Análise descritiva preliminar.</w:t>
      </w:r>
    </w:p>
    <w:p w14:paraId="2E6B6AB4" w14:textId="77777777" w:rsidR="00573457" w:rsidRPr="00292CAA" w:rsidRDefault="0057345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BC532" w14:textId="77777777" w:rsidR="00701F0D" w:rsidRPr="00292CAA" w:rsidRDefault="00D1594C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atividade 1, utilizamos como base, os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registros de vendas de imóveis no período de 2020 a 2026. Entretanto, após análise exploratória da base,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no Projeto Final,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optou-se por restringir o recorte temporal ao intervalo de 2022 a 2026.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Essa decisão foi adotada por razões metodológicas e para evitar vieses decorrentes da Pandemia da Covid-19, que teve seu auge em 2021.</w:t>
      </w:r>
    </w:p>
    <w:p w14:paraId="1E1184BE" w14:textId="746C06B5" w:rsidR="00701F0D" w:rsidRPr="00292CAA" w:rsidRDefault="00701F0D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1F0D">
        <w:rPr>
          <w:rFonts w:ascii="Times New Roman" w:eastAsia="Times New Roman" w:hAnsi="Times New Roman" w:cs="Times New Roman"/>
          <w:sz w:val="24"/>
          <w:szCs w:val="24"/>
        </w:rPr>
        <w:tab/>
        <w:t>A redução da janela temporal contribui</w:t>
      </w:r>
      <w:r w:rsidR="00554037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701F0D">
        <w:rPr>
          <w:rFonts w:ascii="Times New Roman" w:eastAsia="Times New Roman" w:hAnsi="Times New Roman" w:cs="Times New Roman"/>
          <w:sz w:val="24"/>
          <w:szCs w:val="24"/>
        </w:rPr>
        <w:t xml:space="preserve"> para maior homogeneidade dos dados sob o ponto de vista econômico, especialmente em função dos efeitos da correção monetária e das variações de mercado ocorridas ao longo dos anos</w:t>
      </w:r>
      <w:r w:rsidR="00554037">
        <w:rPr>
          <w:rFonts w:ascii="Times New Roman" w:eastAsia="Times New Roman" w:hAnsi="Times New Roman" w:cs="Times New Roman"/>
          <w:sz w:val="24"/>
          <w:szCs w:val="24"/>
        </w:rPr>
        <w:t>, evitando introduzir ruídos adicionais ao processo de modelagem</w:t>
      </w:r>
      <w:r w:rsidRPr="00701F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restrição do período também contribuiu para reduzir a amplitude entre 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 xml:space="preserve">os valores observados de venda, a exemplo do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valor de venda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 xml:space="preserve"> que variava entre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R$ 23.000,01 e R$ 406.000.000,00</w:t>
      </w:r>
      <w:r w:rsidR="00FF148F">
        <w:rPr>
          <w:rFonts w:ascii="Times New Roman" w:eastAsia="Times New Roman" w:hAnsi="Times New Roman" w:cs="Times New Roman"/>
          <w:sz w:val="24"/>
          <w:szCs w:val="24"/>
        </w:rPr>
        <w:t>; fato que poderia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aumentar a assimetria da distribuição e a influência de observações extremas sobre os modelos preditivos.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860598" w14:textId="5DD5911E" w:rsidR="00D1594C" w:rsidRDefault="00701F0D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61573B">
        <w:rPr>
          <w:rFonts w:ascii="Times New Roman" w:eastAsia="Times New Roman" w:hAnsi="Times New Roman" w:cs="Times New Roman"/>
          <w:sz w:val="24"/>
          <w:szCs w:val="24"/>
        </w:rPr>
        <w:t>Mesmo com a restrição temporal, ainda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temos</w:t>
      </w:r>
      <w:r w:rsidR="0061573B">
        <w:rPr>
          <w:rFonts w:ascii="Times New Roman" w:eastAsia="Times New Roman" w:hAnsi="Times New Roman" w:cs="Times New Roman"/>
          <w:sz w:val="24"/>
          <w:szCs w:val="24"/>
        </w:rPr>
        <w:t xml:space="preserve"> grande variação de área dos imóveis (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>4 metros quadrados</w:t>
      </w:r>
      <w:r w:rsidR="0061573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>75.000 metros quadrados</w:t>
      </w:r>
      <w:r w:rsidR="0061573B">
        <w:rPr>
          <w:rFonts w:ascii="Times New Roman" w:eastAsia="Times New Roman" w:hAnsi="Times New Roman" w:cs="Times New Roman"/>
          <w:sz w:val="24"/>
          <w:szCs w:val="24"/>
        </w:rPr>
        <w:t>)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com média de 577.52 metros quadrados, e desvio padrão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substancialmente superior à média, calculado em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1989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,11 metros quadrados. </w:t>
      </w:r>
      <w:r w:rsidR="0061573B">
        <w:rPr>
          <w:rFonts w:ascii="Times New Roman" w:eastAsia="Times New Roman" w:hAnsi="Times New Roman" w:cs="Times New Roman"/>
          <w:sz w:val="24"/>
          <w:szCs w:val="24"/>
        </w:rPr>
        <w:t>Na mesma linha, segue a variação no valor de venda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 (nossa variável target), </w:t>
      </w:r>
      <w:r w:rsidR="0061573B">
        <w:rPr>
          <w:rFonts w:ascii="Times New Roman" w:eastAsia="Times New Roman" w:hAnsi="Times New Roman" w:cs="Times New Roman"/>
          <w:sz w:val="24"/>
          <w:szCs w:val="24"/>
        </w:rPr>
        <w:t>com valores entre R$ 23.000,01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R$ 41.451.000,00, média de R$ 815.405,20, e desvio padrão de R$ 2.266.013,92.</w:t>
      </w:r>
    </w:p>
    <w:p w14:paraId="53B9A2FE" w14:textId="303225D1" w:rsidR="000D04E2" w:rsidRPr="00292CAA" w:rsidRDefault="00BD1800" w:rsidP="000D04E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D04E2" w:rsidRPr="00292CAA">
        <w:rPr>
          <w:rFonts w:ascii="Times New Roman" w:eastAsia="Times New Roman" w:hAnsi="Times New Roman" w:cs="Times New Roman"/>
          <w:sz w:val="24"/>
          <w:szCs w:val="24"/>
        </w:rPr>
        <w:t>Tais estatísticas descritivas evidenciam elevada variabilidade dos dados, indicando heterogeneidade significativa entre os imóveis analisados. Observa-se que o desvio padrão entre a v</w:t>
      </w:r>
      <w:r w:rsidR="000D04E2">
        <w:rPr>
          <w:rFonts w:ascii="Times New Roman" w:eastAsia="Times New Roman" w:hAnsi="Times New Roman" w:cs="Times New Roman"/>
          <w:sz w:val="24"/>
          <w:szCs w:val="24"/>
        </w:rPr>
        <w:t>ariável VALOR_VENDA, e AREA, é</w:t>
      </w:r>
      <w:r w:rsidR="000D04E2" w:rsidRPr="00292CAA">
        <w:rPr>
          <w:rFonts w:ascii="Times New Roman" w:eastAsia="Times New Roman" w:hAnsi="Times New Roman" w:cs="Times New Roman"/>
          <w:sz w:val="24"/>
          <w:szCs w:val="24"/>
        </w:rPr>
        <w:t xml:space="preserve"> substancialmente superior à média, o que sugere uma distribuição assimétrica, possivelmente influenciada pela presença de valores extremos. </w:t>
      </w:r>
      <w:r w:rsidR="000D04E2">
        <w:rPr>
          <w:rFonts w:ascii="Times New Roman" w:eastAsia="Times New Roman" w:hAnsi="Times New Roman" w:cs="Times New Roman"/>
          <w:sz w:val="24"/>
          <w:szCs w:val="24"/>
        </w:rPr>
        <w:t xml:space="preserve">Os gráficos de Distribuição da Variável Alvo – </w:t>
      </w:r>
      <w:proofErr w:type="spellStart"/>
      <w:r w:rsidR="000D04E2">
        <w:rPr>
          <w:rFonts w:ascii="Times New Roman" w:eastAsia="Times New Roman" w:hAnsi="Times New Roman" w:cs="Times New Roman"/>
          <w:sz w:val="24"/>
          <w:szCs w:val="24"/>
        </w:rPr>
        <w:t>Valor_Venda</w:t>
      </w:r>
      <w:proofErr w:type="spellEnd"/>
      <w:r w:rsidR="000D04E2">
        <w:rPr>
          <w:rFonts w:ascii="Times New Roman" w:eastAsia="Times New Roman" w:hAnsi="Times New Roman" w:cs="Times New Roman"/>
          <w:sz w:val="24"/>
          <w:szCs w:val="24"/>
        </w:rPr>
        <w:t xml:space="preserve"> e Box </w:t>
      </w:r>
      <w:proofErr w:type="spellStart"/>
      <w:r w:rsidR="000D04E2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="000D04E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0D04E2">
        <w:rPr>
          <w:rFonts w:ascii="Times New Roman" w:eastAsia="Times New Roman" w:hAnsi="Times New Roman" w:cs="Times New Roman"/>
          <w:sz w:val="24"/>
          <w:szCs w:val="24"/>
        </w:rPr>
        <w:t>Valor_Venda</w:t>
      </w:r>
      <w:proofErr w:type="spellEnd"/>
      <w:r w:rsidR="000D04E2">
        <w:rPr>
          <w:rFonts w:ascii="Times New Roman" w:eastAsia="Times New Roman" w:hAnsi="Times New Roman" w:cs="Times New Roman"/>
          <w:sz w:val="24"/>
          <w:szCs w:val="24"/>
        </w:rPr>
        <w:t>, evidenciam uma distribuição assimétrica e presença de outliers, isto porque a maior parte do conjunto de dados apresenta valores baixos e poucos itens têm valores altíssimos.</w:t>
      </w:r>
    </w:p>
    <w:p w14:paraId="652D0330" w14:textId="523CE96B" w:rsidR="00BD1800" w:rsidRDefault="00BD1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4D1E16" w14:textId="77777777" w:rsidR="005C5800" w:rsidRDefault="005C5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433028" w14:textId="77777777" w:rsidR="005C5800" w:rsidRDefault="005C5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0FB16B" w14:textId="77777777" w:rsidR="005C5800" w:rsidRDefault="005C5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856096" w14:textId="77777777" w:rsidR="005C5800" w:rsidRDefault="005C5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E205E0" w14:textId="77777777" w:rsidR="005C5800" w:rsidRDefault="005C580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3A0F7" w14:textId="77777777" w:rsidR="005C5800" w:rsidRPr="005C5800" w:rsidRDefault="005C5800" w:rsidP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lastRenderedPageBreak/>
        <w:t>Gráfico 1. Valor da Venda</w:t>
      </w:r>
    </w:p>
    <w:p w14:paraId="39BC5E7D" w14:textId="59EAD5F7" w:rsidR="00FD6F10" w:rsidRPr="00292CAA" w:rsidRDefault="00FD6F1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1F4504" wp14:editId="24272E83">
            <wp:extent cx="6871970" cy="1927860"/>
            <wp:effectExtent l="133350" t="114300" r="138430" b="167640"/>
            <wp:docPr id="31566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927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EF663F" w14:textId="7AE32E8A" w:rsidR="00FD6F10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D79874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Divisão treino e teste.</w:t>
      </w:r>
    </w:p>
    <w:p w14:paraId="5AC3ED4B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D9D9A1" w14:textId="77777777" w:rsidR="00F677C3" w:rsidRDefault="00FD6F10" w:rsidP="00F677C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F677C3" w:rsidRPr="00356E36">
        <w:rPr>
          <w:rFonts w:ascii="Times New Roman" w:eastAsia="Times New Roman" w:hAnsi="Times New Roman" w:cs="Times New Roman"/>
          <w:sz w:val="24"/>
          <w:szCs w:val="24"/>
        </w:rPr>
        <w:t>Após a definição da base analítica, os dados foram divididos em conjunto de treino e conjunto de teste, na proporção de 80% e 20%, respectivamente, por meio de particionamento aleatório com semente fixa (</w:t>
      </w:r>
      <w:proofErr w:type="spellStart"/>
      <w:r w:rsidR="00F677C3" w:rsidRPr="00356E36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F677C3" w:rsidRPr="00356E36">
        <w:rPr>
          <w:rFonts w:ascii="Times New Roman" w:eastAsia="Times New Roman" w:hAnsi="Times New Roman" w:cs="Times New Roman"/>
          <w:sz w:val="24"/>
          <w:szCs w:val="24"/>
        </w:rPr>
        <w:t xml:space="preserve">=42), de modo a garantir reprodutibilidade. O conjunto de treino foi utilizado para o ajuste dos modelos, abrangendo as etapas de pré-processamento, treinamento, otimização de hiperparâmetros e validação cruzada. Já o conjunto de teste permaneceu separado do processo de ajuste direto dos algoritmos, sendo empregado para avaliar o desempenho preditivo em observações não utilizadas no treinamento e para comparar, em termos práticos, as versões obtidas nas etapas de coarse tuning e fine tuning. </w:t>
      </w:r>
    </w:p>
    <w:p w14:paraId="0A7ED8EC" w14:textId="09F74B21" w:rsidR="00F677C3" w:rsidRDefault="00F677C3" w:rsidP="00F677C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56E36">
        <w:rPr>
          <w:rFonts w:ascii="Times New Roman" w:eastAsia="Times New Roman" w:hAnsi="Times New Roman" w:cs="Times New Roman"/>
          <w:sz w:val="24"/>
          <w:szCs w:val="24"/>
        </w:rPr>
        <w:t>Essa estratégia permitiu estimar de forma mais realista a capacidade de generalização dos modelos, reduzindo o risco de avaliações excessivamente otimistas.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 isso, após a divisão da base em treino e teste 80/20, ficamos com o conjunto de treino com 1558 amostras, e o conjunto de teste, com 390 amostras, ambas com 8 features.</w:t>
      </w:r>
      <w:r w:rsidR="00217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77F2">
        <w:rPr>
          <w:rFonts w:ascii="Times New Roman" w:eastAsia="Times New Roman" w:hAnsi="Times New Roman" w:cs="Times New Roman"/>
          <w:sz w:val="24"/>
          <w:szCs w:val="24"/>
        </w:rPr>
        <w:t>Os dois conjuntos apresentam médias e medianas semelhantes, conforme gráfico abaixo.</w:t>
      </w:r>
    </w:p>
    <w:p w14:paraId="4C084AB1" w14:textId="77777777" w:rsidR="005C5800" w:rsidRDefault="005C5800" w:rsidP="00F677C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70D675" w14:textId="3BFA1F57" w:rsidR="005C5800" w:rsidRPr="005C5800" w:rsidRDefault="005C5800" w:rsidP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Tabela 1. </w:t>
      </w:r>
      <w:r w:rsidRPr="005C5800">
        <w:rPr>
          <w:rFonts w:ascii="Times New Roman" w:eastAsia="Times New Roman" w:hAnsi="Times New Roman" w:cs="Times New Roman"/>
          <w:sz w:val="24"/>
          <w:szCs w:val="24"/>
          <w:lang w:val="es-ES"/>
        </w:rPr>
        <w:t>Estatísticas y_treino e y_teste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02"/>
        <w:gridCol w:w="2703"/>
        <w:gridCol w:w="2703"/>
      </w:tblGrid>
      <w:tr w:rsidR="00356E36" w:rsidRPr="00292CAA" w14:paraId="1A26BC9A" w14:textId="77777777" w:rsidTr="00356E36">
        <w:trPr>
          <w:jc w:val="center"/>
        </w:trPr>
        <w:tc>
          <w:tcPr>
            <w:tcW w:w="5402" w:type="dxa"/>
          </w:tcPr>
          <w:p w14:paraId="3A85592F" w14:textId="3347EBCB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3" w:type="dxa"/>
          </w:tcPr>
          <w:p w14:paraId="28BB4587" w14:textId="2DD16780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y_treino</w:t>
            </w:r>
          </w:p>
        </w:tc>
        <w:tc>
          <w:tcPr>
            <w:tcW w:w="2703" w:type="dxa"/>
          </w:tcPr>
          <w:p w14:paraId="336723A3" w14:textId="11DFCB21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y_teste</w:t>
            </w:r>
          </w:p>
        </w:tc>
      </w:tr>
      <w:tr w:rsidR="00356E36" w:rsidRPr="00292CAA" w14:paraId="3D40C341" w14:textId="77777777" w:rsidTr="00356E36">
        <w:trPr>
          <w:jc w:val="center"/>
        </w:trPr>
        <w:tc>
          <w:tcPr>
            <w:tcW w:w="5402" w:type="dxa"/>
          </w:tcPr>
          <w:p w14:paraId="5B1E22EE" w14:textId="79B3633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2703" w:type="dxa"/>
          </w:tcPr>
          <w:p w14:paraId="2E2EED23" w14:textId="111DD07F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R$ 832,808.95</w:t>
            </w:r>
          </w:p>
        </w:tc>
        <w:tc>
          <w:tcPr>
            <w:tcW w:w="2703" w:type="dxa"/>
          </w:tcPr>
          <w:p w14:paraId="594C2809" w14:textId="27DF5750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R$ 745,879.44</w:t>
            </w:r>
          </w:p>
        </w:tc>
      </w:tr>
      <w:tr w:rsidR="00356E36" w:rsidRPr="00292CAA" w14:paraId="78B446D1" w14:textId="77777777" w:rsidTr="00356E36">
        <w:trPr>
          <w:jc w:val="center"/>
        </w:trPr>
        <w:tc>
          <w:tcPr>
            <w:tcW w:w="5402" w:type="dxa"/>
          </w:tcPr>
          <w:p w14:paraId="788F599E" w14:textId="1CF77852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Mediana</w:t>
            </w:r>
          </w:p>
        </w:tc>
        <w:tc>
          <w:tcPr>
            <w:tcW w:w="2703" w:type="dxa"/>
          </w:tcPr>
          <w:p w14:paraId="2E6E0DC4" w14:textId="7AD14CD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R$ 335,375.00</w:t>
            </w:r>
          </w:p>
        </w:tc>
        <w:tc>
          <w:tcPr>
            <w:tcW w:w="2703" w:type="dxa"/>
          </w:tcPr>
          <w:p w14:paraId="4F12EC59" w14:textId="1E74216C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R$ 352,550.00</w:t>
            </w:r>
          </w:p>
        </w:tc>
      </w:tr>
      <w:tr w:rsidR="00356E36" w:rsidRPr="00292CAA" w14:paraId="2F081727" w14:textId="77777777" w:rsidTr="00356E36">
        <w:trPr>
          <w:jc w:val="center"/>
        </w:trPr>
        <w:tc>
          <w:tcPr>
            <w:tcW w:w="5402" w:type="dxa"/>
          </w:tcPr>
          <w:p w14:paraId="370DBE68" w14:textId="35AE1D8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2703" w:type="dxa"/>
          </w:tcPr>
          <w:p w14:paraId="254E66A3" w14:textId="2B60ED7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R$ 23,000.01</w:t>
            </w:r>
          </w:p>
        </w:tc>
        <w:tc>
          <w:tcPr>
            <w:tcW w:w="2703" w:type="dxa"/>
          </w:tcPr>
          <w:p w14:paraId="4BC4404C" w14:textId="4C316159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25,000.00</w:t>
            </w:r>
          </w:p>
        </w:tc>
      </w:tr>
      <w:tr w:rsidR="00356E36" w:rsidRPr="00292CAA" w14:paraId="34545DDB" w14:textId="77777777" w:rsidTr="00356E36">
        <w:trPr>
          <w:jc w:val="center"/>
        </w:trPr>
        <w:tc>
          <w:tcPr>
            <w:tcW w:w="5402" w:type="dxa"/>
          </w:tcPr>
          <w:p w14:paraId="646D0CB5" w14:textId="39DF1413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703" w:type="dxa"/>
          </w:tcPr>
          <w:p w14:paraId="468D57EA" w14:textId="2AA218A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41,451,000.00</w:t>
            </w:r>
          </w:p>
        </w:tc>
        <w:tc>
          <w:tcPr>
            <w:tcW w:w="2703" w:type="dxa"/>
          </w:tcPr>
          <w:p w14:paraId="377295E2" w14:textId="2173B67D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R$ 33,000,000.00</w:t>
            </w:r>
          </w:p>
        </w:tc>
      </w:tr>
    </w:tbl>
    <w:p w14:paraId="790092D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Pré-processamento e transformações.</w:t>
      </w:r>
    </w:p>
    <w:p w14:paraId="43984733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F0B0D" w14:textId="2D888780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de pré-processamento, foi construído um pipeline específico para tratamento diferenciado das variáveis numéricas e categóricas, com o objetivo de padronizar a preparação dos dados antes da modelagem. Para as variáveis numéricas, adotou-se a imputação de valores ausentes pela mediana, estratégia adequada por ser menos sensível à presença de valores extremos, seguida da padronização por meio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de modo a colocar as variáveis em escalas comparáveis, especialmente importante para algoritmos baseados em distância. Para as variáveis categóricas, os valores ausentes foram substituídos pela categoria mais frequente, e, em seguida, aplicou-se a transformação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convertendo as categorias em representações numéricas binárias compatíveis com os algoritmos de machine learning. </w:t>
      </w:r>
    </w:p>
    <w:p w14:paraId="5D8430A9" w14:textId="6A67DCA5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aplicação do pipeline de pré-processamento, o conjunto de treino passou a apresentar dimensão de 1.558 observações e 93 atributos, enquanto o conjunto de teste ficou com 390 observações e os mesmos 93 atributos, preservando a consistência estrutural entre as bases utilizadas nas etapas de treinamento e avaliação dos modelos.</w:t>
      </w:r>
    </w:p>
    <w:p w14:paraId="53F74A91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E809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Construção e escolha do modelo.</w:t>
      </w:r>
    </w:p>
    <w:p w14:paraId="47A94485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E06A0" w14:textId="77777777" w:rsidR="008B1951" w:rsidRPr="008B1951" w:rsidRDefault="00874089" w:rsidP="008B195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B1951" w:rsidRPr="008B1951">
        <w:rPr>
          <w:rFonts w:ascii="Times New Roman" w:eastAsia="Times New Roman" w:hAnsi="Times New Roman" w:cs="Times New Roman"/>
          <w:sz w:val="24"/>
          <w:szCs w:val="24"/>
        </w:rPr>
        <w:t xml:space="preserve">Para a construção dos modelos preditivos, foram implementados pipelines encapsulados que integraram o pré-processamento ao treinamento, garantindo a padronização do fluxo, mitigando o risco de vazamento de dados (data </w:t>
      </w:r>
      <w:proofErr w:type="spellStart"/>
      <w:r w:rsidR="008B1951" w:rsidRPr="008B1951">
        <w:rPr>
          <w:rFonts w:ascii="Times New Roman" w:eastAsia="Times New Roman" w:hAnsi="Times New Roman" w:cs="Times New Roman"/>
          <w:sz w:val="24"/>
          <w:szCs w:val="24"/>
        </w:rPr>
        <w:t>leakage</w:t>
      </w:r>
      <w:proofErr w:type="spellEnd"/>
      <w:r w:rsidR="008B1951" w:rsidRPr="008B1951">
        <w:rPr>
          <w:rFonts w:ascii="Times New Roman" w:eastAsia="Times New Roman" w:hAnsi="Times New Roman" w:cs="Times New Roman"/>
          <w:sz w:val="24"/>
          <w:szCs w:val="24"/>
        </w:rPr>
        <w:t>) e permitindo uma busca inicial de hiperparâmetros (coarse tuning) mais consistente e comparável entre os algoritmos.</w:t>
      </w:r>
    </w:p>
    <w:p w14:paraId="78E423A4" w14:textId="7606E86D" w:rsidR="000D7515" w:rsidRPr="00292CAA" w:rsidRDefault="00874089" w:rsidP="008B195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Foram avaliados os algoritmos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RandomForestRegressor,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na forma sugerida na disciplina. Todavia, em busca de resultados melhores, também foram testados os algoritmos GradientBoostingRegressor e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B1951">
        <w:rPr>
          <w:rFonts w:ascii="Times New Roman" w:eastAsia="Times New Roman" w:hAnsi="Times New Roman" w:cs="Times New Roman"/>
          <w:sz w:val="24"/>
          <w:szCs w:val="24"/>
        </w:rPr>
        <w:t>Com isso, foi possível testar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abordagens distintas de regressão supervisionada, incluindo árvores de decisão, métodos ensemble e al</w:t>
      </w:r>
      <w:r w:rsidR="008B1951">
        <w:rPr>
          <w:rFonts w:ascii="Times New Roman" w:eastAsia="Times New Roman" w:hAnsi="Times New Roman" w:cs="Times New Roman"/>
          <w:sz w:val="24"/>
          <w:szCs w:val="24"/>
        </w:rPr>
        <w:t xml:space="preserve">goritmos baseados em vizinhança; 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examinar formas de capturar relações não lineares entre as variáveis explicativas e a variável alvo.</w:t>
      </w:r>
    </w:p>
    <w:p w14:paraId="499A17BE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7570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Métricas utilizadas.</w:t>
      </w:r>
    </w:p>
    <w:p w14:paraId="7F31394B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EDFDB8" w14:textId="567A9A75" w:rsidR="005938F9" w:rsidRPr="005938F9" w:rsidRDefault="00874089" w:rsidP="005938F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5938F9" w:rsidRPr="00F8237E">
        <w:rPr>
          <w:rFonts w:ascii="Times New Roman" w:eastAsia="Times New Roman" w:hAnsi="Times New Roman" w:cs="Times New Roman"/>
          <w:sz w:val="24"/>
          <w:szCs w:val="24"/>
        </w:rPr>
        <w:t>Na avaliação dos modelos, adotou-se como critério de</w:t>
      </w:r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 xml:space="preserve"> otimização via </w:t>
      </w:r>
      <w:proofErr w:type="spellStart"/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 xml:space="preserve"> utilizou o </w:t>
      </w:r>
      <w:r w:rsidR="00F8237E">
        <w:rPr>
          <w:rFonts w:ascii="Times New Roman" w:eastAsia="Times New Roman" w:hAnsi="Times New Roman" w:cs="Times New Roman"/>
          <w:sz w:val="24"/>
          <w:szCs w:val="24"/>
        </w:rPr>
        <w:t>negative Root Mean Squared E</w:t>
      </w:r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>rror em detrimento do</w:t>
      </w:r>
      <w:r w:rsidR="005938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8F9" w:rsidRPr="00F8237E">
        <w:rPr>
          <w:rFonts w:ascii="Times New Roman" w:eastAsia="Times New Roman" w:hAnsi="Times New Roman" w:cs="Times New Roman"/>
          <w:sz w:val="24"/>
          <w:szCs w:val="24"/>
        </w:rPr>
        <w:t>R²</w:t>
      </w:r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 xml:space="preserve">. Essa escolha justifica-se pela natureza do mercado </w:t>
      </w:r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imobiliário: o RMSE expressa o erro na mesma unidade monetária da variável alvo e penaliza erros de maior magnitude, sendo essencial em datasets heterogêneos. Por padrão do scikit-learn, a métrica foi aplicada em sua forma negativa para fins de maximização durante a busca de hiperparâmetros. Complementarmente, o desempenho final dos modelos foi aferido por um conjunto robusto de métricas: </w:t>
      </w:r>
      <w:r w:rsidR="005938F9">
        <w:rPr>
          <w:rFonts w:ascii="Arial" w:hAnsi="Arial" w:cs="Arial"/>
          <w:color w:val="1F1F1F"/>
          <w:shd w:val="clear" w:color="auto" w:fill="E9EEF6"/>
        </w:rPr>
        <w:t>R²</w:t>
      </w:r>
      <w:r w:rsidR="005938F9" w:rsidRPr="005938F9">
        <w:rPr>
          <w:rFonts w:ascii="Times New Roman" w:eastAsia="Times New Roman" w:hAnsi="Times New Roman" w:cs="Times New Roman"/>
          <w:sz w:val="24"/>
          <w:szCs w:val="24"/>
        </w:rPr>
        <w:t xml:space="preserve"> (capacidade explicativa), RMSE (magnitude e penalização de resíduos), MAE (erro médio absoluto) e MAPE (erro percentual relativo)</w:t>
      </w:r>
    </w:p>
    <w:p w14:paraId="40DB57D7" w14:textId="1D6DC367" w:rsidR="00874089" w:rsidRPr="00292CAA" w:rsidRDefault="00874089" w:rsidP="005938F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836AC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Otimização de hiperparâmetros.</w:t>
      </w:r>
    </w:p>
    <w:p w14:paraId="2EE396E7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3B2096" w14:textId="62A6879F" w:rsidR="00874089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etapa inicial de busca ampla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), foi realizada uma fase de refinamento local dos hiperparâmetros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), com o objetivo de investigar, de forma mais precisa, a vizinhança das melhores combinaçõe</w:t>
      </w:r>
      <w:r w:rsidR="00F8237E">
        <w:rPr>
          <w:rFonts w:ascii="Times New Roman" w:eastAsia="Times New Roman" w:hAnsi="Times New Roman" w:cs="Times New Roman"/>
          <w:sz w:val="24"/>
          <w:szCs w:val="24"/>
        </w:rPr>
        <w:t xml:space="preserve">s identificadas anteriormente,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como forma de aprofundar a análise em regiões consideradas promissoras. Essa estratégia permitiu tornar o processo de otimização mais direcionado e eficiente, reduzindo o custo computacional e, ao mesmo tempo, aumentando a possibilidade de encontrar ajustes mais finos capazes de melhorar o desempenho preditivo. Assim,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funcionou como uma etapa complementar ao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, refinando os hiperparâmetros previamente selecionados e permitindo verificar se pequenas alterações locais seriam capazes de produzir ganhos adicionais de generalização e estabilidade nos modelos testados.</w:t>
      </w:r>
    </w:p>
    <w:p w14:paraId="48F42F75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46B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Avaliação final do modelo.</w:t>
      </w:r>
    </w:p>
    <w:p w14:paraId="24F43D3C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C6636" w14:textId="0262354D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B844D4" w:rsidRPr="00B844D4">
        <w:rPr>
          <w:rFonts w:ascii="Times New Roman" w:eastAsia="Times New Roman" w:hAnsi="Times New Roman" w:cs="Times New Roman"/>
          <w:sz w:val="24"/>
          <w:szCs w:val="24"/>
        </w:rPr>
        <w:t>A avaliação dos modelos seguiu um fluxo estruturado de treinamento e teste, com a otimização de hiperparâmetros dividida em duas etapas: uma busca ampla (coarse tuning) seguida por um refinamento localizado (fine tuning). A performance final e a capacidade de generalização foram validadas por meio de um conjunto multidimensional de métricas (R², RMSE, MAE e MAPE), garantindo uma análise técnica abrangente do desempenho preditivo.</w:t>
      </w:r>
    </w:p>
    <w:p w14:paraId="333DEA9D" w14:textId="77777777" w:rsidR="0097040F" w:rsidRDefault="0010712E" w:rsidP="0097040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97040F" w:rsidRPr="0010712E">
        <w:rPr>
          <w:rFonts w:ascii="Times New Roman" w:eastAsia="Times New Roman" w:hAnsi="Times New Roman" w:cs="Times New Roman"/>
          <w:sz w:val="24"/>
          <w:szCs w:val="24"/>
        </w:rPr>
        <w:t>Por fim, foi realizada uma validação cruzada robusta com o objetivo de examinar a estabilidade dos resultados em múltiplas partições dos dados, oferecendo uma visão mais confiável da capacidade de generalização dos algoritmos. Desse modo, a avaliação final não se limitou a uma única medida de desempenho, mas buscou integrar diferentes evidências quantitativas para sustentar, de forma metodologicamente consistente, a comparação entre os modelos testados.</w:t>
      </w:r>
    </w:p>
    <w:p w14:paraId="6DD90387" w14:textId="2E950067" w:rsidR="00A57C8A" w:rsidRDefault="00A57C8A" w:rsidP="0097040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D4224" w14:textId="77777777" w:rsidR="00B844D4" w:rsidRPr="00292CAA" w:rsidRDefault="00B844D4" w:rsidP="0097040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83A22" w14:textId="6A8E3D78" w:rsidR="00972D87" w:rsidRPr="00292CAA" w:rsidRDefault="007F584F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Resultados e Discussões</w:t>
      </w:r>
    </w:p>
    <w:p w14:paraId="794AF820" w14:textId="68AC0B70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0D2825" w14:textId="77777777" w:rsidR="00A441FF" w:rsidRDefault="0098255B" w:rsidP="00A441F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A441FF">
        <w:rPr>
          <w:rFonts w:ascii="Times New Roman" w:eastAsia="Times New Roman" w:hAnsi="Times New Roman" w:cs="Times New Roman"/>
          <w:sz w:val="24"/>
          <w:szCs w:val="24"/>
        </w:rPr>
        <w:t>Mesmo depois de realizada a redução do espaço temporal da amostragem, a variável target VALOR_VENDA, apresentou um coeficiente de variação de 277,90%, indicando dispersão extremamente alta dos valores de venda. A média de R$ 815.405,20, não representa bem o comportamento central da base e indica alta dispersão e presença de outliers, apresentando dificuldade maior para a modelagem preditiva.</w:t>
      </w:r>
    </w:p>
    <w:p w14:paraId="3B7B58E4" w14:textId="3DE04327" w:rsidR="009C27D9" w:rsidRDefault="00DE0F18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análise e 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seleção de variáveis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verificamos correlações importantes, variáveis com significados redundantes, 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vazamento de dado futuro, </w:t>
      </w:r>
      <w:r w:rsidR="009C27D9" w:rsidRPr="00292CAA">
        <w:rPr>
          <w:rFonts w:ascii="Times New Roman" w:eastAsia="Times New Roman" w:hAnsi="Times New Roman" w:cs="Times New Roman"/>
          <w:sz w:val="24"/>
          <w:szCs w:val="24"/>
        </w:rPr>
        <w:t>alta cardinalidade em variáveis categóricas e com isso simplificamos os dados da seguinte forma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, utilizando a técnica de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Backward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C02E5" w14:textId="77777777" w:rsidR="005C5800" w:rsidRPr="00292CAA" w:rsidRDefault="005C5800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294D5" w14:textId="77777777" w:rsidR="005C5800" w:rsidRPr="005C5800" w:rsidRDefault="005C5800" w:rsidP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Tabela 2 – Features removidas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2487"/>
        <w:gridCol w:w="4721"/>
      </w:tblGrid>
      <w:tr w:rsidR="00082AED" w:rsidRPr="00292CAA" w14:paraId="5A37D69F" w14:textId="77777777" w:rsidTr="00BE302B">
        <w:tc>
          <w:tcPr>
            <w:tcW w:w="3604" w:type="dxa"/>
          </w:tcPr>
          <w:p w14:paraId="299009A1" w14:textId="5C41EA81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487" w:type="dxa"/>
          </w:tcPr>
          <w:p w14:paraId="15CE4028" w14:textId="6B309FEE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</w:t>
            </w:r>
            <w:r w:rsidR="00DD3DF7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ÇÃ</w:t>
            </w: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721" w:type="dxa"/>
          </w:tcPr>
          <w:p w14:paraId="247FE9C4" w14:textId="00B038AD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MOTIVO</w:t>
            </w:r>
          </w:p>
        </w:tc>
      </w:tr>
      <w:tr w:rsidR="00082AED" w:rsidRPr="00292CAA" w14:paraId="00F3B927" w14:textId="77777777" w:rsidTr="00BE302B">
        <w:tc>
          <w:tcPr>
            <w:tcW w:w="3604" w:type="dxa"/>
          </w:tcPr>
          <w:p w14:paraId="2B318A79" w14:textId="0EFB44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DS_CIDADE</w:t>
            </w:r>
          </w:p>
        </w:tc>
        <w:tc>
          <w:tcPr>
            <w:tcW w:w="2487" w:type="dxa"/>
          </w:tcPr>
          <w:p w14:paraId="269A0F56" w14:textId="3B7D007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7F4B25BD" w14:textId="63331EB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Alta cardinalidade e redundância com DS_SETOR</w:t>
            </w:r>
          </w:p>
        </w:tc>
      </w:tr>
      <w:tr w:rsidR="00082AED" w:rsidRPr="00292CAA" w14:paraId="6B260F8A" w14:textId="77777777" w:rsidTr="00BE302B">
        <w:tc>
          <w:tcPr>
            <w:tcW w:w="3604" w:type="dxa"/>
          </w:tcPr>
          <w:p w14:paraId="2112B974" w14:textId="287DFBC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VALOR_LAUDO</w:t>
            </w:r>
          </w:p>
        </w:tc>
        <w:tc>
          <w:tcPr>
            <w:tcW w:w="2487" w:type="dxa"/>
          </w:tcPr>
          <w:p w14:paraId="66615807" w14:textId="19DBE79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3F7AF56C" w14:textId="3B79665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Correlação de 0,99% com VALOR_VENDA</w:t>
            </w:r>
          </w:p>
        </w:tc>
      </w:tr>
      <w:tr w:rsidR="00082AED" w:rsidRPr="00292CAA" w14:paraId="4E740109" w14:textId="77777777" w:rsidTr="00BE302B">
        <w:tc>
          <w:tcPr>
            <w:tcW w:w="3604" w:type="dxa"/>
          </w:tcPr>
          <w:p w14:paraId="2E2F2323" w14:textId="2322B6DD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AGIO_ABSOLUTO</w:t>
            </w:r>
          </w:p>
        </w:tc>
        <w:tc>
          <w:tcPr>
            <w:tcW w:w="2487" w:type="dxa"/>
          </w:tcPr>
          <w:p w14:paraId="6163AEE2" w14:textId="3DEF3F3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3904A5" w14:textId="6DB5DBC4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 do alvo</w:t>
            </w:r>
          </w:p>
        </w:tc>
      </w:tr>
      <w:tr w:rsidR="00082AED" w:rsidRPr="00292CAA" w14:paraId="24A469C5" w14:textId="77777777" w:rsidTr="00BE302B">
        <w:tc>
          <w:tcPr>
            <w:tcW w:w="3604" w:type="dxa"/>
          </w:tcPr>
          <w:p w14:paraId="5358A0F7" w14:textId="3F371D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AGIO_PERCENTUAL</w:t>
            </w:r>
          </w:p>
        </w:tc>
        <w:tc>
          <w:tcPr>
            <w:tcW w:w="2487" w:type="dxa"/>
          </w:tcPr>
          <w:p w14:paraId="0A2416C0" w14:textId="5AEB9C4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5897042" w14:textId="74BCD2D4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 do alvo</w:t>
            </w:r>
          </w:p>
        </w:tc>
      </w:tr>
      <w:tr w:rsidR="00082AED" w:rsidRPr="00292CAA" w14:paraId="07739F68" w14:textId="77777777" w:rsidTr="00BE302B">
        <w:tc>
          <w:tcPr>
            <w:tcW w:w="3604" w:type="dxa"/>
          </w:tcPr>
          <w:p w14:paraId="527A8395" w14:textId="171FE7A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QTD_OFERTAS</w:t>
            </w:r>
          </w:p>
        </w:tc>
        <w:tc>
          <w:tcPr>
            <w:tcW w:w="2487" w:type="dxa"/>
          </w:tcPr>
          <w:p w14:paraId="4116BCE0" w14:textId="560881D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058BDBC" w14:textId="70F77A2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futura</w:t>
            </w:r>
          </w:p>
        </w:tc>
      </w:tr>
      <w:tr w:rsidR="00082AED" w:rsidRPr="00292CAA" w14:paraId="51959FC4" w14:textId="77777777" w:rsidTr="00BE302B">
        <w:tc>
          <w:tcPr>
            <w:tcW w:w="3604" w:type="dxa"/>
          </w:tcPr>
          <w:p w14:paraId="57971A2A" w14:textId="67FABB8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ANO_VENDA</w:t>
            </w:r>
          </w:p>
        </w:tc>
        <w:tc>
          <w:tcPr>
            <w:tcW w:w="2487" w:type="dxa"/>
          </w:tcPr>
          <w:p w14:paraId="5AD3B045" w14:textId="097FD74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61E404E" w14:textId="1C84B501" w:rsidR="00082AED" w:rsidRPr="00292CAA" w:rsidRDefault="007E1254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Pouco explicativa</w:t>
            </w:r>
          </w:p>
        </w:tc>
      </w:tr>
      <w:tr w:rsidR="00082AED" w:rsidRPr="00292CAA" w14:paraId="2572C1D2" w14:textId="77777777" w:rsidTr="00BE302B">
        <w:tc>
          <w:tcPr>
            <w:tcW w:w="3604" w:type="dxa"/>
          </w:tcPr>
          <w:p w14:paraId="5FA2086F" w14:textId="1D1BF047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NR_EDITAL</w:t>
            </w:r>
          </w:p>
        </w:tc>
        <w:tc>
          <w:tcPr>
            <w:tcW w:w="2487" w:type="dxa"/>
          </w:tcPr>
          <w:p w14:paraId="662A62D0" w14:textId="258AE9FF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31DB343" w14:textId="7AAC434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1B85FB" w14:textId="77777777" w:rsidTr="00BE302B">
        <w:tc>
          <w:tcPr>
            <w:tcW w:w="3604" w:type="dxa"/>
          </w:tcPr>
          <w:p w14:paraId="73343722" w14:textId="3BEFE70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ITEM_EDITAL</w:t>
            </w:r>
          </w:p>
        </w:tc>
        <w:tc>
          <w:tcPr>
            <w:tcW w:w="2487" w:type="dxa"/>
          </w:tcPr>
          <w:p w14:paraId="35340D90" w14:textId="711ECCF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8F90AAE" w14:textId="775AB92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3529A76A" w14:textId="77777777" w:rsidTr="00BE302B">
        <w:tc>
          <w:tcPr>
            <w:tcW w:w="3604" w:type="dxa"/>
          </w:tcPr>
          <w:p w14:paraId="394AE8C4" w14:textId="057C73B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COD_DESTINACAO_IMOVEL</w:t>
            </w:r>
          </w:p>
        </w:tc>
        <w:tc>
          <w:tcPr>
            <w:tcW w:w="2487" w:type="dxa"/>
          </w:tcPr>
          <w:p w14:paraId="09D07D00" w14:textId="7FAF2B84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1E581BA7" w14:textId="339B998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5C84E3" w14:textId="77777777" w:rsidTr="00BE302B">
        <w:tc>
          <w:tcPr>
            <w:tcW w:w="3604" w:type="dxa"/>
          </w:tcPr>
          <w:p w14:paraId="1D1EA7C8" w14:textId="3AFFF266" w:rsidR="00082AED" w:rsidRPr="00292CAA" w:rsidRDefault="009C27D9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82AED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TIPO_USO_DESTINACAO</w:t>
            </w:r>
          </w:p>
        </w:tc>
        <w:tc>
          <w:tcPr>
            <w:tcW w:w="2487" w:type="dxa"/>
          </w:tcPr>
          <w:p w14:paraId="3C17649F" w14:textId="5AB3355D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87BEDBE" w14:textId="3C4238C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682A263D" w14:textId="77777777" w:rsidTr="00BE302B">
        <w:tc>
          <w:tcPr>
            <w:tcW w:w="3604" w:type="dxa"/>
          </w:tcPr>
          <w:p w14:paraId="7962E3C2" w14:textId="094F1F2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AREA_MAX_CONSTR</w:t>
            </w:r>
          </w:p>
        </w:tc>
        <w:tc>
          <w:tcPr>
            <w:tcW w:w="2487" w:type="dxa"/>
          </w:tcPr>
          <w:p w14:paraId="61C88DE0" w14:textId="392CE1EA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5F7A2B7" w14:textId="1E6AE1C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0C9C25DF" w14:textId="77777777" w:rsidTr="00BE302B">
        <w:tc>
          <w:tcPr>
            <w:tcW w:w="3604" w:type="dxa"/>
          </w:tcPr>
          <w:p w14:paraId="3409D13F" w14:textId="7814A6D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AREA_BASE</w:t>
            </w:r>
          </w:p>
        </w:tc>
        <w:tc>
          <w:tcPr>
            <w:tcW w:w="2487" w:type="dxa"/>
          </w:tcPr>
          <w:p w14:paraId="77AD249E" w14:textId="139B95B0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62AD38" w14:textId="6975CD5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</w:tbl>
    <w:p w14:paraId="1811D3AC" w14:textId="485D1696" w:rsidR="00DD3DF7" w:rsidRPr="00292CAA" w:rsidRDefault="009C27D9" w:rsidP="00DD3DF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A441FF">
        <w:rPr>
          <w:rFonts w:ascii="Times New Roman" w:eastAsia="Times New Roman" w:hAnsi="Times New Roman" w:cs="Times New Roman"/>
          <w:sz w:val="24"/>
          <w:szCs w:val="24"/>
        </w:rPr>
        <w:t xml:space="preserve">Com isso, ficamos apenas com duas variáveis categóricas, DS_SETOR e SITUACAO_VISTORIA. </w:t>
      </w:r>
      <w:r w:rsidR="00A441FF" w:rsidRPr="00DD3DF7">
        <w:rPr>
          <w:rFonts w:ascii="Times New Roman" w:eastAsia="Times New Roman" w:hAnsi="Times New Roman" w:cs="Times New Roman"/>
          <w:sz w:val="24"/>
          <w:szCs w:val="24"/>
        </w:rPr>
        <w:t xml:space="preserve">A partir da análise individual </w:t>
      </w:r>
      <w:r w:rsidR="004706BF">
        <w:rPr>
          <w:rFonts w:ascii="Times New Roman" w:eastAsia="Times New Roman" w:hAnsi="Times New Roman" w:cs="Times New Roman"/>
          <w:sz w:val="24"/>
          <w:szCs w:val="24"/>
        </w:rPr>
        <w:t>da feature removida COD_DESTINACAO_IMOVEL</w:t>
      </w:r>
      <w:r w:rsidR="00A441FF" w:rsidRPr="00DD3D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54037">
        <w:rPr>
          <w:rFonts w:ascii="Times New Roman" w:eastAsia="Times New Roman" w:hAnsi="Times New Roman" w:cs="Times New Roman"/>
          <w:sz w:val="24"/>
          <w:szCs w:val="24"/>
        </w:rPr>
        <w:t xml:space="preserve">que em nossa amostragem, apresentava 52 destinações diferentes, </w:t>
      </w:r>
      <w:r w:rsidR="004706BF">
        <w:rPr>
          <w:rFonts w:ascii="Times New Roman" w:eastAsia="Times New Roman" w:hAnsi="Times New Roman" w:cs="Times New Roman"/>
          <w:sz w:val="24"/>
          <w:szCs w:val="24"/>
        </w:rPr>
        <w:t xml:space="preserve">conseguimos categorizá-las </w:t>
      </w:r>
      <w:r w:rsidR="00A441FF" w:rsidRPr="00DD3DF7">
        <w:rPr>
          <w:rFonts w:ascii="Times New Roman" w:eastAsia="Times New Roman" w:hAnsi="Times New Roman" w:cs="Times New Roman"/>
          <w:sz w:val="24"/>
          <w:szCs w:val="24"/>
        </w:rPr>
        <w:t xml:space="preserve">em quatro </w:t>
      </w:r>
      <w:r w:rsidR="00A441FF">
        <w:rPr>
          <w:rFonts w:ascii="Times New Roman" w:eastAsia="Times New Roman" w:hAnsi="Times New Roman" w:cs="Times New Roman"/>
          <w:sz w:val="24"/>
          <w:szCs w:val="24"/>
        </w:rPr>
        <w:t>novas features binárias que tipificam o uso em:</w:t>
      </w:r>
      <w:r w:rsidR="00A441FF" w:rsidRPr="00DD3DF7">
        <w:rPr>
          <w:rFonts w:ascii="Times New Roman" w:eastAsia="Times New Roman" w:hAnsi="Times New Roman" w:cs="Times New Roman"/>
          <w:sz w:val="24"/>
          <w:szCs w:val="24"/>
        </w:rPr>
        <w:t xml:space="preserve"> Residencial, Comercial, Industrial e Institucional, as quais podem ocorrer de forma isolada ou simultânea em um mesmo imóvel.</w:t>
      </w:r>
    </w:p>
    <w:p w14:paraId="169707B0" w14:textId="77777777" w:rsidR="00B844D4" w:rsidRDefault="00BE302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8E04BD" w14:textId="55FEE07F" w:rsidR="0098255B" w:rsidRDefault="00B844D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Ao final, ficamos com as variáveis numéricas abaixo:</w:t>
      </w:r>
    </w:p>
    <w:p w14:paraId="190C7836" w14:textId="77777777" w:rsidR="005C5800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576B0" w14:textId="77777777" w:rsidR="005C5800" w:rsidRPr="005C5800" w:rsidRDefault="005C5800" w:rsidP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Tabela 3 – Features numéricas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3604"/>
        <w:gridCol w:w="3604"/>
      </w:tblGrid>
      <w:tr w:rsidR="007E1254" w:rsidRPr="00292CAA" w14:paraId="7855231C" w14:textId="77777777" w:rsidTr="007E1254">
        <w:tc>
          <w:tcPr>
            <w:tcW w:w="3604" w:type="dxa"/>
          </w:tcPr>
          <w:p w14:paraId="0EA32268" w14:textId="77777777" w:rsidR="007E1254" w:rsidRPr="00292CAA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604" w:type="dxa"/>
          </w:tcPr>
          <w:p w14:paraId="236B98B2" w14:textId="77777777" w:rsidR="007E1254" w:rsidRPr="00292CAA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604" w:type="dxa"/>
          </w:tcPr>
          <w:p w14:paraId="71CD9EE1" w14:textId="2D9655A5" w:rsidR="007E1254" w:rsidRPr="00292CAA" w:rsidRDefault="007E1254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BE302B" w:rsidRPr="00292CAA" w14:paraId="02E13507" w14:textId="77777777" w:rsidTr="00BE302B">
        <w:tc>
          <w:tcPr>
            <w:tcW w:w="3604" w:type="dxa"/>
          </w:tcPr>
          <w:p w14:paraId="54ABEA0A" w14:textId="6BEAA91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604" w:type="dxa"/>
          </w:tcPr>
          <w:p w14:paraId="623E618A" w14:textId="621EA79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0E30D828" w14:textId="1D0B05CB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Área do imóvel registrada em cartório</w:t>
            </w:r>
          </w:p>
        </w:tc>
      </w:tr>
      <w:tr w:rsidR="00BE302B" w:rsidRPr="00292CAA" w14:paraId="551C8BDE" w14:textId="77777777" w:rsidTr="00BE302B">
        <w:tc>
          <w:tcPr>
            <w:tcW w:w="3604" w:type="dxa"/>
          </w:tcPr>
          <w:p w14:paraId="14BBED64" w14:textId="59D6D6EF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PERCENTUAL_ENTRADA</w:t>
            </w:r>
          </w:p>
        </w:tc>
        <w:tc>
          <w:tcPr>
            <w:tcW w:w="3604" w:type="dxa"/>
          </w:tcPr>
          <w:p w14:paraId="088ED061" w14:textId="0901AA0A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69DCC272" w14:textId="2505AB3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 mínimo de entrada</w:t>
            </w:r>
          </w:p>
        </w:tc>
      </w:tr>
      <w:tr w:rsidR="00BE302B" w:rsidRPr="00292CAA" w14:paraId="61C41063" w14:textId="77777777" w:rsidTr="00BE302B">
        <w:tc>
          <w:tcPr>
            <w:tcW w:w="3604" w:type="dxa"/>
          </w:tcPr>
          <w:p w14:paraId="432EB889" w14:textId="675601F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RESIDENCIAL</w:t>
            </w:r>
          </w:p>
        </w:tc>
        <w:tc>
          <w:tcPr>
            <w:tcW w:w="3604" w:type="dxa"/>
          </w:tcPr>
          <w:p w14:paraId="726A4765" w14:textId="3DA5BF43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7241CF8C" w14:textId="6D32DAA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C8583D7" w14:textId="77777777" w:rsidTr="00BE302B">
        <w:tc>
          <w:tcPr>
            <w:tcW w:w="3604" w:type="dxa"/>
          </w:tcPr>
          <w:p w14:paraId="39B5A0C6" w14:textId="0ADCA18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</w:p>
        </w:tc>
        <w:tc>
          <w:tcPr>
            <w:tcW w:w="3604" w:type="dxa"/>
          </w:tcPr>
          <w:p w14:paraId="07E59A9C" w14:textId="070DAE2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0E68FB83" w14:textId="1C31C140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E7BDB5C" w14:textId="77777777" w:rsidTr="00BE302B">
        <w:tc>
          <w:tcPr>
            <w:tcW w:w="3604" w:type="dxa"/>
          </w:tcPr>
          <w:p w14:paraId="591FB23C" w14:textId="2E0B3B0C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</w:t>
            </w:r>
          </w:p>
        </w:tc>
        <w:tc>
          <w:tcPr>
            <w:tcW w:w="3604" w:type="dxa"/>
          </w:tcPr>
          <w:p w14:paraId="30058DA0" w14:textId="7762DA9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60170731" w14:textId="13806A24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00583A08" w14:textId="77777777" w:rsidTr="00BE302B">
        <w:tc>
          <w:tcPr>
            <w:tcW w:w="3604" w:type="dxa"/>
          </w:tcPr>
          <w:p w14:paraId="209B3C3B" w14:textId="55C7387B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INSTITUCIONAL</w:t>
            </w:r>
          </w:p>
        </w:tc>
        <w:tc>
          <w:tcPr>
            <w:tcW w:w="3604" w:type="dxa"/>
          </w:tcPr>
          <w:p w14:paraId="7E6254CF" w14:textId="10341012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1D5C7DF1" w14:textId="6F2D5175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</w:tbl>
    <w:p w14:paraId="72C8975B" w14:textId="77777777" w:rsidR="005C5800" w:rsidRDefault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DF5076" w14:textId="14638130" w:rsidR="00812F8E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as features definidas, partimos para os testes iniciais com os modelos,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seguindo os passos de divisão dos dados, preparação dos dados, escolha dos modelos, ajustes dos modelos e avaliação dos modelos.</w:t>
      </w:r>
      <w:r w:rsidR="00B844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Abaixo, resultados iniciais dos modelos testados</w:t>
      </w:r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, antes das fases de fine-tuning e validação cruzada robusta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9BC29" w14:textId="77777777" w:rsidR="005C5800" w:rsidRPr="005C5800" w:rsidRDefault="005C5800" w:rsidP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>Tabela 4 – Coeficiente de Determinação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812F8E" w:rsidRPr="00292CAA" w14:paraId="486E2094" w14:textId="77777777" w:rsidTr="00FF148F">
        <w:tc>
          <w:tcPr>
            <w:tcW w:w="10812" w:type="dxa"/>
            <w:gridSpan w:val="4"/>
          </w:tcPr>
          <w:p w14:paraId="5155175D" w14:textId="3502F71B" w:rsidR="00812F8E" w:rsidRPr="00292CAA" w:rsidRDefault="00812F8E" w:rsidP="00812F8E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 R² (Coeficiente de Determinação)</w:t>
            </w:r>
          </w:p>
        </w:tc>
      </w:tr>
      <w:tr w:rsidR="00812F8E" w:rsidRPr="00292CAA" w14:paraId="0D67402F" w14:textId="77777777" w:rsidTr="00812F8E">
        <w:tc>
          <w:tcPr>
            <w:tcW w:w="2703" w:type="dxa"/>
          </w:tcPr>
          <w:p w14:paraId="43E4A6C8" w14:textId="41540829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5DF1867" w14:textId="1C0C59EE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Treino</w:t>
            </w:r>
          </w:p>
        </w:tc>
        <w:tc>
          <w:tcPr>
            <w:tcW w:w="2703" w:type="dxa"/>
          </w:tcPr>
          <w:p w14:paraId="4AB807C7" w14:textId="4B60313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2703" w:type="dxa"/>
          </w:tcPr>
          <w:p w14:paraId="110F2766" w14:textId="6C21AC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R²</w:t>
            </w:r>
          </w:p>
        </w:tc>
      </w:tr>
      <w:tr w:rsidR="00812F8E" w:rsidRPr="00292CAA" w14:paraId="78BF6A20" w14:textId="77777777" w:rsidTr="00812F8E">
        <w:tc>
          <w:tcPr>
            <w:tcW w:w="2703" w:type="dxa"/>
          </w:tcPr>
          <w:p w14:paraId="4D161388" w14:textId="248B11C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62F814AE" w14:textId="2791B1B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703" w:type="dxa"/>
          </w:tcPr>
          <w:p w14:paraId="623E53F7" w14:textId="7FECAE9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2703" w:type="dxa"/>
          </w:tcPr>
          <w:p w14:paraId="0C281522" w14:textId="3B823B9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5ECE9D1E" w14:textId="77777777" w:rsidTr="00812F8E">
        <w:tc>
          <w:tcPr>
            <w:tcW w:w="2703" w:type="dxa"/>
          </w:tcPr>
          <w:p w14:paraId="62575757" w14:textId="27AD9A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703" w:type="dxa"/>
          </w:tcPr>
          <w:p w14:paraId="4BBE9F6A" w14:textId="7F96E888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2703" w:type="dxa"/>
          </w:tcPr>
          <w:p w14:paraId="6AF6742E" w14:textId="4075491B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2703" w:type="dxa"/>
          </w:tcPr>
          <w:p w14:paraId="0BD3FE47" w14:textId="6616B58C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373BB425" w14:textId="77777777" w:rsidTr="00812F8E">
        <w:tc>
          <w:tcPr>
            <w:tcW w:w="2703" w:type="dxa"/>
          </w:tcPr>
          <w:p w14:paraId="376E71FF" w14:textId="0B7817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23182545" w14:textId="1CD5E21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3" w:type="dxa"/>
          </w:tcPr>
          <w:p w14:paraId="705A958A" w14:textId="2F7A094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703" w:type="dxa"/>
          </w:tcPr>
          <w:p w14:paraId="5E27C84A" w14:textId="323CB17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717F62B7" w14:textId="77777777" w:rsidTr="00812F8E">
        <w:tc>
          <w:tcPr>
            <w:tcW w:w="2703" w:type="dxa"/>
          </w:tcPr>
          <w:p w14:paraId="303C3B3A" w14:textId="7C4A0B5A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11B8F903" w14:textId="74214D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0035B2DF" w14:textId="1BA8371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03" w:type="dxa"/>
          </w:tcPr>
          <w:p w14:paraId="271BD321" w14:textId="688F7171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1FCA014D" w14:textId="77777777" w:rsidTr="00812F8E">
        <w:tc>
          <w:tcPr>
            <w:tcW w:w="2703" w:type="dxa"/>
          </w:tcPr>
          <w:p w14:paraId="7370C894" w14:textId="09B418B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8CBDD63" w14:textId="613C5C63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2703" w:type="dxa"/>
          </w:tcPr>
          <w:p w14:paraId="4FF8F01D" w14:textId="67521976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2703" w:type="dxa"/>
          </w:tcPr>
          <w:p w14:paraId="1C205783" w14:textId="6E506598" w:rsidR="00812F8E" w:rsidRPr="00292CAA" w:rsidRDefault="004F1752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</w:tr>
    </w:tbl>
    <w:p w14:paraId="29C38621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554037" w14:paraId="4B2C65A4" w14:textId="77777777" w:rsidTr="00FF148F">
        <w:tc>
          <w:tcPr>
            <w:tcW w:w="10812" w:type="dxa"/>
            <w:gridSpan w:val="4"/>
          </w:tcPr>
          <w:p w14:paraId="79B90CC9" w14:textId="3D3E5A5F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Métrica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RMSE (Root Mean Squared Error)</w:t>
            </w:r>
          </w:p>
        </w:tc>
      </w:tr>
      <w:tr w:rsidR="004F1752" w:rsidRPr="00292CAA" w14:paraId="6F14B33D" w14:textId="77777777" w:rsidTr="00FF148F">
        <w:tc>
          <w:tcPr>
            <w:tcW w:w="2703" w:type="dxa"/>
          </w:tcPr>
          <w:p w14:paraId="014430B4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00D20FD" w14:textId="076EBA85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Treino</w:t>
            </w:r>
          </w:p>
        </w:tc>
        <w:tc>
          <w:tcPr>
            <w:tcW w:w="2703" w:type="dxa"/>
          </w:tcPr>
          <w:p w14:paraId="02B75B36" w14:textId="1E8AB104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</w:t>
            </w:r>
          </w:p>
        </w:tc>
        <w:tc>
          <w:tcPr>
            <w:tcW w:w="2703" w:type="dxa"/>
          </w:tcPr>
          <w:p w14:paraId="4F32E8AA" w14:textId="5FFE46B5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20E44DA3" w14:textId="77777777" w:rsidTr="00FF148F">
        <w:tc>
          <w:tcPr>
            <w:tcW w:w="2703" w:type="dxa"/>
          </w:tcPr>
          <w:p w14:paraId="082D0C6C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43423605" w14:textId="10A1F330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68870.14</w:t>
            </w:r>
          </w:p>
        </w:tc>
        <w:tc>
          <w:tcPr>
            <w:tcW w:w="2703" w:type="dxa"/>
          </w:tcPr>
          <w:p w14:paraId="5E1F2CCA" w14:textId="09B24530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539756.51</w:t>
            </w:r>
          </w:p>
        </w:tc>
        <w:tc>
          <w:tcPr>
            <w:tcW w:w="2703" w:type="dxa"/>
          </w:tcPr>
          <w:p w14:paraId="6D062C74" w14:textId="123859E5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683.73</w:t>
            </w:r>
          </w:p>
        </w:tc>
      </w:tr>
      <w:tr w:rsidR="004F1752" w:rsidRPr="00292CAA" w14:paraId="4958781E" w14:textId="77777777" w:rsidTr="00FF148F">
        <w:tc>
          <w:tcPr>
            <w:tcW w:w="2703" w:type="dxa"/>
          </w:tcPr>
          <w:p w14:paraId="7183247A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703" w:type="dxa"/>
          </w:tcPr>
          <w:p w14:paraId="4F1B5A59" w14:textId="55223F72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233623.91</w:t>
            </w:r>
          </w:p>
        </w:tc>
        <w:tc>
          <w:tcPr>
            <w:tcW w:w="2703" w:type="dxa"/>
          </w:tcPr>
          <w:p w14:paraId="6765F640" w14:textId="5DBAC096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569181.96</w:t>
            </w:r>
          </w:p>
        </w:tc>
        <w:tc>
          <w:tcPr>
            <w:tcW w:w="2703" w:type="dxa"/>
          </w:tcPr>
          <w:p w14:paraId="4DA4E0FF" w14:textId="284E3F8B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143.63</w:t>
            </w:r>
          </w:p>
        </w:tc>
      </w:tr>
      <w:tr w:rsidR="004F1752" w:rsidRPr="00292CAA" w14:paraId="7C861625" w14:textId="77777777" w:rsidTr="00FF148F">
        <w:tc>
          <w:tcPr>
            <w:tcW w:w="2703" w:type="dxa"/>
          </w:tcPr>
          <w:p w14:paraId="6204FCCD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74631F82" w14:textId="0FFE271D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546399.96</w:t>
            </w:r>
          </w:p>
        </w:tc>
        <w:tc>
          <w:tcPr>
            <w:tcW w:w="2703" w:type="dxa"/>
          </w:tcPr>
          <w:p w14:paraId="19BCB2AB" w14:textId="139B109B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717530.08</w:t>
            </w:r>
          </w:p>
        </w:tc>
        <w:tc>
          <w:tcPr>
            <w:tcW w:w="2703" w:type="dxa"/>
          </w:tcPr>
          <w:p w14:paraId="771F0815" w14:textId="472C3721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31.32</w:t>
            </w:r>
          </w:p>
        </w:tc>
      </w:tr>
      <w:tr w:rsidR="004F1752" w:rsidRPr="00292CAA" w14:paraId="084A30C1" w14:textId="77777777" w:rsidTr="00FF148F">
        <w:tc>
          <w:tcPr>
            <w:tcW w:w="2703" w:type="dxa"/>
          </w:tcPr>
          <w:p w14:paraId="3F0C87D9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Random Forest</w:t>
            </w:r>
          </w:p>
        </w:tc>
        <w:tc>
          <w:tcPr>
            <w:tcW w:w="2703" w:type="dxa"/>
          </w:tcPr>
          <w:p w14:paraId="5EC453CA" w14:textId="70CB9A18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607093.67</w:t>
            </w:r>
          </w:p>
        </w:tc>
        <w:tc>
          <w:tcPr>
            <w:tcW w:w="2703" w:type="dxa"/>
          </w:tcPr>
          <w:p w14:paraId="2CCF62EC" w14:textId="63061625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738676.30</w:t>
            </w:r>
          </w:p>
        </w:tc>
        <w:tc>
          <w:tcPr>
            <w:tcW w:w="2703" w:type="dxa"/>
          </w:tcPr>
          <w:p w14:paraId="2B12B8D9" w14:textId="77E89CC6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21.67</w:t>
            </w:r>
          </w:p>
        </w:tc>
      </w:tr>
      <w:tr w:rsidR="004F1752" w:rsidRPr="00292CAA" w14:paraId="07903CA2" w14:textId="77777777" w:rsidTr="00FF148F">
        <w:tc>
          <w:tcPr>
            <w:tcW w:w="2703" w:type="dxa"/>
          </w:tcPr>
          <w:p w14:paraId="213D2060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10FC88F" w14:textId="1BEA8855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696419.98</w:t>
            </w:r>
          </w:p>
        </w:tc>
        <w:tc>
          <w:tcPr>
            <w:tcW w:w="2703" w:type="dxa"/>
          </w:tcPr>
          <w:p w14:paraId="158DECF2" w14:textId="10CD30D6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778373.04</w:t>
            </w:r>
          </w:p>
        </w:tc>
        <w:tc>
          <w:tcPr>
            <w:tcW w:w="2703" w:type="dxa"/>
          </w:tcPr>
          <w:p w14:paraId="00C7AEF9" w14:textId="2C5CC88B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11.77</w:t>
            </w:r>
          </w:p>
        </w:tc>
      </w:tr>
    </w:tbl>
    <w:p w14:paraId="336E293B" w14:textId="3149EE10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5 - Root Mean Squared Error</w:t>
      </w:r>
    </w:p>
    <w:p w14:paraId="76B43097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554037" w14:paraId="6CFF25C3" w14:textId="77777777" w:rsidTr="00FF148F">
        <w:tc>
          <w:tcPr>
            <w:tcW w:w="10812" w:type="dxa"/>
            <w:gridSpan w:val="4"/>
          </w:tcPr>
          <w:p w14:paraId="29604336" w14:textId="68ABAE73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Métrica MAE (Mean Absolute Error)</w:t>
            </w:r>
          </w:p>
        </w:tc>
      </w:tr>
      <w:tr w:rsidR="004F1752" w:rsidRPr="00292CAA" w14:paraId="00DE8F17" w14:textId="77777777" w:rsidTr="00FF148F">
        <w:tc>
          <w:tcPr>
            <w:tcW w:w="2703" w:type="dxa"/>
          </w:tcPr>
          <w:p w14:paraId="1358A98F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4B6D8A9F" w14:textId="4D2F61AA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Treino</w:t>
            </w:r>
          </w:p>
        </w:tc>
        <w:tc>
          <w:tcPr>
            <w:tcW w:w="2703" w:type="dxa"/>
          </w:tcPr>
          <w:p w14:paraId="446BCE07" w14:textId="795E47F0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</w:t>
            </w:r>
          </w:p>
        </w:tc>
        <w:tc>
          <w:tcPr>
            <w:tcW w:w="2703" w:type="dxa"/>
          </w:tcPr>
          <w:p w14:paraId="76CBBB54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60EB55D1" w14:textId="77777777" w:rsidTr="00FF148F">
        <w:tc>
          <w:tcPr>
            <w:tcW w:w="2703" w:type="dxa"/>
          </w:tcPr>
          <w:p w14:paraId="75240559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01EE16AE" w14:textId="08F404A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25351.88</w:t>
            </w:r>
          </w:p>
        </w:tc>
        <w:tc>
          <w:tcPr>
            <w:tcW w:w="2703" w:type="dxa"/>
          </w:tcPr>
          <w:p w14:paraId="25E8CD15" w14:textId="3250682C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170035.05</w:t>
            </w:r>
          </w:p>
        </w:tc>
        <w:tc>
          <w:tcPr>
            <w:tcW w:w="2703" w:type="dxa"/>
          </w:tcPr>
          <w:p w14:paraId="6F105720" w14:textId="196F25DE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570.70</w:t>
            </w:r>
          </w:p>
        </w:tc>
      </w:tr>
      <w:tr w:rsidR="004F1752" w:rsidRPr="00292CAA" w14:paraId="7C388381" w14:textId="77777777" w:rsidTr="00FF148F">
        <w:tc>
          <w:tcPr>
            <w:tcW w:w="2703" w:type="dxa"/>
          </w:tcPr>
          <w:p w14:paraId="3F48220B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703" w:type="dxa"/>
          </w:tcPr>
          <w:p w14:paraId="4D4EE825" w14:textId="2E508912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119779.19</w:t>
            </w:r>
          </w:p>
        </w:tc>
        <w:tc>
          <w:tcPr>
            <w:tcW w:w="2703" w:type="dxa"/>
          </w:tcPr>
          <w:p w14:paraId="672CBFB6" w14:textId="74DDF482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203494.82</w:t>
            </w:r>
          </w:p>
        </w:tc>
        <w:tc>
          <w:tcPr>
            <w:tcW w:w="2703" w:type="dxa"/>
          </w:tcPr>
          <w:p w14:paraId="3AC39504" w14:textId="34C43F8A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69.89</w:t>
            </w:r>
          </w:p>
        </w:tc>
      </w:tr>
      <w:tr w:rsidR="004F1752" w:rsidRPr="00292CAA" w14:paraId="6DBC67CC" w14:textId="77777777" w:rsidTr="00FF148F">
        <w:tc>
          <w:tcPr>
            <w:tcW w:w="2703" w:type="dxa"/>
          </w:tcPr>
          <w:p w14:paraId="1F19EFE4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114B367" w14:textId="587B618D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238174.67</w:t>
            </w:r>
          </w:p>
        </w:tc>
        <w:tc>
          <w:tcPr>
            <w:tcW w:w="2703" w:type="dxa"/>
          </w:tcPr>
          <w:p w14:paraId="52334B63" w14:textId="6D4C66EE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254230.19</w:t>
            </w:r>
          </w:p>
        </w:tc>
        <w:tc>
          <w:tcPr>
            <w:tcW w:w="2703" w:type="dxa"/>
          </w:tcPr>
          <w:p w14:paraId="14DFEE0F" w14:textId="66C3D559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6.74</w:t>
            </w:r>
          </w:p>
        </w:tc>
      </w:tr>
      <w:tr w:rsidR="004F1752" w:rsidRPr="00292CAA" w14:paraId="0381F2EA" w14:textId="77777777" w:rsidTr="00FF148F">
        <w:tc>
          <w:tcPr>
            <w:tcW w:w="2703" w:type="dxa"/>
          </w:tcPr>
          <w:p w14:paraId="6FE6FFB5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0BECB3AD" w14:textId="6458BDB9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145943.56</w:t>
            </w:r>
          </w:p>
        </w:tc>
        <w:tc>
          <w:tcPr>
            <w:tcW w:w="2703" w:type="dxa"/>
          </w:tcPr>
          <w:p w14:paraId="12B59D23" w14:textId="7E3D7EF9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191948.77</w:t>
            </w:r>
          </w:p>
        </w:tc>
        <w:tc>
          <w:tcPr>
            <w:tcW w:w="2703" w:type="dxa"/>
          </w:tcPr>
          <w:p w14:paraId="5C59FE69" w14:textId="58C93DF4" w:rsidR="004F1752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31.52</w:t>
            </w:r>
          </w:p>
        </w:tc>
      </w:tr>
      <w:tr w:rsidR="004F1752" w:rsidRPr="00292CAA" w14:paraId="05A5A6C0" w14:textId="77777777" w:rsidTr="00FF148F">
        <w:tc>
          <w:tcPr>
            <w:tcW w:w="2703" w:type="dxa"/>
          </w:tcPr>
          <w:p w14:paraId="2B50BCA6" w14:textId="77777777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5361E446" w14:textId="2E3746BF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258939.70  </w:t>
            </w:r>
          </w:p>
        </w:tc>
        <w:tc>
          <w:tcPr>
            <w:tcW w:w="2703" w:type="dxa"/>
          </w:tcPr>
          <w:p w14:paraId="6D7F4591" w14:textId="2556FE7D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280205.22</w:t>
            </w:r>
          </w:p>
        </w:tc>
        <w:tc>
          <w:tcPr>
            <w:tcW w:w="2703" w:type="dxa"/>
          </w:tcPr>
          <w:p w14:paraId="469CBA58" w14:textId="39F24E55" w:rsidR="004F1752" w:rsidRPr="00292CAA" w:rsidRDefault="004F1752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8.21</w:t>
            </w:r>
          </w:p>
        </w:tc>
      </w:tr>
    </w:tbl>
    <w:p w14:paraId="3EFAD2FD" w14:textId="3706168A" w:rsidR="004F1752" w:rsidRPr="00292CAA" w:rsidRDefault="004F1752" w:rsidP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Tabela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6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- Mean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Absolute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Error</w:t>
      </w:r>
    </w:p>
    <w:p w14:paraId="014AB076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2414AB" w:rsidRPr="00292CAA" w14:paraId="04215AD1" w14:textId="77777777" w:rsidTr="00FF148F">
        <w:tc>
          <w:tcPr>
            <w:tcW w:w="10812" w:type="dxa"/>
            <w:gridSpan w:val="4"/>
          </w:tcPr>
          <w:p w14:paraId="6AB6DBF6" w14:textId="5C27BC01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Métrica MAPE (Mean Absolute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Percentage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Error)</w:t>
            </w:r>
          </w:p>
        </w:tc>
      </w:tr>
      <w:tr w:rsidR="002414AB" w:rsidRPr="00292CAA" w14:paraId="1298BF58" w14:textId="77777777" w:rsidTr="00FF148F">
        <w:tc>
          <w:tcPr>
            <w:tcW w:w="2703" w:type="dxa"/>
          </w:tcPr>
          <w:p w14:paraId="0EA5AD5D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04F88D6C" w14:textId="7340DD9E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Treino</w:t>
            </w:r>
          </w:p>
        </w:tc>
        <w:tc>
          <w:tcPr>
            <w:tcW w:w="2703" w:type="dxa"/>
          </w:tcPr>
          <w:p w14:paraId="4E562A65" w14:textId="67476AF5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  <w:tc>
          <w:tcPr>
            <w:tcW w:w="2703" w:type="dxa"/>
          </w:tcPr>
          <w:p w14:paraId="5AA54D71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2414AB" w:rsidRPr="00292CAA" w14:paraId="528E0243" w14:textId="77777777" w:rsidTr="00FF148F">
        <w:tc>
          <w:tcPr>
            <w:tcW w:w="2703" w:type="dxa"/>
          </w:tcPr>
          <w:p w14:paraId="08F15DE7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2EAC0C9C" w14:textId="11361234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8.41</w:t>
            </w:r>
          </w:p>
        </w:tc>
        <w:tc>
          <w:tcPr>
            <w:tcW w:w="2703" w:type="dxa"/>
          </w:tcPr>
          <w:p w14:paraId="196C7E29" w14:textId="07A648B8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</w:p>
        </w:tc>
        <w:tc>
          <w:tcPr>
            <w:tcW w:w="2703" w:type="dxa"/>
          </w:tcPr>
          <w:p w14:paraId="7230BB4A" w14:textId="650985A6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19.30</w:t>
            </w:r>
          </w:p>
        </w:tc>
      </w:tr>
      <w:tr w:rsidR="002414AB" w:rsidRPr="00292CAA" w14:paraId="63E48225" w14:textId="77777777" w:rsidTr="00FF148F">
        <w:tc>
          <w:tcPr>
            <w:tcW w:w="2703" w:type="dxa"/>
          </w:tcPr>
          <w:p w14:paraId="2CF9B243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703" w:type="dxa"/>
          </w:tcPr>
          <w:p w14:paraId="023879BA" w14:textId="532C7CC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24.60</w:t>
            </w:r>
          </w:p>
        </w:tc>
        <w:tc>
          <w:tcPr>
            <w:tcW w:w="2703" w:type="dxa"/>
          </w:tcPr>
          <w:p w14:paraId="4BA28FB0" w14:textId="2E1BF60B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</w:p>
        </w:tc>
        <w:tc>
          <w:tcPr>
            <w:tcW w:w="2703" w:type="dxa"/>
          </w:tcPr>
          <w:p w14:paraId="366F38D8" w14:textId="05961A16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5.08</w:t>
            </w:r>
          </w:p>
        </w:tc>
      </w:tr>
      <w:tr w:rsidR="002414AB" w:rsidRPr="00292CAA" w14:paraId="63222CD2" w14:textId="77777777" w:rsidTr="00FF148F">
        <w:tc>
          <w:tcPr>
            <w:tcW w:w="2703" w:type="dxa"/>
          </w:tcPr>
          <w:p w14:paraId="5061B0D0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EC90091" w14:textId="4695489A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52.35</w:t>
            </w:r>
          </w:p>
        </w:tc>
        <w:tc>
          <w:tcPr>
            <w:tcW w:w="2703" w:type="dxa"/>
          </w:tcPr>
          <w:p w14:paraId="10278ED3" w14:textId="04AF5FBF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</w:p>
        </w:tc>
        <w:tc>
          <w:tcPr>
            <w:tcW w:w="2703" w:type="dxa"/>
          </w:tcPr>
          <w:p w14:paraId="589EE774" w14:textId="3895524F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-0.77</w:t>
            </w:r>
          </w:p>
        </w:tc>
      </w:tr>
      <w:tr w:rsidR="002414AB" w:rsidRPr="00292CAA" w14:paraId="016281D3" w14:textId="77777777" w:rsidTr="00FF148F">
        <w:tc>
          <w:tcPr>
            <w:tcW w:w="2703" w:type="dxa"/>
          </w:tcPr>
          <w:p w14:paraId="311E72C5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7825BA6B" w14:textId="7F33D9C1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2703" w:type="dxa"/>
          </w:tcPr>
          <w:p w14:paraId="5A6D8651" w14:textId="36E57D54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</w:p>
        </w:tc>
        <w:tc>
          <w:tcPr>
            <w:tcW w:w="2703" w:type="dxa"/>
          </w:tcPr>
          <w:p w14:paraId="36C6BD8C" w14:textId="4C04920A" w:rsidR="002414AB" w:rsidRPr="00292CAA" w:rsidRDefault="00AA34D1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5.40</w:t>
            </w:r>
          </w:p>
        </w:tc>
      </w:tr>
      <w:tr w:rsidR="002414AB" w:rsidRPr="00292CAA" w14:paraId="529170D9" w14:textId="77777777" w:rsidTr="00FF148F">
        <w:tc>
          <w:tcPr>
            <w:tcW w:w="2703" w:type="dxa"/>
          </w:tcPr>
          <w:p w14:paraId="3B1B2696" w14:textId="77777777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1BA42568" w14:textId="5D3A5D0A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46.84</w:t>
            </w:r>
          </w:p>
        </w:tc>
        <w:tc>
          <w:tcPr>
            <w:tcW w:w="2703" w:type="dxa"/>
          </w:tcPr>
          <w:p w14:paraId="033BCEB7" w14:textId="40D9F4A6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</w:p>
        </w:tc>
        <w:tc>
          <w:tcPr>
            <w:tcW w:w="2703" w:type="dxa"/>
          </w:tcPr>
          <w:p w14:paraId="28760458" w14:textId="70FACA09" w:rsidR="002414AB" w:rsidRPr="00292CAA" w:rsidRDefault="002414AB" w:rsidP="00FF148F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</w:tr>
    </w:tbl>
    <w:p w14:paraId="3B1F711A" w14:textId="3F506013" w:rsidR="007940A8" w:rsidRPr="00292CAA" w:rsidRDefault="007940A8" w:rsidP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7 - Mean Absolute Percentage Error</w:t>
      </w:r>
    </w:p>
    <w:p w14:paraId="2AB13123" w14:textId="77777777" w:rsidR="002414AB" w:rsidRPr="00292CAA" w:rsidRDefault="002414A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EF40E2" w14:textId="62B44580" w:rsidR="001C5707" w:rsidRPr="001C5707" w:rsidRDefault="001C5707" w:rsidP="001C570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Por meio dos gráficos a seguir, observa-se 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que o XGBoost apresentou o desempenho preditivo mais robusto, consolidando o maior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C570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 em teste (0,9194) e os menores erros de magnitude (RMSE e MAE) na validação. </w:t>
      </w:r>
      <w:r>
        <w:rPr>
          <w:rFonts w:ascii="Times New Roman" w:eastAsia="Times New Roman" w:hAnsi="Times New Roman" w:cs="Times New Roman"/>
          <w:sz w:val="24"/>
          <w:szCs w:val="24"/>
        </w:rPr>
        <w:t>Isto porque, e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>mbora o modelo K-</w:t>
      </w:r>
      <w:proofErr w:type="spellStart"/>
      <w:r w:rsidRPr="001C5707">
        <w:rPr>
          <w:rFonts w:ascii="Times New Roman" w:eastAsia="Times New Roman" w:hAnsi="Times New Roman" w:cs="Times New Roman"/>
          <w:sz w:val="24"/>
          <w:szCs w:val="24"/>
        </w:rPr>
        <w:t>Neighbors</w:t>
      </w:r>
      <w:proofErr w:type="spellEnd"/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 tenha exibido métricas de treino </w:t>
      </w:r>
      <w:r>
        <w:rPr>
          <w:rFonts w:ascii="Times New Roman" w:eastAsia="Times New Roman" w:hAnsi="Times New Roman" w:cs="Times New Roman"/>
          <w:sz w:val="24"/>
          <w:szCs w:val="24"/>
        </w:rPr>
        <w:t>altíssimas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, sua performance em teste </w:t>
      </w:r>
      <w:r w:rsidR="00FF5FED">
        <w:rPr>
          <w:rFonts w:ascii="Times New Roman" w:eastAsia="Times New Roman" w:hAnsi="Times New Roman" w:cs="Times New Roman"/>
          <w:sz w:val="24"/>
          <w:szCs w:val="24"/>
        </w:rPr>
        <w:t>caiu bastante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, resultando na maior diferença absoluta de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1C570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entre as bases (0,0716), o que caracteriza um quadro de overfitting mais acentuado em comparação aos demais. Já o XGBoost, </w:t>
      </w:r>
      <w:r w:rsidR="001A2545" w:rsidRPr="001C5707">
        <w:rPr>
          <w:rFonts w:ascii="Times New Roman" w:eastAsia="Times New Roman" w:hAnsi="Times New Roman" w:cs="Times New Roman"/>
          <w:sz w:val="24"/>
          <w:szCs w:val="24"/>
        </w:rPr>
        <w:t xml:space="preserve">apesar </w:t>
      </w:r>
      <w:r w:rsidR="001A2545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="001A2545" w:rsidRPr="001C5707">
        <w:rPr>
          <w:rFonts w:ascii="Times New Roman" w:eastAsia="Times New Roman" w:hAnsi="Times New Roman" w:cs="Times New Roman"/>
          <w:sz w:val="24"/>
          <w:szCs w:val="24"/>
        </w:rPr>
        <w:t>apresentar</w:t>
      </w:r>
      <w:r w:rsidRPr="001C5707">
        <w:rPr>
          <w:rFonts w:ascii="Times New Roman" w:eastAsia="Times New Roman" w:hAnsi="Times New Roman" w:cs="Times New Roman"/>
          <w:sz w:val="24"/>
          <w:szCs w:val="24"/>
        </w:rPr>
        <w:t xml:space="preserve"> uma queda marginal de desempenho entre treino e teste, manteve a melhor capacidade de generalização para novos dados imobiliários, sendo a escolha mais assertiva para a estimação de valores de venda.</w:t>
      </w:r>
    </w:p>
    <w:p w14:paraId="6FF9C391" w14:textId="77777777" w:rsidR="007940A8" w:rsidRPr="00554037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B08224" w14:textId="77777777" w:rsidR="007940A8" w:rsidRPr="00554037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C21C71" w14:textId="77777777" w:rsidR="007940A8" w:rsidRPr="00554037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8B972" w14:textId="77777777" w:rsidR="007940A8" w:rsidRPr="00554037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3C149" w14:textId="6B2EB6E0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2AAA2E" wp14:editId="67057266">
            <wp:extent cx="6871970" cy="5146675"/>
            <wp:effectExtent l="0" t="0" r="5080" b="0"/>
            <wp:docPr id="1325110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241C" w14:textId="7C955ABC" w:rsidR="007940A8" w:rsidRPr="00554037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554037">
        <w:rPr>
          <w:rFonts w:ascii="Times New Roman" w:eastAsia="Times New Roman" w:hAnsi="Times New Roman" w:cs="Times New Roman"/>
          <w:sz w:val="16"/>
          <w:szCs w:val="16"/>
        </w:rPr>
        <w:t>Gráfico 2 – Métricas dos Modelos</w:t>
      </w:r>
    </w:p>
    <w:p w14:paraId="08C6E579" w14:textId="04A94B51" w:rsidR="001A2545" w:rsidRPr="00554037" w:rsidRDefault="001A254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DBB1560" w14:textId="57A21500" w:rsidR="001A2545" w:rsidRPr="001A2545" w:rsidRDefault="001A254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A análise comparativa dos gráficos de valores reais versus preditos revela um comportamento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semelhante para todos os algoritmos testados, com 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alta densidade e precisão </w:t>
      </w:r>
      <w:r>
        <w:rPr>
          <w:rFonts w:ascii="Times New Roman" w:eastAsia="Times New Roman" w:hAnsi="Times New Roman" w:cs="Times New Roman"/>
          <w:sz w:val="24"/>
          <w:szCs w:val="24"/>
        </w:rPr>
        <w:t>nas faixas de preços inferiores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 xml:space="preserve">, onde se concentra a maior parte da amostra, contrastando com uma dispersão acentuada nos extremos da distribuição.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1A2545">
        <w:rPr>
          <w:rFonts w:ascii="Times New Roman" w:eastAsia="Times New Roman" w:hAnsi="Times New Roman" w:cs="Times New Roman"/>
          <w:sz w:val="24"/>
          <w:szCs w:val="24"/>
        </w:rPr>
        <w:t>s modelos demonstram maior dificuldade em capturar o valor de ativos de luxo ou grandes glebas, apresentando uma tendência comum de subestimação para imóveis de altíssimo valor. Essa semelhança morfológica entre os gráficos sugere que o erro residual não decorre apenas das limitações dos algoritmos, mas da própria heterogeneidade e complexidade intrínseca dos dados do mercado imobiliário analisado.</w:t>
      </w:r>
    </w:p>
    <w:p w14:paraId="0F8A3B94" w14:textId="5AD0B3FE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960951" wp14:editId="5AE2D173">
            <wp:extent cx="6671945" cy="3600450"/>
            <wp:effectExtent l="0" t="0" r="0" b="0"/>
            <wp:docPr id="524766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3721" cy="360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FA2" w14:textId="192DDB5F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Gráfico 3 – Real vs Predito</w:t>
      </w:r>
    </w:p>
    <w:p w14:paraId="0463BD85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16FEE303" w14:textId="65CEDC0D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 wp14:anchorId="4BDCCAB2" wp14:editId="4A97133D">
            <wp:extent cx="6671945" cy="3686154"/>
            <wp:effectExtent l="0" t="0" r="0" b="0"/>
            <wp:docPr id="749440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9972" cy="36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A8DC" w14:textId="743AA5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4 -Erros (Resíduos) de Predição</w:t>
      </w:r>
    </w:p>
    <w:p w14:paraId="4DC8B5E3" w14:textId="77777777" w:rsidR="00014C2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1276"/>
        <w:gridCol w:w="1276"/>
        <w:gridCol w:w="1780"/>
        <w:gridCol w:w="1770"/>
        <w:gridCol w:w="1171"/>
      </w:tblGrid>
      <w:tr w:rsidR="00014C27" w:rsidRPr="00292CAA" w14:paraId="791C0437" w14:textId="77777777" w:rsidTr="00B12E4A">
        <w:tc>
          <w:tcPr>
            <w:tcW w:w="2122" w:type="dxa"/>
          </w:tcPr>
          <w:p w14:paraId="5D04FF78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MODELO</w:t>
            </w:r>
          </w:p>
        </w:tc>
        <w:tc>
          <w:tcPr>
            <w:tcW w:w="1417" w:type="dxa"/>
          </w:tcPr>
          <w:p w14:paraId="23C97909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Treino</w:t>
            </w:r>
          </w:p>
        </w:tc>
        <w:tc>
          <w:tcPr>
            <w:tcW w:w="1276" w:type="dxa"/>
          </w:tcPr>
          <w:p w14:paraId="03350AF7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1276" w:type="dxa"/>
          </w:tcPr>
          <w:p w14:paraId="24F25E27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  <w:tc>
          <w:tcPr>
            <w:tcW w:w="1780" w:type="dxa"/>
          </w:tcPr>
          <w:p w14:paraId="0112CF66" w14:textId="51FC0EC3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 (R$)</w:t>
            </w:r>
          </w:p>
        </w:tc>
        <w:tc>
          <w:tcPr>
            <w:tcW w:w="1770" w:type="dxa"/>
          </w:tcPr>
          <w:p w14:paraId="49AB1C46" w14:textId="43335E1F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 (R$)</w:t>
            </w:r>
          </w:p>
        </w:tc>
        <w:tc>
          <w:tcPr>
            <w:tcW w:w="1171" w:type="dxa"/>
          </w:tcPr>
          <w:p w14:paraId="44688751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</w:tr>
      <w:tr w:rsidR="00014C27" w:rsidRPr="00292CAA" w14:paraId="37B0DE1C" w14:textId="77777777" w:rsidTr="00B12E4A">
        <w:tc>
          <w:tcPr>
            <w:tcW w:w="2122" w:type="dxa"/>
          </w:tcPr>
          <w:p w14:paraId="42DAB15C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417" w:type="dxa"/>
          </w:tcPr>
          <w:p w14:paraId="5AD2E82B" w14:textId="2A3F9030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910329</w:t>
            </w:r>
          </w:p>
        </w:tc>
        <w:tc>
          <w:tcPr>
            <w:tcW w:w="1276" w:type="dxa"/>
          </w:tcPr>
          <w:p w14:paraId="682199FA" w14:textId="49FDF045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849346</w:t>
            </w:r>
          </w:p>
        </w:tc>
        <w:tc>
          <w:tcPr>
            <w:tcW w:w="1276" w:type="dxa"/>
          </w:tcPr>
          <w:p w14:paraId="6C1CFC49" w14:textId="24BC3823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0.060983</w:t>
            </w:r>
          </w:p>
        </w:tc>
        <w:tc>
          <w:tcPr>
            <w:tcW w:w="1780" w:type="dxa"/>
          </w:tcPr>
          <w:p w14:paraId="2F076F03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R$ 778.373,04</w:t>
            </w:r>
          </w:p>
        </w:tc>
        <w:tc>
          <w:tcPr>
            <w:tcW w:w="1770" w:type="dxa"/>
          </w:tcPr>
          <w:p w14:paraId="4B3A8E8C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R$ 280.205,22</w:t>
            </w:r>
          </w:p>
        </w:tc>
        <w:tc>
          <w:tcPr>
            <w:tcW w:w="1171" w:type="dxa"/>
          </w:tcPr>
          <w:p w14:paraId="207B5D23" w14:textId="221E55D2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6E452407" w14:textId="77777777" w:rsidTr="00B12E4A">
        <w:tc>
          <w:tcPr>
            <w:tcW w:w="2122" w:type="dxa"/>
          </w:tcPr>
          <w:p w14:paraId="17459C36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417" w:type="dxa"/>
          </w:tcPr>
          <w:p w14:paraId="64867465" w14:textId="2F7949C8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0.931857</w:t>
            </w:r>
          </w:p>
        </w:tc>
        <w:tc>
          <w:tcPr>
            <w:tcW w:w="1276" w:type="dxa"/>
          </w:tcPr>
          <w:p w14:paraId="152C2A0D" w14:textId="130F3029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276" w:type="dxa"/>
          </w:tcPr>
          <w:p w14:paraId="5A55E2A7" w14:textId="298A43E7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0.067536</w:t>
            </w:r>
          </w:p>
        </w:tc>
        <w:tc>
          <w:tcPr>
            <w:tcW w:w="1780" w:type="dxa"/>
          </w:tcPr>
          <w:p w14:paraId="2BE507C5" w14:textId="2F2F46BE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738.676,30</w:t>
            </w:r>
          </w:p>
        </w:tc>
        <w:tc>
          <w:tcPr>
            <w:tcW w:w="1770" w:type="dxa"/>
          </w:tcPr>
          <w:p w14:paraId="0C67E803" w14:textId="57BB2B1B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191.948,77</w:t>
            </w:r>
          </w:p>
        </w:tc>
        <w:tc>
          <w:tcPr>
            <w:tcW w:w="1171" w:type="dxa"/>
          </w:tcPr>
          <w:p w14:paraId="093C6D98" w14:textId="5CD490EF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051F2193" w14:textId="77777777" w:rsidTr="00B12E4A">
        <w:tc>
          <w:tcPr>
            <w:tcW w:w="2122" w:type="dxa"/>
          </w:tcPr>
          <w:p w14:paraId="6D840924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17" w:type="dxa"/>
          </w:tcPr>
          <w:p w14:paraId="7D5F99CB" w14:textId="48E9D860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0.999123</w:t>
            </w:r>
          </w:p>
        </w:tc>
        <w:tc>
          <w:tcPr>
            <w:tcW w:w="1276" w:type="dxa"/>
          </w:tcPr>
          <w:p w14:paraId="579BFA5B" w14:textId="79BF2C99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276" w:type="dxa"/>
          </w:tcPr>
          <w:p w14:paraId="15E04768" w14:textId="0100AA2A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0.071567</w:t>
            </w:r>
          </w:p>
        </w:tc>
        <w:tc>
          <w:tcPr>
            <w:tcW w:w="1780" w:type="dxa"/>
          </w:tcPr>
          <w:p w14:paraId="58202C28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R$ 539.756,51</w:t>
            </w:r>
          </w:p>
        </w:tc>
        <w:tc>
          <w:tcPr>
            <w:tcW w:w="1770" w:type="dxa"/>
          </w:tcPr>
          <w:p w14:paraId="654AF064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R$ 170.035,05</w:t>
            </w:r>
          </w:p>
        </w:tc>
        <w:tc>
          <w:tcPr>
            <w:tcW w:w="1171" w:type="dxa"/>
          </w:tcPr>
          <w:p w14:paraId="06F521D2" w14:textId="3826FAD0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36569B19" w14:textId="77777777" w:rsidTr="00B12E4A">
        <w:tc>
          <w:tcPr>
            <w:tcW w:w="2122" w:type="dxa"/>
          </w:tcPr>
          <w:p w14:paraId="1657C54B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17" w:type="dxa"/>
          </w:tcPr>
          <w:p w14:paraId="40388D43" w14:textId="443E95B1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0.944801</w:t>
            </w:r>
          </w:p>
        </w:tc>
        <w:tc>
          <w:tcPr>
            <w:tcW w:w="1276" w:type="dxa"/>
          </w:tcPr>
          <w:p w14:paraId="549013F6" w14:textId="255BA1C2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276" w:type="dxa"/>
          </w:tcPr>
          <w:p w14:paraId="365AAF4A" w14:textId="0C22AF05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0.072823</w:t>
            </w:r>
          </w:p>
        </w:tc>
        <w:tc>
          <w:tcPr>
            <w:tcW w:w="1780" w:type="dxa"/>
          </w:tcPr>
          <w:p w14:paraId="50038B70" w14:textId="7216132A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717.530,08</w:t>
            </w:r>
          </w:p>
        </w:tc>
        <w:tc>
          <w:tcPr>
            <w:tcW w:w="1770" w:type="dxa"/>
          </w:tcPr>
          <w:p w14:paraId="3309348F" w14:textId="2B571770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254.230,19</w:t>
            </w:r>
          </w:p>
        </w:tc>
        <w:tc>
          <w:tcPr>
            <w:tcW w:w="1171" w:type="dxa"/>
          </w:tcPr>
          <w:p w14:paraId="033228DF" w14:textId="420EB100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4C785913" w14:textId="77777777" w:rsidTr="00B12E4A">
        <w:tc>
          <w:tcPr>
            <w:tcW w:w="2122" w:type="dxa"/>
          </w:tcPr>
          <w:p w14:paraId="3388EEBE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417" w:type="dxa"/>
          </w:tcPr>
          <w:p w14:paraId="273BC5A4" w14:textId="04741CA2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0.989909</w:t>
            </w:r>
          </w:p>
        </w:tc>
        <w:tc>
          <w:tcPr>
            <w:tcW w:w="1276" w:type="dxa"/>
          </w:tcPr>
          <w:p w14:paraId="3B19FD85" w14:textId="776D7E5E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276" w:type="dxa"/>
          </w:tcPr>
          <w:p w14:paraId="6F1FA218" w14:textId="066B6B8D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0.070466</w:t>
            </w:r>
          </w:p>
        </w:tc>
        <w:tc>
          <w:tcPr>
            <w:tcW w:w="1780" w:type="dxa"/>
          </w:tcPr>
          <w:p w14:paraId="2B9A5733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R$ 569.181,96</w:t>
            </w:r>
          </w:p>
        </w:tc>
        <w:tc>
          <w:tcPr>
            <w:tcW w:w="1770" w:type="dxa"/>
          </w:tcPr>
          <w:p w14:paraId="5B100955" w14:textId="77777777" w:rsidR="00014C27" w:rsidRPr="00292CAA" w:rsidRDefault="00014C27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R$ 203.494,82</w:t>
            </w:r>
          </w:p>
        </w:tc>
        <w:tc>
          <w:tcPr>
            <w:tcW w:w="1171" w:type="dxa"/>
          </w:tcPr>
          <w:p w14:paraId="1142D880" w14:textId="6F9E9CE0" w:rsidR="00014C27" w:rsidRPr="00292CAA" w:rsidRDefault="00B12E4A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3F90F9C" w14:textId="2C93762C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8. Comparativo inicial dos modelos</w:t>
      </w:r>
    </w:p>
    <w:p w14:paraId="62A1B491" w14:textId="77777777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993979" w14:textId="77777777" w:rsidR="00EF66B0" w:rsidRPr="00292CAA" w:rsidRDefault="00DB2F41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F66B0" w:rsidRPr="00292CAA">
        <w:rPr>
          <w:rFonts w:ascii="Times New Roman" w:hAnsi="Times New Roman" w:cs="Times New Roman"/>
          <w:sz w:val="24"/>
          <w:szCs w:val="24"/>
        </w:rPr>
        <w:t xml:space="preserve">Na análise inicial dos modelos de regressão, observou-se que todos apresentaram bom ajuste no treino (R² ≥ 0,91), porém com diferenças no poder de generalização ao passar para o conjunto de teste. O Decision </w:t>
      </w:r>
      <w:proofErr w:type="spellStart"/>
      <w:r w:rsidR="00EF66B0" w:rsidRPr="00292CAA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EF66B0" w:rsidRPr="00292CAA">
        <w:rPr>
          <w:rFonts w:ascii="Times New Roman" w:hAnsi="Times New Roman" w:cs="Times New Roman"/>
          <w:sz w:val="24"/>
          <w:szCs w:val="24"/>
        </w:rPr>
        <w:t xml:space="preserve"> mostrou desempenho competitivo (R² teste=0,849), mas com erro absoluto elevado (RMSE≈R$ 778 mil; MAE≈R$ 280 mil) e MAPE alto (47,05%), sugerindo maior sensibilidade à heterogeneidade dos dados. </w:t>
      </w:r>
    </w:p>
    <w:p w14:paraId="73675AAF" w14:textId="77777777" w:rsidR="00EF66B0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  <w:t xml:space="preserve">O Random Forest apresentou o melhor equilíbrio entre desempenho e estabilidade (gap treino–teste de 0,0675), com R² teste=0,864 e erros mais contidos (RMSE≈R$ 739 mil; MAE≈R$ 192 mil; MAPE≈22,29%), indicando boa capacidade de generalização. O KNN e o XGBoost alcançaram os maiores R² no teste (0,928 e 0,919, respectivamente) e RMSE mais baixos (≈R$ 540 mil e ≈R$ 569 mil), porém o KNN teve R² de treino extremamente alto (0,999), o que pode indicar maior risco de ajuste excessivo dependendo da configuração e da representatividade do split; já o XGBoost combinou alto desempenho com erros moderados (MAE≈R$ 203 mil; MAPE≈29,68%). Por fim,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manteve bom R² teste (0,872), mas com MAPE muito elevado (51,58%), sugerindo instabilidade relativa especialmente em faixas de menor valor. </w:t>
      </w:r>
    </w:p>
    <w:p w14:paraId="7FB4A645" w14:textId="2F31A117" w:rsidR="00DB2F41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Cabe destacar, contudo, que essa comparação corresponde a uma etapa inicial da análise, ainda sem considerar os efeitos do fine tuning dos hiperparâmetros e sem a aplicação de uma validação cruzada robusta, de modo que os resultados devem ser interpretados como indicativos preliminares do comportamento dos algoritmos, e não como evidência definitiva da superioridade de um modelo sobre os demais.</w:t>
      </w:r>
    </w:p>
    <w:p w14:paraId="495FF005" w14:textId="284ED9D3" w:rsidR="00DB2F41" w:rsidRPr="00292CAA" w:rsidRDefault="00DB2F41" w:rsidP="00DB2F41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Após a etapa de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coarse tuning</w:t>
      </w:r>
      <w:r w:rsidRPr="00292CAA">
        <w:rPr>
          <w:rFonts w:ascii="Times New Roman" w:hAnsi="Times New Roman" w:cs="Times New Roman"/>
          <w:sz w:val="24"/>
          <w:szCs w:val="24"/>
        </w:rPr>
        <w:t>, foi conduzida uma fase de refinamento local dos hiperparâmetros (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hAnsi="Times New Roman" w:cs="Times New Roman"/>
          <w:sz w:val="24"/>
          <w:szCs w:val="24"/>
        </w:rPr>
        <w:t xml:space="preserve">), com o objetivo de verificar se pequenas variações em torno das melhores combinações previamente identificadas seriam capazes de produzir ganhos adicionais de desempenho. Os resultados mostraram que o efeito do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hAnsi="Times New Roman" w:cs="Times New Roman"/>
          <w:sz w:val="24"/>
          <w:szCs w:val="24"/>
        </w:rPr>
        <w:t xml:space="preserve"> não foi uniforme entre os algoritmos avaliados. No caso do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DecisionTreeRegressor</w:t>
      </w:r>
      <w:proofErr w:type="spellEnd"/>
      <w:r w:rsidR="009118BB" w:rsidRPr="00292CAA">
        <w:rPr>
          <w:rFonts w:ascii="Times New Roman" w:hAnsi="Times New Roman" w:cs="Times New Roman"/>
          <w:sz w:val="24"/>
          <w:szCs w:val="24"/>
        </w:rPr>
        <w:t xml:space="preserve"> e do KNN</w:t>
      </w:r>
      <w:r w:rsidRPr="00292CAA">
        <w:rPr>
          <w:rFonts w:ascii="Times New Roman" w:hAnsi="Times New Roman" w:cs="Times New Roman"/>
          <w:sz w:val="24"/>
          <w:szCs w:val="24"/>
        </w:rPr>
        <w:t xml:space="preserve">, o refinamento não produziu qualquer alteração prática nas métricas de teste, </w:t>
      </w:r>
      <w:r w:rsidRPr="00292CAA">
        <w:rPr>
          <w:rFonts w:ascii="Times New Roman" w:hAnsi="Times New Roman" w:cs="Times New Roman"/>
          <w:sz w:val="24"/>
          <w:szCs w:val="24"/>
        </w:rPr>
        <w:lastRenderedPageBreak/>
        <w:t xml:space="preserve">mantendo-se exatamente os mesmos valores de R², RMSE, MAE e MAPE, o que indica que a etapa de busca ampla já havia identificado a melhor configuração relevante para esse modelo. </w:t>
      </w:r>
    </w:p>
    <w:p w14:paraId="0087CD8E" w14:textId="6A3D557F" w:rsidR="00DB2F41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 xml:space="preserve">Já o Random Forest apresentou ganho consistente após o ajuste: o R² subiu de 0,864 para 0,897, com reduções relevantes em RMSE (≈R$ 738,7 mil → ≈R$ 643,9 mil) e MAE (≈R$ 191,9 mil → ≈R$ 181,1 mil), mantendo o MAPE praticamente estável (≈0,22), o que justificou a escolha do modelo refinado como candidato principal nas etapas seguintes. </w:t>
      </w:r>
    </w:p>
    <w:p w14:paraId="7A94F7CE" w14:textId="77777777" w:rsidR="00C86BF8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Gradient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Boosting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o modelo que mais se beneficiou do fine-tuning em termos de salto de desempenho: o R² aumentou de 0,872 para 0,913, enquanto RMSE caiu de ≈R$ 717,5 mil para ≈R$ 592,4 mil e MAE reduziu para ≈R$ 227,2 mil; o MAPE praticamente não mudou (≈0,51), mas o ganho em erro absoluto e explicação de variância foi suficiente para selecionar a versão refinada como superior. </w:t>
      </w:r>
    </w:p>
    <w:p w14:paraId="36733490" w14:textId="77777777" w:rsidR="00C86BF8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Por fim, o XGBoost apresentou o comportamento inverso: o fine-tuning degradou o desempenho em todas as métricas (queda do R² de 0,919 para 0,866 e aumentos expressivos em RMSE/MAE/MAPE), evidenciando que a configuração “refinada” encontrada pelo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GridSearch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generalizou bem para o conjunto de teste; assim, a conclusão metodológica correta foi manter a configuração original do XGBoost para não perder qualidade preditiva.</w:t>
      </w:r>
    </w:p>
    <w:p w14:paraId="22F86C19" w14:textId="2DC60813" w:rsidR="00DB2F41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Sob a perspectiva de ciência de dados aplicada, esse resultado é consistente com a literatura e com a prática experimental: o </w:t>
      </w:r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deve ser entendido como garantia de melhora, mas como uma etapa complementar de verificação, cuja utilidade depende da sensibilidade de cada algoritmo à variação local dos hiperparâmetros e da estabilidade do problema preditivo em questão.</w:t>
      </w:r>
    </w:p>
    <w:p w14:paraId="149F4D35" w14:textId="2F57C20A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4"/>
        <w:gridCol w:w="2007"/>
        <w:gridCol w:w="2268"/>
        <w:gridCol w:w="1984"/>
        <w:gridCol w:w="1560"/>
        <w:gridCol w:w="1319"/>
      </w:tblGrid>
      <w:tr w:rsidR="00EC4FDD" w:rsidRPr="00292CAA" w14:paraId="366A5FF5" w14:textId="77777777" w:rsidTr="00EC4FDD">
        <w:tc>
          <w:tcPr>
            <w:tcW w:w="1674" w:type="dxa"/>
          </w:tcPr>
          <w:p w14:paraId="1943BDE8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007" w:type="dxa"/>
          </w:tcPr>
          <w:p w14:paraId="56D91B70" w14:textId="41384F1C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268" w:type="dxa"/>
          </w:tcPr>
          <w:p w14:paraId="61FE6D54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Original</w:t>
            </w:r>
          </w:p>
        </w:tc>
        <w:tc>
          <w:tcPr>
            <w:tcW w:w="1984" w:type="dxa"/>
          </w:tcPr>
          <w:p w14:paraId="2F169BED" w14:textId="68608921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Fine-Tuning</w:t>
            </w:r>
          </w:p>
        </w:tc>
        <w:tc>
          <w:tcPr>
            <w:tcW w:w="1560" w:type="dxa"/>
          </w:tcPr>
          <w:p w14:paraId="78B520F4" w14:textId="1A89AF4B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Final</w:t>
            </w:r>
          </w:p>
        </w:tc>
        <w:tc>
          <w:tcPr>
            <w:tcW w:w="1319" w:type="dxa"/>
          </w:tcPr>
          <w:p w14:paraId="57BE30FE" w14:textId="75C02D2E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</w:tr>
      <w:tr w:rsidR="00EC4FDD" w:rsidRPr="00292CAA" w14:paraId="2F5DC4E8" w14:textId="77777777" w:rsidTr="00EC4FDD">
        <w:tc>
          <w:tcPr>
            <w:tcW w:w="1674" w:type="dxa"/>
          </w:tcPr>
          <w:p w14:paraId="29F0121F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007" w:type="dxa"/>
          </w:tcPr>
          <w:p w14:paraId="79F3FA1D" w14:textId="0CC1C9DC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1FCF15FC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984" w:type="dxa"/>
          </w:tcPr>
          <w:p w14:paraId="765964F5" w14:textId="39101781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560" w:type="dxa"/>
          </w:tcPr>
          <w:p w14:paraId="668B2A4E" w14:textId="1168A39C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319" w:type="dxa"/>
          </w:tcPr>
          <w:p w14:paraId="03E2D04D" w14:textId="72D8D738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146AF6DF" w14:textId="77777777" w:rsidTr="00EC4FDD">
        <w:tc>
          <w:tcPr>
            <w:tcW w:w="1674" w:type="dxa"/>
          </w:tcPr>
          <w:p w14:paraId="3B57D531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07" w:type="dxa"/>
          </w:tcPr>
          <w:p w14:paraId="339A9BA2" w14:textId="045B4E37" w:rsidR="00EC4FDD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D515FBB" w14:textId="4A4C99E1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984" w:type="dxa"/>
          </w:tcPr>
          <w:p w14:paraId="63871B27" w14:textId="216816E2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560" w:type="dxa"/>
          </w:tcPr>
          <w:p w14:paraId="45D26685" w14:textId="5E8305EC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319" w:type="dxa"/>
          </w:tcPr>
          <w:p w14:paraId="33B3D123" w14:textId="19E938E6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+3.77%</w:t>
            </w:r>
          </w:p>
        </w:tc>
      </w:tr>
      <w:tr w:rsidR="00EC4FDD" w:rsidRPr="00292CAA" w14:paraId="6DACD4D6" w14:textId="77777777" w:rsidTr="00EC4FDD">
        <w:tc>
          <w:tcPr>
            <w:tcW w:w="1674" w:type="dxa"/>
          </w:tcPr>
          <w:p w14:paraId="668D839B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007" w:type="dxa"/>
          </w:tcPr>
          <w:p w14:paraId="5DFEACCB" w14:textId="125E85CF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0E37DFA2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984" w:type="dxa"/>
          </w:tcPr>
          <w:p w14:paraId="4512642D" w14:textId="22403D9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560" w:type="dxa"/>
          </w:tcPr>
          <w:p w14:paraId="108B154F" w14:textId="5129A100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319" w:type="dxa"/>
          </w:tcPr>
          <w:p w14:paraId="42BD27CE" w14:textId="03C5621A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4D86358F" w14:textId="77777777" w:rsidTr="00EC4FDD">
        <w:tc>
          <w:tcPr>
            <w:tcW w:w="1674" w:type="dxa"/>
          </w:tcPr>
          <w:p w14:paraId="1A6E0F21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007" w:type="dxa"/>
          </w:tcPr>
          <w:p w14:paraId="0B47225C" w14:textId="12F2B9FC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2FDCDD5" w14:textId="7947C4AF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984" w:type="dxa"/>
          </w:tcPr>
          <w:p w14:paraId="45B61738" w14:textId="1D6D9D12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560" w:type="dxa"/>
          </w:tcPr>
          <w:p w14:paraId="1DCE36E1" w14:textId="7E62C0DB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319" w:type="dxa"/>
          </w:tcPr>
          <w:p w14:paraId="0B1C08B1" w14:textId="7CD3546E" w:rsidR="00EC4FDD" w:rsidRPr="00292CAA" w:rsidRDefault="00C86BF8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+4.67%</w:t>
            </w:r>
          </w:p>
        </w:tc>
      </w:tr>
      <w:tr w:rsidR="00EC4FDD" w:rsidRPr="00292CAA" w14:paraId="47272D9B" w14:textId="77777777" w:rsidTr="00EC4FDD">
        <w:tc>
          <w:tcPr>
            <w:tcW w:w="1674" w:type="dxa"/>
          </w:tcPr>
          <w:p w14:paraId="30C17ED3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007" w:type="dxa"/>
          </w:tcPr>
          <w:p w14:paraId="0A2B3042" w14:textId="493A569B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Piorou</w:t>
            </w:r>
          </w:p>
        </w:tc>
        <w:tc>
          <w:tcPr>
            <w:tcW w:w="2268" w:type="dxa"/>
          </w:tcPr>
          <w:p w14:paraId="35E71205" w14:textId="7777777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984" w:type="dxa"/>
          </w:tcPr>
          <w:p w14:paraId="6F7654C6" w14:textId="45484F6D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0.865961</w:t>
            </w:r>
          </w:p>
        </w:tc>
        <w:tc>
          <w:tcPr>
            <w:tcW w:w="1560" w:type="dxa"/>
          </w:tcPr>
          <w:p w14:paraId="7CAB0C93" w14:textId="75A5A9F7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319" w:type="dxa"/>
          </w:tcPr>
          <w:p w14:paraId="490E5D89" w14:textId="0491BC31" w:rsidR="00EC4FDD" w:rsidRPr="00292CAA" w:rsidRDefault="00EC4FDD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020974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5,34%</w:t>
            </w:r>
          </w:p>
        </w:tc>
      </w:tr>
    </w:tbl>
    <w:p w14:paraId="6575EA1B" w14:textId="2AF55E44" w:rsidR="00DB2F41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9 – Resultados do Fine-Tuning</w:t>
      </w:r>
    </w:p>
    <w:p w14:paraId="522C147D" w14:textId="77777777" w:rsidR="00EC4FDD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B0FBF" w14:textId="3224D821" w:rsidR="00B251A1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Após a etapa do fine-tuning, executamos a validação cruzada robusta, com os melhores </w:t>
      </w:r>
      <w:r w:rsidR="00B251A1">
        <w:rPr>
          <w:rFonts w:ascii="Times New Roman" w:eastAsia="Times New Roman" w:hAnsi="Times New Roman" w:cs="Times New Roman"/>
          <w:sz w:val="24"/>
          <w:szCs w:val="24"/>
        </w:rPr>
        <w:t xml:space="preserve">modelos encontrados, </w:t>
      </w:r>
      <w:r w:rsidR="00B251A1" w:rsidRPr="00292CAA">
        <w:rPr>
          <w:rFonts w:ascii="Times New Roman" w:eastAsia="Times New Roman" w:hAnsi="Times New Roman" w:cs="Times New Roman"/>
          <w:sz w:val="24"/>
          <w:szCs w:val="24"/>
        </w:rPr>
        <w:t>em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="00B251A1">
        <w:rPr>
          <w:rFonts w:ascii="Times New Roman" w:eastAsia="Times New Roman" w:hAnsi="Times New Roman" w:cs="Times New Roman"/>
          <w:sz w:val="24"/>
          <w:szCs w:val="24"/>
        </w:rPr>
        <w:t>, o que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fornece uma visão mais confiável da capacidade de generalização dos modelos, pois reduz a dependência de uma única partição treino-teste e permite observar não apenas o desempenho médio, mas também sua variabilidade entre diferentes subconjuntos da amostra. </w:t>
      </w:r>
    </w:p>
    <w:p w14:paraId="7086BF22" w14:textId="38FA658A" w:rsidR="00960032" w:rsidRPr="00292CAA" w:rsidRDefault="00B251A1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0032" w:rsidRPr="00292CAA">
        <w:rPr>
          <w:rFonts w:ascii="Times New Roman" w:eastAsia="Times New Roman" w:hAnsi="Times New Roman" w:cs="Times New Roman"/>
          <w:sz w:val="24"/>
          <w:szCs w:val="24"/>
        </w:rPr>
        <w:t>À luz desses resultados, observa-se que o RandomForestRegressor apresentou o melhor desempenho global em termos de equilíbrio entre capacidade explicativa e erro preditivo, alcançando o maior R² médio (0,700833) e, simultaneamente, um dos menores valores médios de RMSE (R$ 1.016.590,77) e MAE (R$ 270.530,47). Esse conjunto de resultados sugere que o modelo foi o mais eficiente em explicar a variabilidade do valor de venda e em produzir previsões com menor erro absoluto médio, revelando boa robustez relativa no contexto analisado.</w:t>
      </w:r>
    </w:p>
    <w:p w14:paraId="7C5F5C3B" w14:textId="695C3842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ao do Random Forest, com R² médio de 0,689573 e o menor RMSE médio entre todos os modelos (R$ 1.010.989,46). Além disso, seu MAE médio (R$ 281.482,08) permaneceu em patamar competitivo. Esses resultados indicam que o XGBoost também se mostrou altamente eficaz para o problema proposto, especialmente na redução de erros quadráticos médios. No entanto, como seu R² médio foi ligeiramente inferior ao do Random Forest, e seu erro absoluto médio também se mostrou um pouco maior, pode-se interpretar que, embora muito competitivo, seu desempenho global foi marginalmente menos equilibrado.</w:t>
      </w:r>
    </w:p>
    <w:p w14:paraId="71623E63" w14:textId="3ACF3934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GradientBoostingRegressor ocupou uma posição intermediária. Seu R² médio de 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 xml:space="preserve">0,672764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indica capacidade explicativa moderada, superior à observada para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mas inferior aos modelos ensemble mais robustos, como Random Forest e XGBoost. Seus erros médios, tanto RMSE quanto MAE, também ficaram em nível intermediário. Esse comportamento sugere que o algoritmo conseguiu capturar parte importante das relações entre as variáveis explicativas e a variável alvo, mas com menor eficiência preditiva e menor estabilidade relativa do que os dois melhores modelos.</w:t>
      </w:r>
    </w:p>
    <w:p w14:paraId="61005F03" w14:textId="6D2237B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por sua vez, apresentou desempenho inferior ao dos modelos baseados em árvores ensemble, com R² médio de 0,561895 e o maior RMSE médio entre todos os algoritmos avaliados (R$ 1.326.921,76). Seu MAE médio também permaneceu elevado. Esses resultados sugerem que o KNN foi mais sensível à estrutura da base de dados, possivelmente em razão da alta heterogeneidade da variável alvo, da presença de variáveis categóricas transformadas e da própria natureza do algoritmo, que depende fortemente de medidas de distância e tende a sofrer mais em cenários com elevada dispersão e complexidade estrutural.</w:t>
      </w:r>
    </w:p>
    <w:p w14:paraId="6649EA74" w14:textId="54C0830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pior desempenho geral entre os modelos testados. Seu R² médio de 0,477570 foi o mais baixo, indicando menor capacidade de explicação da variabilidade do valor de venda, enquanto seus erros médios permaneceram elevados. Além disso, o desvio padrão do R² (0,391537) foi o maior entre todos os algoritmos, sinalizando forte instabilidade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 Esse resultado é compatível com o comportamento esperado de árvores de decisão isoladas, que, embora sejam modelos simples e interpretáveis, tendem a apresentar menor robustez preditiva quando comparadas a métodos ensemble.</w:t>
      </w:r>
    </w:p>
    <w:p w14:paraId="3CB4415A" w14:textId="786FA70A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Um aspecto relevante da análise diz respeito aos desvios padrão das métricas, que foram relativamente elevados em todos os modelos, especialmente no R² e no RMSE. Isso indica que o desempenho variou de maneira importante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da validação cruzada, sugerindo que a base de dados apresenta heterogeneidade considerável e que o problema preditivo é desafiador. Em termos metodológicos, esse achado reforça a importância de não se basear exclusivamente em uma única divisão treino-teste, já que tal abordagem poderia gerar conclusões excessivamente otimistas ou pouco estáveis.</w:t>
      </w:r>
    </w:p>
    <w:p w14:paraId="6A3BF209" w14:textId="6E68225E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De forma sintética, a validação cruzada robusta permitiu concluir que os modelos baseados em ensemble de árvores foram os mais adequados ao problema estudado. O RandomForestRegressor destacou-se como a alternativa mais equilibrada, combinando maior capacidade explicativa e menor erro absoluto médio, enquanto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e competitivo, sobretudo em termos de RMSE. GradientBoostingRegressor mostrou resultado intermediário, ao passo que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apresentaram desempenho inferior. Assim, sob a ótica de ciência de dados aplicada, os resultados indicam que os métodos ensemble foram mais capazes de capturar as relações não lineares presentes na base e de oferecer maior robustez preditiva para a estimação do valor de venda dos imóveis.</w:t>
      </w:r>
    </w:p>
    <w:p w14:paraId="63D92F11" w14:textId="77777777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1481"/>
        <w:gridCol w:w="1481"/>
        <w:gridCol w:w="1481"/>
        <w:gridCol w:w="1481"/>
        <w:gridCol w:w="1482"/>
        <w:gridCol w:w="1482"/>
      </w:tblGrid>
      <w:tr w:rsidR="00960032" w:rsidRPr="00292CAA" w14:paraId="60182255" w14:textId="77777777">
        <w:tc>
          <w:tcPr>
            <w:tcW w:w="1924" w:type="dxa"/>
          </w:tcPr>
          <w:p w14:paraId="1E76FFF4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481" w:type="dxa"/>
          </w:tcPr>
          <w:p w14:paraId="5645FA99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Média</w:t>
            </w:r>
          </w:p>
        </w:tc>
        <w:tc>
          <w:tcPr>
            <w:tcW w:w="1481" w:type="dxa"/>
          </w:tcPr>
          <w:p w14:paraId="55AB99F2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Desvio</w:t>
            </w:r>
          </w:p>
        </w:tc>
        <w:tc>
          <w:tcPr>
            <w:tcW w:w="1481" w:type="dxa"/>
          </w:tcPr>
          <w:p w14:paraId="333DB501" w14:textId="528257CD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1" w:type="dxa"/>
          </w:tcPr>
          <w:p w14:paraId="6155A3E7" w14:textId="546CCA09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2D7DCC21" w14:textId="5B86A0C2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4E0CE774" w14:textId="7FFED06A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960032" w:rsidRPr="00292CAA" w14:paraId="5DAC6939" w14:textId="77777777" w:rsidTr="00FF148F">
        <w:tc>
          <w:tcPr>
            <w:tcW w:w="1924" w:type="dxa"/>
          </w:tcPr>
          <w:p w14:paraId="3CD51D81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1481" w:type="dxa"/>
          </w:tcPr>
          <w:p w14:paraId="56D9B022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0.700833</w:t>
            </w:r>
          </w:p>
        </w:tc>
        <w:tc>
          <w:tcPr>
            <w:tcW w:w="1481" w:type="dxa"/>
          </w:tcPr>
          <w:p w14:paraId="7846F31F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0.217965</w:t>
            </w:r>
          </w:p>
        </w:tc>
        <w:tc>
          <w:tcPr>
            <w:tcW w:w="1481" w:type="dxa"/>
          </w:tcPr>
          <w:p w14:paraId="54E9E63E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1.016.590,77</w:t>
            </w:r>
          </w:p>
        </w:tc>
        <w:tc>
          <w:tcPr>
            <w:tcW w:w="1481" w:type="dxa"/>
          </w:tcPr>
          <w:p w14:paraId="2C32CDA3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830.271,85</w:t>
            </w:r>
          </w:p>
        </w:tc>
        <w:tc>
          <w:tcPr>
            <w:tcW w:w="1482" w:type="dxa"/>
          </w:tcPr>
          <w:p w14:paraId="3407BC62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270.530,47</w:t>
            </w:r>
          </w:p>
        </w:tc>
        <w:tc>
          <w:tcPr>
            <w:tcW w:w="1482" w:type="dxa"/>
          </w:tcPr>
          <w:p w14:paraId="27D2D119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155.277,22</w:t>
            </w:r>
          </w:p>
        </w:tc>
      </w:tr>
      <w:tr w:rsidR="00960032" w:rsidRPr="00292CAA" w14:paraId="0DCD7D18" w14:textId="77777777" w:rsidTr="00FF148F">
        <w:tc>
          <w:tcPr>
            <w:tcW w:w="1924" w:type="dxa"/>
          </w:tcPr>
          <w:p w14:paraId="6FB01DEB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481" w:type="dxa"/>
          </w:tcPr>
          <w:p w14:paraId="5278A96B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0.689573</w:t>
            </w:r>
          </w:p>
        </w:tc>
        <w:tc>
          <w:tcPr>
            <w:tcW w:w="1481" w:type="dxa"/>
          </w:tcPr>
          <w:p w14:paraId="7A08612F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0.218079</w:t>
            </w:r>
          </w:p>
        </w:tc>
        <w:tc>
          <w:tcPr>
            <w:tcW w:w="1481" w:type="dxa"/>
          </w:tcPr>
          <w:p w14:paraId="2E8536D2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1.010.989,46</w:t>
            </w:r>
          </w:p>
        </w:tc>
        <w:tc>
          <w:tcPr>
            <w:tcW w:w="1481" w:type="dxa"/>
          </w:tcPr>
          <w:p w14:paraId="4794DBBF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749.806,89</w:t>
            </w:r>
          </w:p>
        </w:tc>
        <w:tc>
          <w:tcPr>
            <w:tcW w:w="1482" w:type="dxa"/>
          </w:tcPr>
          <w:p w14:paraId="34BF16D6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281.482,08</w:t>
            </w:r>
          </w:p>
        </w:tc>
        <w:tc>
          <w:tcPr>
            <w:tcW w:w="1482" w:type="dxa"/>
          </w:tcPr>
          <w:p w14:paraId="21DBF187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137.832,79</w:t>
            </w:r>
          </w:p>
        </w:tc>
      </w:tr>
      <w:tr w:rsidR="00960032" w:rsidRPr="00292CAA" w14:paraId="61CF2141" w14:textId="77777777" w:rsidTr="00FF148F">
        <w:tc>
          <w:tcPr>
            <w:tcW w:w="1924" w:type="dxa"/>
          </w:tcPr>
          <w:p w14:paraId="0D667EB6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81" w:type="dxa"/>
          </w:tcPr>
          <w:p w14:paraId="3017B1BC" w14:textId="28ABC683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0.672764</w:t>
            </w:r>
          </w:p>
        </w:tc>
        <w:tc>
          <w:tcPr>
            <w:tcW w:w="1481" w:type="dxa"/>
          </w:tcPr>
          <w:p w14:paraId="180A33D2" w14:textId="42C06D72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0.216475</w:t>
            </w:r>
          </w:p>
        </w:tc>
        <w:tc>
          <w:tcPr>
            <w:tcW w:w="1481" w:type="dxa"/>
          </w:tcPr>
          <w:p w14:paraId="5A72AD72" w14:textId="79238573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1.065.363,97</w:t>
            </w:r>
          </w:p>
        </w:tc>
        <w:tc>
          <w:tcPr>
            <w:tcW w:w="1481" w:type="dxa"/>
          </w:tcPr>
          <w:p w14:paraId="7C74C40E" w14:textId="0A7630A0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782.182,03</w:t>
            </w:r>
          </w:p>
        </w:tc>
        <w:tc>
          <w:tcPr>
            <w:tcW w:w="1482" w:type="dxa"/>
          </w:tcPr>
          <w:p w14:paraId="26923E87" w14:textId="154BABCA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334.123,73</w:t>
            </w:r>
          </w:p>
        </w:tc>
        <w:tc>
          <w:tcPr>
            <w:tcW w:w="1482" w:type="dxa"/>
          </w:tcPr>
          <w:p w14:paraId="53759B2E" w14:textId="3D0868E6" w:rsidR="00960032" w:rsidRPr="00292CAA" w:rsidRDefault="008D5031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136.377,50</w:t>
            </w:r>
          </w:p>
        </w:tc>
      </w:tr>
      <w:tr w:rsidR="00960032" w:rsidRPr="00292CAA" w14:paraId="27831161" w14:textId="77777777" w:rsidTr="00FF148F">
        <w:tc>
          <w:tcPr>
            <w:tcW w:w="1924" w:type="dxa"/>
          </w:tcPr>
          <w:p w14:paraId="41155F10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KNN</w:t>
            </w:r>
          </w:p>
        </w:tc>
        <w:tc>
          <w:tcPr>
            <w:tcW w:w="1481" w:type="dxa"/>
          </w:tcPr>
          <w:p w14:paraId="6BECD096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0.561895</w:t>
            </w:r>
          </w:p>
        </w:tc>
        <w:tc>
          <w:tcPr>
            <w:tcW w:w="1481" w:type="dxa"/>
          </w:tcPr>
          <w:p w14:paraId="770AFA48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0.229508</w:t>
            </w:r>
          </w:p>
        </w:tc>
        <w:tc>
          <w:tcPr>
            <w:tcW w:w="1481" w:type="dxa"/>
          </w:tcPr>
          <w:p w14:paraId="7B309CA8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1.326.921,76</w:t>
            </w:r>
          </w:p>
        </w:tc>
        <w:tc>
          <w:tcPr>
            <w:tcW w:w="1481" w:type="dxa"/>
          </w:tcPr>
          <w:p w14:paraId="12F6C6A8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985.444,33</w:t>
            </w:r>
          </w:p>
        </w:tc>
        <w:tc>
          <w:tcPr>
            <w:tcW w:w="1482" w:type="dxa"/>
          </w:tcPr>
          <w:p w14:paraId="202FC49E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322.972,43</w:t>
            </w:r>
          </w:p>
        </w:tc>
        <w:tc>
          <w:tcPr>
            <w:tcW w:w="1482" w:type="dxa"/>
          </w:tcPr>
          <w:p w14:paraId="6396B3F8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177.940,27</w:t>
            </w:r>
          </w:p>
        </w:tc>
      </w:tr>
      <w:tr w:rsidR="00960032" w:rsidRPr="00292CAA" w14:paraId="49E268D0" w14:textId="77777777">
        <w:tc>
          <w:tcPr>
            <w:tcW w:w="1924" w:type="dxa"/>
          </w:tcPr>
          <w:p w14:paraId="18EA04E0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1481" w:type="dxa"/>
          </w:tcPr>
          <w:p w14:paraId="64C9D1BA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0.477570</w:t>
            </w:r>
          </w:p>
        </w:tc>
        <w:tc>
          <w:tcPr>
            <w:tcW w:w="1481" w:type="dxa"/>
          </w:tcPr>
          <w:p w14:paraId="2D7FA9EF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0.391537</w:t>
            </w:r>
          </w:p>
        </w:tc>
        <w:tc>
          <w:tcPr>
            <w:tcW w:w="1481" w:type="dxa"/>
          </w:tcPr>
          <w:p w14:paraId="15A6F5BE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1.221.501,54</w:t>
            </w:r>
          </w:p>
        </w:tc>
        <w:tc>
          <w:tcPr>
            <w:tcW w:w="1481" w:type="dxa"/>
          </w:tcPr>
          <w:p w14:paraId="412E2B2D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665.441,84</w:t>
            </w:r>
          </w:p>
        </w:tc>
        <w:tc>
          <w:tcPr>
            <w:tcW w:w="1482" w:type="dxa"/>
          </w:tcPr>
          <w:p w14:paraId="233B3D2F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352.577,43</w:t>
            </w:r>
          </w:p>
        </w:tc>
        <w:tc>
          <w:tcPr>
            <w:tcW w:w="1482" w:type="dxa"/>
          </w:tcPr>
          <w:p w14:paraId="32A6F3C4" w14:textId="77777777" w:rsidR="00960032" w:rsidRPr="00292CAA" w:rsidRDefault="0096003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119.425,11</w:t>
            </w:r>
          </w:p>
        </w:tc>
      </w:tr>
    </w:tbl>
    <w:p w14:paraId="1430C63D" w14:textId="0418C23D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10 – Resultados da Validação 10-Fold</w:t>
      </w:r>
    </w:p>
    <w:p w14:paraId="50226768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32C75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1934E" w14:textId="4C17E070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0A1256" wp14:editId="78185804">
            <wp:extent cx="6871970" cy="3800475"/>
            <wp:effectExtent l="0" t="0" r="5080" b="9525"/>
            <wp:docPr id="148811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2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9EC0" w14:textId="3F53D5DC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</w:rPr>
        <w:t>Grafico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 5. Validação Cruzada</w:t>
      </w:r>
    </w:p>
    <w:p w14:paraId="0D7FFA1C" w14:textId="6B6AB6BC" w:rsidR="00142AEA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F14972" wp14:editId="3A9C3710">
            <wp:extent cx="6871970" cy="5104130"/>
            <wp:effectExtent l="0" t="0" r="5080" b="1270"/>
            <wp:docPr id="1466855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5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BDBE" w14:textId="41A1FE43" w:rsidR="008D5031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6 – Comparação Final</w:t>
      </w:r>
    </w:p>
    <w:p w14:paraId="0BA05F66" w14:textId="77777777" w:rsidR="008D5031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707E0D" w14:textId="22788D18" w:rsidR="00142AEA" w:rsidRPr="00292CAA" w:rsidRDefault="008D5031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base no conjunto de resultados obtidos ao longo do trabalho, conclui-se que o RandomForestRegressor foi o modelo mais adequado para o problema de predição do valor de venda dos imóveis. Essa escolha não se fundamenta em uma única métrica isolada, mas em uma análise integrada de desempenho, estabilidade e capacidade de generalização. </w:t>
      </w:r>
    </w:p>
    <w:p w14:paraId="03DE37E2" w14:textId="72A08D2A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inicial de avaliação em treino e teste, o Random Forest já apresentou resultados competitivos, com bom equilíbrio entre coeficiente de determinação e magnitude dos erros preditivos. Posteriormente, na fase de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, foi o único modelo que apresentou ganho prático suficientemente relevante para justificar a adoção da versão refinada, com melhora no R² e redução do RMSE, que era justamente a métrica principal utilizada no processo de otimização dos hiperparâmetros.</w:t>
      </w:r>
    </w:p>
    <w:p w14:paraId="250FC98F" w14:textId="77777777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12921E" w14:textId="69B42779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A robustez dessa escolha tornou-se ainda mais evidente na validação cruzada robusta em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. Nessa etapa, o RandomForestRegressor alcançou o maior R² médio entre todos os modelos avaliados (0,700833), indicando a melhor capacidade média de explicação da variabilidade da variável alvo em múltiplas partições da base. Além disso, apresentou um dos menores RMSE médios (R$ 1.016.590,77) e o menor MAE médio (R$ 270.530,47), revelando desempenho consistente tanto na penalização de erros maiores quanto na redução do erro absoluto médio. Embora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tenha obtido RMSE médio ligeiramente menor, a diferença foi pequena e não compensou o fato de o Random Forest ter apresentado maior R² médio, menor MAE e melhor equilíbrio global entre as métricas.</w:t>
      </w:r>
    </w:p>
    <w:p w14:paraId="1ABA8692" w14:textId="05F8736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Outro aspecto decisivo foi a capacidade de generalização. Comparado aos demais algoritmos, o Random Forest apresentou menor indício de overfitting e </w:t>
      </w:r>
      <w:r w:rsidR="008D5031" w:rsidRPr="00292CAA">
        <w:rPr>
          <w:rFonts w:ascii="Times New Roman" w:eastAsia="Times New Roman" w:hAnsi="Times New Roman" w:cs="Times New Roman"/>
          <w:sz w:val="24"/>
          <w:szCs w:val="24"/>
        </w:rPr>
        <w:t>melhor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estabilidade relativa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com desvio padrão do R² bastante inferior ao observado em modelos como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GradientBoostingRegressor. Isso sugere que o modelo não apenas teve bom desempenho médio, mas também manteve comportamento mais robusto diante de diferentes partições dos dados. </w:t>
      </w:r>
    </w:p>
    <w:p w14:paraId="067C91DF" w14:textId="00C94FDB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Em um problema com elevada heterogeneidade da variável alvo, forte dispersão dos valores de venda e presença de relações não lineares entre as variáveis explicativas e a resposta, essa robustez é especialmente relevante.</w:t>
      </w:r>
    </w:p>
    <w:p w14:paraId="73F4CCFC" w14:textId="491ED314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Do ponto de vista analítico, a superioridade do Random Forest é coerente com a natureza do problema estudado. Por se tratar de um método ensemble baseado em múltiplas árvores, o algoritmo consegue capturar interações complexas e não linearidades sem depender de pressupostos rígidos sobre a distribuição dos dados. Ao mesmo tempo, reduz a instabilidade típica de árvores isoladas, agregando previsões e tornando o modelo mais resistente à variabilidade da amostra. Em comparação com modelos mais sensíveis à estrutura da base, como o KNN, ou com modelos que apresentaram piora após o refinamento, como </w:t>
      </w:r>
      <w:r w:rsidR="00034F70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XGBoost, o Random Forest mostrou-se a alternativa mais confiável para a aplicação proposta.</w:t>
      </w:r>
    </w:p>
    <w:p w14:paraId="1168C980" w14:textId="6B66DB0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Assim, a escolha final do RandomForestRegressor justifica-se por ter apresentado o melhor compromisso entre desempenho preditivo, estabilidade, robustez e capacidade de generalização. Em termos práticos, foi o modelo que mais consistentemente se destacou ao longo das diferentes etapas de avaliação, tornando-se a solução mais adequada para estimar o valor de venda dos imóveis a partir das características disponíveis na base de dados.</w:t>
      </w:r>
    </w:p>
    <w:p w14:paraId="149844E3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28ED51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FD0B9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D0EB6" w14:textId="1BE98F31" w:rsidR="00972D87" w:rsidRDefault="00022E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Entre as principais limitações deste estudo, destaca-se inicialmente a elevada heterogeneidade da variável alvo, uma vez que o valor de venda dos imóveis apresentou ampla dispersão e forte assimetria, o que torna a tarefa preditiva mais complexa e pode afetar a estabilidade dos modelos. Além disso, o conjunto de variáveis explicativas utilizado, embora relevante, foi relativamente restrito, podendo não contemplar todos os fatores que influenciam a formação do preço dos imóveis. Também merece destaque a presença de variáveis categóricas com alta cardinalidade, como DS_SETOR, que amplia a dimensionalidade após a codificação e pode dificultar a generalização dos algoritmos. Outra limitação refere-se à possível necessidade de etapas adicionais de pré-processamento, como transformações na variável alvo, agrupamento de categorias raras e engenharia de atributos, que poderiam contribuir para melhorar o desempenho preditivo. Por fim, embora o conjunto de teste tenha permanecido separado do ajuste direto dos modelos, ele foi utilizado em comparações intermediárias entre configurações, o que reduz parcialmente seu caráter de avaliação final completamente independente. Em conjunto, esses aspectos indicam que os resultados obtidos devem ser interpretados à luz das restrições da base e do desenho metodológico adotado.</w:t>
      </w:r>
    </w:p>
    <w:p w14:paraId="01D3FCAD" w14:textId="77777777" w:rsidR="00B77392" w:rsidRDefault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E78D2E" w14:textId="7E30B608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</w:p>
    <w:p w14:paraId="5CF8AD0E" w14:textId="7777777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807"/>
        <w:gridCol w:w="2977"/>
        <w:gridCol w:w="2028"/>
      </w:tblGrid>
      <w:tr w:rsidR="008B5F42" w:rsidRPr="008B5F42" w14:paraId="12566D7F" w14:textId="77777777" w:rsidTr="008B5F42">
        <w:tc>
          <w:tcPr>
            <w:tcW w:w="5807" w:type="dxa"/>
          </w:tcPr>
          <w:p w14:paraId="78C4E077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Variável</w:t>
            </w:r>
          </w:p>
        </w:tc>
        <w:tc>
          <w:tcPr>
            <w:tcW w:w="2977" w:type="dxa"/>
          </w:tcPr>
          <w:p w14:paraId="33E43715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028" w:type="dxa"/>
          </w:tcPr>
          <w:p w14:paraId="5521F23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Importância</w:t>
            </w:r>
          </w:p>
        </w:tc>
      </w:tr>
      <w:tr w:rsidR="008B5F42" w:rsidRPr="008B5F42" w14:paraId="3B603664" w14:textId="77777777" w:rsidTr="008B5F42">
        <w:tc>
          <w:tcPr>
            <w:tcW w:w="5807" w:type="dxa"/>
          </w:tcPr>
          <w:p w14:paraId="18B34D1F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2977" w:type="dxa"/>
          </w:tcPr>
          <w:p w14:paraId="31A269A4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</w:t>
            </w:r>
          </w:p>
        </w:tc>
        <w:tc>
          <w:tcPr>
            <w:tcW w:w="2028" w:type="dxa"/>
          </w:tcPr>
          <w:p w14:paraId="3EBB8814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0.573301</w:t>
            </w:r>
          </w:p>
        </w:tc>
      </w:tr>
      <w:tr w:rsidR="008B5F42" w:rsidRPr="008B5F42" w14:paraId="5928C4B7" w14:textId="77777777" w:rsidTr="008B5F42">
        <w:tc>
          <w:tcPr>
            <w:tcW w:w="5807" w:type="dxa"/>
          </w:tcPr>
          <w:p w14:paraId="75136CF9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HABITAÇÕES COLETIVAS NOROESTE</w:t>
            </w:r>
          </w:p>
        </w:tc>
        <w:tc>
          <w:tcPr>
            <w:tcW w:w="2977" w:type="dxa"/>
          </w:tcPr>
          <w:p w14:paraId="054873B6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78BCC4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0.129231</w:t>
            </w:r>
          </w:p>
        </w:tc>
      </w:tr>
      <w:tr w:rsidR="008B5F42" w:rsidRPr="008B5F42" w14:paraId="58CDA721" w14:textId="77777777" w:rsidTr="008B5F42">
        <w:tc>
          <w:tcPr>
            <w:tcW w:w="5807" w:type="dxa"/>
          </w:tcPr>
          <w:p w14:paraId="0C0F832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PERCENTUAL_ENTRADA</w:t>
            </w:r>
          </w:p>
        </w:tc>
        <w:tc>
          <w:tcPr>
            <w:tcW w:w="2977" w:type="dxa"/>
          </w:tcPr>
          <w:p w14:paraId="4A279E33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</w:t>
            </w:r>
          </w:p>
        </w:tc>
        <w:tc>
          <w:tcPr>
            <w:tcW w:w="2028" w:type="dxa"/>
          </w:tcPr>
          <w:p w14:paraId="6CECF05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0.072618</w:t>
            </w:r>
          </w:p>
        </w:tc>
      </w:tr>
      <w:tr w:rsidR="008B5F42" w:rsidRPr="008B5F42" w14:paraId="08C6D978" w14:textId="77777777" w:rsidTr="008B5F42">
        <w:tc>
          <w:tcPr>
            <w:tcW w:w="5807" w:type="dxa"/>
          </w:tcPr>
          <w:p w14:paraId="64916F55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</w:p>
        </w:tc>
        <w:tc>
          <w:tcPr>
            <w:tcW w:w="2977" w:type="dxa"/>
          </w:tcPr>
          <w:p w14:paraId="3A69019F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69700042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0.070142</w:t>
            </w:r>
          </w:p>
        </w:tc>
      </w:tr>
      <w:tr w:rsidR="008B5F42" w:rsidRPr="008B5F42" w14:paraId="096ACC7D" w14:textId="77777777" w:rsidTr="008B5F42">
        <w:tc>
          <w:tcPr>
            <w:tcW w:w="5807" w:type="dxa"/>
          </w:tcPr>
          <w:p w14:paraId="4F917CE0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BAIRRO AGUAS CLARAS</w:t>
            </w:r>
          </w:p>
        </w:tc>
        <w:tc>
          <w:tcPr>
            <w:tcW w:w="2977" w:type="dxa"/>
          </w:tcPr>
          <w:p w14:paraId="1B7084A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69CD38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0.035692</w:t>
            </w:r>
          </w:p>
        </w:tc>
      </w:tr>
      <w:tr w:rsidR="008B5F42" w:rsidRPr="008B5F42" w14:paraId="0DC0B845" w14:textId="77777777" w:rsidTr="008B5F42">
        <w:tc>
          <w:tcPr>
            <w:tcW w:w="5807" w:type="dxa"/>
          </w:tcPr>
          <w:p w14:paraId="61339BF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BAIRRO AGUAS CLARAS-QS</w:t>
            </w:r>
          </w:p>
        </w:tc>
        <w:tc>
          <w:tcPr>
            <w:tcW w:w="2977" w:type="dxa"/>
          </w:tcPr>
          <w:p w14:paraId="13F35AA7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9E97F2C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0.030782</w:t>
            </w:r>
          </w:p>
        </w:tc>
      </w:tr>
      <w:tr w:rsidR="008B5F42" w:rsidRPr="008B5F42" w14:paraId="617CA17E" w14:textId="77777777" w:rsidTr="008B5F42">
        <w:tc>
          <w:tcPr>
            <w:tcW w:w="5807" w:type="dxa"/>
          </w:tcPr>
          <w:p w14:paraId="3569D727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EMBAIXADAS NORTE</w:t>
            </w:r>
          </w:p>
        </w:tc>
        <w:tc>
          <w:tcPr>
            <w:tcW w:w="2977" w:type="dxa"/>
          </w:tcPr>
          <w:p w14:paraId="386FD3D4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351E2BA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0.017055</w:t>
            </w:r>
          </w:p>
        </w:tc>
      </w:tr>
      <w:tr w:rsidR="008B5F42" w:rsidRPr="008B5F42" w14:paraId="5FB9FB7F" w14:textId="77777777" w:rsidTr="008B5F42">
        <w:tc>
          <w:tcPr>
            <w:tcW w:w="5807" w:type="dxa"/>
          </w:tcPr>
          <w:p w14:paraId="054C4F1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RESIDENCIAL</w:t>
            </w:r>
          </w:p>
        </w:tc>
        <w:tc>
          <w:tcPr>
            <w:tcW w:w="2977" w:type="dxa"/>
          </w:tcPr>
          <w:p w14:paraId="5B8309E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4D20005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0.010382</w:t>
            </w:r>
          </w:p>
        </w:tc>
      </w:tr>
      <w:tr w:rsidR="008B5F42" w:rsidRPr="008B5F42" w14:paraId="388DAA08" w14:textId="77777777" w:rsidTr="008B5F42">
        <w:tc>
          <w:tcPr>
            <w:tcW w:w="5807" w:type="dxa"/>
          </w:tcPr>
          <w:p w14:paraId="7CF21492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</w:t>
            </w:r>
          </w:p>
        </w:tc>
        <w:tc>
          <w:tcPr>
            <w:tcW w:w="2977" w:type="dxa"/>
          </w:tcPr>
          <w:p w14:paraId="6E0C1248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60264E10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0.008833</w:t>
            </w:r>
          </w:p>
        </w:tc>
      </w:tr>
      <w:tr w:rsidR="008B5F42" w:rsidRPr="008B5F42" w14:paraId="7E668167" w14:textId="77777777" w:rsidTr="008B5F42">
        <w:tc>
          <w:tcPr>
            <w:tcW w:w="5807" w:type="dxa"/>
          </w:tcPr>
          <w:p w14:paraId="2DC0D62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INSTITUCIONAL</w:t>
            </w:r>
          </w:p>
        </w:tc>
        <w:tc>
          <w:tcPr>
            <w:tcW w:w="2977" w:type="dxa"/>
          </w:tcPr>
          <w:p w14:paraId="59E4DA4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Numérica (binária)</w:t>
            </w:r>
          </w:p>
        </w:tc>
        <w:tc>
          <w:tcPr>
            <w:tcW w:w="2028" w:type="dxa"/>
          </w:tcPr>
          <w:p w14:paraId="3B95D704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0.006375</w:t>
            </w:r>
          </w:p>
        </w:tc>
      </w:tr>
      <w:tr w:rsidR="008B5F42" w:rsidRPr="008B5F42" w14:paraId="74AAC73D" w14:textId="77777777" w:rsidTr="008B5F42">
        <w:tc>
          <w:tcPr>
            <w:tcW w:w="5807" w:type="dxa"/>
          </w:tcPr>
          <w:p w14:paraId="3D7F3B2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OCUPADO</w:t>
            </w:r>
          </w:p>
        </w:tc>
        <w:tc>
          <w:tcPr>
            <w:tcW w:w="2977" w:type="dxa"/>
          </w:tcPr>
          <w:p w14:paraId="550D7FB7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01E977EF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0.006462</w:t>
            </w:r>
          </w:p>
        </w:tc>
      </w:tr>
      <w:tr w:rsidR="008B5F42" w:rsidRPr="008B5F42" w14:paraId="46230B00" w14:textId="77777777" w:rsidTr="008B5F42">
        <w:tc>
          <w:tcPr>
            <w:tcW w:w="5807" w:type="dxa"/>
          </w:tcPr>
          <w:p w14:paraId="56AA70F0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VAGO</w:t>
            </w:r>
          </w:p>
        </w:tc>
        <w:tc>
          <w:tcPr>
            <w:tcW w:w="2977" w:type="dxa"/>
          </w:tcPr>
          <w:p w14:paraId="63BB88D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2C7CADC4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0.005987</w:t>
            </w:r>
          </w:p>
        </w:tc>
      </w:tr>
      <w:tr w:rsidR="008B5F42" w:rsidRPr="008B5F42" w14:paraId="5F096224" w14:textId="77777777" w:rsidTr="008B5F42">
        <w:tc>
          <w:tcPr>
            <w:tcW w:w="5807" w:type="dxa"/>
          </w:tcPr>
          <w:p w14:paraId="4969CDD3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HABITACOES INDIVIDUAIS SUL</w:t>
            </w:r>
          </w:p>
        </w:tc>
        <w:tc>
          <w:tcPr>
            <w:tcW w:w="2977" w:type="dxa"/>
          </w:tcPr>
          <w:p w14:paraId="7B09F4C9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4800BAC1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0.005358</w:t>
            </w:r>
          </w:p>
        </w:tc>
      </w:tr>
      <w:tr w:rsidR="008B5F42" w:rsidRPr="008B5F42" w14:paraId="574AB315" w14:textId="77777777" w:rsidTr="008B5F42">
        <w:tc>
          <w:tcPr>
            <w:tcW w:w="5807" w:type="dxa"/>
          </w:tcPr>
          <w:p w14:paraId="0606EBBA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SETOR DE TRANSPORTE RODOVIARIO DE CARGAS</w:t>
            </w:r>
          </w:p>
        </w:tc>
        <w:tc>
          <w:tcPr>
            <w:tcW w:w="2977" w:type="dxa"/>
          </w:tcPr>
          <w:p w14:paraId="528E0095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2CB92EF2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0.002886</w:t>
            </w:r>
          </w:p>
        </w:tc>
      </w:tr>
      <w:tr w:rsidR="008B5F42" w:rsidRPr="008B5F42" w14:paraId="264F0962" w14:textId="77777777" w:rsidTr="008B5F42">
        <w:tc>
          <w:tcPr>
            <w:tcW w:w="5807" w:type="dxa"/>
          </w:tcPr>
          <w:p w14:paraId="67C51D2B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SUPERQUADRAS DUPLA SUL</w:t>
            </w:r>
          </w:p>
        </w:tc>
        <w:tc>
          <w:tcPr>
            <w:tcW w:w="2977" w:type="dxa"/>
          </w:tcPr>
          <w:p w14:paraId="0FFCF415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62C8DF6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0.002777</w:t>
            </w:r>
          </w:p>
        </w:tc>
      </w:tr>
      <w:tr w:rsidR="008B5F42" w:rsidRPr="008B5F42" w14:paraId="78F2B926" w14:textId="77777777" w:rsidTr="008B5F42">
        <w:tc>
          <w:tcPr>
            <w:tcW w:w="5807" w:type="dxa"/>
          </w:tcPr>
          <w:p w14:paraId="4127C78C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SETOR DE HABITACOES INDIVIDUAIS NORTE</w:t>
            </w:r>
          </w:p>
        </w:tc>
        <w:tc>
          <w:tcPr>
            <w:tcW w:w="2977" w:type="dxa"/>
          </w:tcPr>
          <w:p w14:paraId="2E1F229F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Categórica (</w:t>
            </w:r>
            <w:proofErr w:type="spellStart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  <w:proofErr w:type="spellEnd"/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-Hot)</w:t>
            </w:r>
          </w:p>
        </w:tc>
        <w:tc>
          <w:tcPr>
            <w:tcW w:w="2028" w:type="dxa"/>
          </w:tcPr>
          <w:p w14:paraId="7B8002A7" w14:textId="77777777" w:rsidR="008B5F42" w:rsidRPr="008B5F42" w:rsidRDefault="008B5F42" w:rsidP="00FF14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F42">
              <w:rPr>
                <w:rFonts w:ascii="Times New Roman" w:eastAsia="Times New Roman" w:hAnsi="Times New Roman" w:cs="Times New Roman"/>
                <w:sz w:val="24"/>
                <w:szCs w:val="24"/>
              </w:rPr>
              <w:t>0.001978</w:t>
            </w:r>
          </w:p>
        </w:tc>
      </w:tr>
    </w:tbl>
    <w:p w14:paraId="6E15214F" w14:textId="77777777" w:rsidR="008B5F42" w:rsidRDefault="008B5F42" w:rsidP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0B5FD1" w14:textId="7777777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A análise de feature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importance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summary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de SHAP indicam que o modelo (Random Forest) está ancorando a previsão do VALOR_VENDA principalmente em características físicas do lote e contexto locacional. Entre as variáveis numéricas, a AREA aparece como a covariável mais relevante (0,573), o que é consistente com a lógica de mercado: maiores áreas tendem a elevar o valor de venda. Em seguida, observa-se a influência do PERCENTUAL_ENTRADA (0,0726) e do uso COMERCIAL (0,0701), sugerindo que condições de pagamento e destinação impactam o preço, ainda que em menor magnitude do que a área. </w:t>
      </w:r>
    </w:p>
    <w:p w14:paraId="555188ED" w14:textId="6A67C5D7" w:rsidR="00B77392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As flags de destinação RESIDENCIAL/INDUSTRIAL/INSTITUCIONAL têm importâncias individuais menores, indicando que, na forma agregada (0/1), elas adicionam sinal, mas não dominam a previsão. Já nas variáveis categóricas após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-hot 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encoding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, o DS_SETOR se destaca fortemente: setores específicos como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SHCNW – Setor de Habitações Coletivas Noroeste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(0,129)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Águas Claras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(0,036; 0,031) aparecem entre os mais importantes, evidenciando o efeito locacional (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micro-mercados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>) sobre o valor. O gráfico de SHAP reforça essa leitura ao mostrar que valores altos de AREA (pontos mais “quentes”) tendem a empurrar a predição para a direita (SHAP positivo), enquanto a presença de determinados setores (</w:t>
      </w:r>
      <w:proofErr w:type="spellStart"/>
      <w:r w:rsidRPr="00B77392">
        <w:rPr>
          <w:rFonts w:ascii="Times New Roman" w:eastAsia="Times New Roman" w:hAnsi="Times New Roman" w:cs="Times New Roman"/>
          <w:sz w:val="24"/>
          <w:szCs w:val="24"/>
        </w:rPr>
        <w:t>dummies</w:t>
      </w:r>
      <w:proofErr w:type="spellEnd"/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de DS_SETOR) também desloca a previsão para cima ou para baixo dependendo do setor. Por fim, SITUACAO_VISTORIA (ex.: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OCUPADO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B77392">
        <w:rPr>
          <w:rFonts w:ascii="Times New Roman" w:eastAsia="Times New Roman" w:hAnsi="Times New Roman" w:cs="Times New Roman"/>
          <w:i/>
          <w:iCs/>
          <w:sz w:val="24"/>
          <w:szCs w:val="24"/>
        </w:rPr>
        <w:t>VAGO</w:t>
      </w:r>
      <w:r w:rsidRPr="00B77392">
        <w:rPr>
          <w:rFonts w:ascii="Times New Roman" w:eastAsia="Times New Roman" w:hAnsi="Times New Roman" w:cs="Times New Roman"/>
          <w:sz w:val="24"/>
          <w:szCs w:val="24"/>
        </w:rPr>
        <w:t>) aparece com contribuição menor, mas ainda detectável, sugerindo que o estado do imóvel influencia o preço, embora com peso inferior à área e ao setor.</w:t>
      </w:r>
    </w:p>
    <w:p w14:paraId="5236DF17" w14:textId="76351B1E" w:rsidR="00B77392" w:rsidRPr="00292CAA" w:rsidRDefault="00B77392" w:rsidP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3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5E3765" wp14:editId="3711315B">
            <wp:extent cx="6871970" cy="6209030"/>
            <wp:effectExtent l="0" t="0" r="5080" b="1270"/>
            <wp:docPr id="2019029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9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6CA" w14:textId="67AC1C94" w:rsidR="00B77392" w:rsidRPr="008B5F42" w:rsidRDefault="00B7739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8B5F42">
        <w:rPr>
          <w:rFonts w:ascii="Times New Roman" w:eastAsia="Times New Roman" w:hAnsi="Times New Roman" w:cs="Times New Roman"/>
          <w:sz w:val="16"/>
          <w:szCs w:val="16"/>
        </w:rPr>
        <w:t>Gr</w:t>
      </w:r>
      <w:r w:rsidR="008B5F42" w:rsidRPr="008B5F42">
        <w:rPr>
          <w:rFonts w:ascii="Times New Roman" w:eastAsia="Times New Roman" w:hAnsi="Times New Roman" w:cs="Times New Roman"/>
          <w:sz w:val="16"/>
          <w:szCs w:val="16"/>
        </w:rPr>
        <w:t>á</w:t>
      </w:r>
      <w:r w:rsidRPr="008B5F42">
        <w:rPr>
          <w:rFonts w:ascii="Times New Roman" w:eastAsia="Times New Roman" w:hAnsi="Times New Roman" w:cs="Times New Roman"/>
          <w:sz w:val="16"/>
          <w:szCs w:val="16"/>
        </w:rPr>
        <w:t xml:space="preserve">fico 7 - </w:t>
      </w:r>
      <w:r w:rsidR="008B5F42" w:rsidRPr="008B5F42">
        <w:rPr>
          <w:rFonts w:ascii="Times New Roman" w:eastAsia="Times New Roman" w:hAnsi="Times New Roman" w:cs="Times New Roman"/>
          <w:sz w:val="16"/>
          <w:szCs w:val="16"/>
        </w:rPr>
        <w:t>Shapley</w:t>
      </w:r>
    </w:p>
    <w:p w14:paraId="4E74446F" w14:textId="77777777" w:rsidR="00142AEA" w:rsidRPr="00292CAA" w:rsidRDefault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8CB4F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97FFB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458FB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425F0" w14:textId="77777777" w:rsidR="008B5F42" w:rsidRDefault="008B5F4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B7BE4" w14:textId="77777777" w:rsidR="001840F5" w:rsidRDefault="001840F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EBC0B" w14:textId="77777777" w:rsidR="001840F5" w:rsidRDefault="001840F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A1F67" w14:textId="7D568473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Conclusão</w:t>
      </w:r>
    </w:p>
    <w:p w14:paraId="579591C0" w14:textId="77777777" w:rsidR="007A0D81" w:rsidRPr="00292CAA" w:rsidRDefault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1E262" w14:textId="77777777" w:rsidR="00085155" w:rsidRDefault="007A0D81" w:rsidP="0008515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474F2" w:rsidRPr="007A0D81">
        <w:rPr>
          <w:rFonts w:ascii="Times New Roman" w:eastAsia="Times New Roman" w:hAnsi="Times New Roman" w:cs="Times New Roman"/>
          <w:sz w:val="24"/>
          <w:szCs w:val="24"/>
        </w:rPr>
        <w:t xml:space="preserve">A análise desenvolvida neste trabalho </w:t>
      </w:r>
      <w:r w:rsidR="008474F2">
        <w:rPr>
          <w:rFonts w:ascii="Times New Roman" w:eastAsia="Times New Roman" w:hAnsi="Times New Roman" w:cs="Times New Roman"/>
          <w:sz w:val="24"/>
          <w:szCs w:val="24"/>
        </w:rPr>
        <w:t xml:space="preserve">demonstra que estamos diante de variáveis com bastante dispersão. Para uma melhoria nos resultados dos modelos sob análises, faz-se necessário o </w:t>
      </w:r>
      <w:r w:rsidR="008474F2" w:rsidRPr="007A0D81">
        <w:rPr>
          <w:rFonts w:ascii="Times New Roman" w:eastAsia="Times New Roman" w:hAnsi="Times New Roman" w:cs="Times New Roman"/>
          <w:sz w:val="24"/>
          <w:szCs w:val="24"/>
        </w:rPr>
        <w:t xml:space="preserve">enriquecimento da base com novas variáveis potencialmente relevantes, como atributos locacionais mais detalhados, características urbanísticas, informações específicas dos imóveis e indicadores de mercado. </w:t>
      </w:r>
    </w:p>
    <w:p w14:paraId="165E8CC0" w14:textId="7095EF0E" w:rsidR="00085155" w:rsidRPr="00292CAA" w:rsidRDefault="00085155" w:rsidP="0008515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85155">
        <w:rPr>
          <w:rFonts w:ascii="Times New Roman" w:eastAsia="Times New Roman" w:hAnsi="Times New Roman" w:cs="Times New Roman"/>
          <w:sz w:val="24"/>
          <w:szCs w:val="24"/>
        </w:rPr>
        <w:t>Como próximos passos, recomenda-se aprofundar o pré-processamento com estratégias como agrupamento de categorias raras e engenharia de atributos, além de avaliar a aplicação de transformação logarítmica na variável alvo. Dada a elevada dispersão e assimetria do valor de venda, a transformação logarítmica tende a reduzir a influência de valores extremos, tornar a distribuição mais homogênea e favorecer melhor capacidade de generalização dos modelos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Esses achados do EDA </w:t>
      </w:r>
      <w:r>
        <w:rPr>
          <w:rFonts w:ascii="Times New Roman" w:eastAsia="Times New Roman" w:hAnsi="Times New Roman" w:cs="Times New Roman"/>
          <w:sz w:val="24"/>
          <w:szCs w:val="24"/>
        </w:rPr>
        <w:t>serão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fundamentais para orientar decisões posteriores de tratamento dos dados, seleção de variáveis e interpretação dos resultados.</w:t>
      </w:r>
    </w:p>
    <w:p w14:paraId="79D4BB17" w14:textId="3702D4A8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O pré-processamento mostrou-se uma etapa essencial para a qualidade da modelagem. A construção de pipelines específicos para variáveis numéricas e categóricas permitiu tratar valores ausentes, padronizar escalas e transformar categorias em formato compatível com os algoritmos testados, além de contribuir para reduzir o risco de vazamento de dados ao encapsular essas transformações dentro do fluxo de treinamento. Dessa forma, o pré-processamento não apenas viabilizou a aplicação dos modelos, mas também aumentou a consistência metodológica das comparações realizadas.</w:t>
      </w:r>
    </w:p>
    <w:p w14:paraId="711A5AA9" w14:textId="468DF383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Entre os algoritmos avaliados, o RandomForestRegressor foi considerado o modelo de melhor desempenho global para o problema estudado. Essa escolha se justifica pelo fato de o modelo ter apresentado o melhor equilíbrio entre capacidade explicativa, magnitude dos erros e robustez. Na validação cruzada robusta, o Random Forest obteve o maior R² médio, associado abaixo erro médio e menor indício de overfitting em comparação com os demais modelos. Além disso, foi o único algoritmo cujo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fine tuning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produziu melhoria prática suficiente para justificar a adoção da versão refinada. Em conjunto, esses resultados indicam que o modelo foi o mais adequado para capturar as relações não lineares presentes na base e fornecer previsões mais estáveis para o valor de venda dos imóveis.</w:t>
      </w:r>
    </w:p>
    <w:p w14:paraId="1B150899" w14:textId="65B521A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Além disso, estudos futuros podem incluir o teste de algoritmos adicionais, como o ExtraTreesRegressor, bem como abordagens mais avançadas de otimização e validação. Tais aprimoramentos podem contribuir para reduzir os erros preditivos e ampliar a robustez das soluções desenvolvidas para apoio à gestão patrimonial no setor público.</w:t>
      </w:r>
    </w:p>
    <w:p w14:paraId="4AA22E6C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D4737" w14:textId="0E28EB61" w:rsidR="00683B9C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Referências </w:t>
      </w:r>
    </w:p>
    <w:p w14:paraId="1A9B7D05" w14:textId="6C83EB51" w:rsidR="00683B9C" w:rsidRDefault="00683B9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B9C">
        <w:rPr>
          <w:rFonts w:ascii="Times New Roman" w:eastAsia="Times New Roman" w:hAnsi="Times New Roman" w:cs="Times New Roman"/>
          <w:sz w:val="24"/>
          <w:szCs w:val="24"/>
        </w:rPr>
        <w:t xml:space="preserve">IZBICKI, Rafael; SANTOS, Tiago Mendonça dos. </w:t>
      </w:r>
      <w:r w:rsidRPr="00683B9C">
        <w:rPr>
          <w:rFonts w:ascii="Times New Roman" w:eastAsia="Times New Roman" w:hAnsi="Times New Roman" w:cs="Times New Roman"/>
          <w:i/>
          <w:iCs/>
          <w:sz w:val="24"/>
          <w:szCs w:val="24"/>
        </w:rPr>
        <w:t>Aprendizado de máquina: uma abordagem estatística</w:t>
      </w:r>
      <w:r w:rsidRPr="00683B9C">
        <w:rPr>
          <w:rFonts w:ascii="Times New Roman" w:eastAsia="Times New Roman" w:hAnsi="Times New Roman" w:cs="Times New Roman"/>
          <w:sz w:val="24"/>
          <w:szCs w:val="24"/>
        </w:rPr>
        <w:t>. 1. ed. São Carlos, SP: Rafael Izbicki, 2020.</w:t>
      </w:r>
    </w:p>
    <w:p w14:paraId="2A1BB9F0" w14:textId="06D8584E" w:rsidR="00683B9C" w:rsidRDefault="00683B9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B9C">
        <w:rPr>
          <w:rFonts w:ascii="Times New Roman" w:eastAsia="Times New Roman" w:hAnsi="Times New Roman" w:cs="Times New Roman"/>
          <w:sz w:val="24"/>
          <w:szCs w:val="24"/>
        </w:rPr>
        <w:t xml:space="preserve">MORETTIN, Pedro Alberto; SINGER, Julio da Motta. </w:t>
      </w:r>
      <w:r w:rsidRPr="00683B9C">
        <w:rPr>
          <w:rFonts w:ascii="Times New Roman" w:eastAsia="Times New Roman" w:hAnsi="Times New Roman" w:cs="Times New Roman"/>
          <w:i/>
          <w:iCs/>
          <w:sz w:val="24"/>
          <w:szCs w:val="24"/>
        </w:rPr>
        <w:t>Estatística e ciência de dados</w:t>
      </w:r>
      <w:r w:rsidRPr="00683B9C">
        <w:rPr>
          <w:rFonts w:ascii="Times New Roman" w:eastAsia="Times New Roman" w:hAnsi="Times New Roman" w:cs="Times New Roman"/>
          <w:sz w:val="24"/>
          <w:szCs w:val="24"/>
        </w:rPr>
        <w:t>. 1. ed. Rio de Janeiro: LTC, 2022.</w:t>
      </w:r>
    </w:p>
    <w:p w14:paraId="34845A06" w14:textId="151A6B97" w:rsidR="00683B9C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GÉRON, Aurélien.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Hands-on machine learning with Scikit-Learn, Keras, and TensorFlow: concepts, tools, and techniques to build intelligent systems</w:t>
      </w: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2. ed. Sebastopol, CA: O’Reilly Media, 2019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79C55" w14:textId="39AF4C99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VON LUXBURG, Ulrike; SCHÖLKOPF, Bernhard. Statistical learning theory: models, concepts, and results. In: GABBAY, D. M.; HARTMANN, S.; WOODS, J. H. (ed.).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Handbook of the History of Logic: Inductive Logic</w:t>
      </w:r>
      <w:r w:rsidRPr="00B779AE">
        <w:rPr>
          <w:rFonts w:ascii="Times New Roman" w:eastAsia="Times New Roman" w:hAnsi="Times New Roman" w:cs="Times New Roman"/>
          <w:sz w:val="24"/>
          <w:szCs w:val="24"/>
          <w:lang w:val="en-US"/>
        </w:rPr>
        <w:t>. Amsterdam: Elsevier North Holland, 2011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826EC1" w14:textId="7C711DC4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01 -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5066AF99" w14:textId="33D8E6B8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67F37486" w14:textId="51528BA2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79312236" w14:textId="3E090CBA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5A7C9884" w14:textId="6EEE11FF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5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20276D95" w14:textId="752459D7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644C0184" w14:textId="2E62D081" w:rsidR="00B779AE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WICHMANN, Roberta.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Aula 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6.1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Mestrado Adm. Pública: introdução ao machine learning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>. Material de aula em PDF. Brasília, DF: IDP, 2026.</w:t>
      </w:r>
    </w:p>
    <w:p w14:paraId="4756E4AA" w14:textId="3863C244" w:rsidR="00B779AE" w:rsidRPr="005C5800" w:rsidRDefault="00B779A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PANDAS. </w:t>
      </w:r>
      <w:r w:rsidRPr="00B779AE">
        <w:rPr>
          <w:rFonts w:ascii="Times New Roman" w:eastAsia="Times New Roman" w:hAnsi="Times New Roman" w:cs="Times New Roman"/>
          <w:i/>
          <w:iCs/>
          <w:sz w:val="24"/>
          <w:szCs w:val="24"/>
        </w:rPr>
        <w:t>Documentation: pandas - Python Data Analysis Library</w:t>
      </w:r>
      <w:r w:rsidRPr="00B779AE">
        <w:rPr>
          <w:rFonts w:ascii="Times New Roman" w:eastAsia="Times New Roman" w:hAnsi="Times New Roman" w:cs="Times New Roman"/>
          <w:sz w:val="24"/>
          <w:szCs w:val="24"/>
        </w:rPr>
        <w:t xml:space="preserve">. [S. l.], 2026. Disponível em: </w:t>
      </w:r>
      <w:hyperlink r:id="rId17" w:tgtFrame="_new" w:history="1">
        <w:r w:rsidRPr="00B779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https://pandas.</w:t>
        </w:r>
        <w:r w:rsidRPr="00B779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</w:t>
        </w:r>
        <w:r w:rsidRPr="00B779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ydata.org/</w:t>
        </w:r>
      </w:hyperlink>
    </w:p>
    <w:p w14:paraId="12BD9BA5" w14:textId="20A9892A" w:rsidR="00B779AE" w:rsidRPr="00B779AE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NUMPY DEVELOPERS.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</w:rPr>
        <w:t>NumPy documentation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. [S. l.: s. n.], [s. d.]. Disponível em: </w:t>
      </w:r>
      <w:hyperlink r:id="rId18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https://numpy.org/doc/stable/</w:t>
        </w:r>
      </w:hyperlink>
    </w:p>
    <w:p w14:paraId="42C2792B" w14:textId="084A5CBC" w:rsidR="00B779AE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MATPLOTLIB DEVELOPMENT TEAM.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Matplotlib documentation</w:t>
      </w: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[S. l.: s. n.], [s. d.]. Disponível em: </w:t>
      </w:r>
      <w:hyperlink r:id="rId19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https://matplotlib.org/stable/index.html</w:t>
        </w:r>
      </w:hyperlink>
    </w:p>
    <w:p w14:paraId="174352E8" w14:textId="77777777" w:rsidR="005C5800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2E5AD" w14:textId="10589D00" w:rsidR="005C5800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SCIKIT-LEARN DEVELOPERS.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Scikit-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learn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machine learning in Python</w:t>
      </w:r>
      <w:r w:rsidRPr="005C58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[S. l.: s. n.], [s. d.]. Disponível em: </w:t>
      </w:r>
      <w:hyperlink r:id="rId20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https://scikit-learn.o</w:t>
        </w:r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</w:t>
        </w:r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g/stable/</w:t>
        </w:r>
      </w:hyperlink>
    </w:p>
    <w:p w14:paraId="0CFC2EF4" w14:textId="6A094F06" w:rsidR="005C5800" w:rsidRPr="00B779AE" w:rsidRDefault="005C580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XGBOOST CONTRIBUTORS. </w:t>
      </w:r>
      <w:r w:rsidRPr="005C5800">
        <w:rPr>
          <w:rFonts w:ascii="Times New Roman" w:eastAsia="Times New Roman" w:hAnsi="Times New Roman" w:cs="Times New Roman"/>
          <w:i/>
          <w:iCs/>
          <w:sz w:val="24"/>
          <w:szCs w:val="24"/>
        </w:rPr>
        <w:t>XGBoost documentation</w:t>
      </w:r>
      <w:r w:rsidRPr="005C5800">
        <w:rPr>
          <w:rFonts w:ascii="Times New Roman" w:eastAsia="Times New Roman" w:hAnsi="Times New Roman" w:cs="Times New Roman"/>
          <w:sz w:val="24"/>
          <w:szCs w:val="24"/>
        </w:rPr>
        <w:t xml:space="preserve">. [S. l.: s. n.], [s. d.]. Disponível em: </w:t>
      </w:r>
      <w:hyperlink r:id="rId21" w:tgtFrame="_new" w:history="1">
        <w:r w:rsidRPr="005C580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https://xgboost.readthedocs.io/</w:t>
        </w:r>
      </w:hyperlink>
    </w:p>
    <w:p w14:paraId="710D67FE" w14:textId="51E8AE30" w:rsidR="00972D87" w:rsidRPr="00292CAA" w:rsidRDefault="00972D8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72D87" w:rsidRPr="00292CAA">
      <w:headerReference w:type="default" r:id="rId22"/>
      <w:footerReference w:type="default" r:id="rId23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B56B" w14:textId="77777777" w:rsidR="007477E7" w:rsidRDefault="007477E7">
      <w:pPr>
        <w:spacing w:after="0" w:line="240" w:lineRule="auto"/>
      </w:pPr>
      <w:r>
        <w:separator/>
      </w:r>
    </w:p>
  </w:endnote>
  <w:endnote w:type="continuationSeparator" w:id="0">
    <w:p w14:paraId="2CBAA600" w14:textId="77777777" w:rsidR="007477E7" w:rsidRDefault="0074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267846-5D58-4E69-886C-53206BA80169}"/>
    <w:embedBold r:id="rId2" w:fontKey="{8D6D0D60-B6C9-4B09-A978-40E897FC9E1A}"/>
    <w:embedItalic r:id="rId3" w:fontKey="{82D2522C-C43C-4D01-8854-01DED37ED1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C8C3E78-AA30-4784-A598-377A70E2B70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9B9531B-843F-4023-8260-F1A2833614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6D658A6-2D81-4078-9A77-81942BB3C1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1C6A" w14:textId="21489E4E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51A1">
      <w:rPr>
        <w:noProof/>
        <w:color w:val="000000"/>
      </w:rPr>
      <w:t>14</w:t>
    </w:r>
    <w:r>
      <w:rPr>
        <w:color w:val="000000"/>
      </w:rPr>
      <w:fldChar w:fldCharType="end"/>
    </w:r>
  </w:p>
  <w:p w14:paraId="4A66F875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A02B" w14:textId="77777777" w:rsidR="007477E7" w:rsidRDefault="007477E7">
      <w:pPr>
        <w:spacing w:after="0" w:line="240" w:lineRule="auto"/>
      </w:pPr>
      <w:r>
        <w:separator/>
      </w:r>
    </w:p>
  </w:footnote>
  <w:footnote w:type="continuationSeparator" w:id="0">
    <w:p w14:paraId="3BC3923C" w14:textId="77777777" w:rsidR="007477E7" w:rsidRDefault="0074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AF7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B47CDC" wp14:editId="6D270EE9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08851E" w14:textId="77777777" w:rsidR="00FF148F" w:rsidRDefault="00FF1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7"/>
    <w:rsid w:val="0000091A"/>
    <w:rsid w:val="00014C27"/>
    <w:rsid w:val="00020974"/>
    <w:rsid w:val="00022EB0"/>
    <w:rsid w:val="00034F70"/>
    <w:rsid w:val="00082AED"/>
    <w:rsid w:val="00085155"/>
    <w:rsid w:val="000C34AD"/>
    <w:rsid w:val="000C5434"/>
    <w:rsid w:val="000D04E2"/>
    <w:rsid w:val="000D7515"/>
    <w:rsid w:val="0010712E"/>
    <w:rsid w:val="00142AEA"/>
    <w:rsid w:val="00152EFA"/>
    <w:rsid w:val="00181428"/>
    <w:rsid w:val="001840F5"/>
    <w:rsid w:val="001A2545"/>
    <w:rsid w:val="001A53CF"/>
    <w:rsid w:val="001C194C"/>
    <w:rsid w:val="001C5707"/>
    <w:rsid w:val="0021723F"/>
    <w:rsid w:val="002414AB"/>
    <w:rsid w:val="00251F93"/>
    <w:rsid w:val="00292CAA"/>
    <w:rsid w:val="0033072C"/>
    <w:rsid w:val="003359F8"/>
    <w:rsid w:val="00356E36"/>
    <w:rsid w:val="003E41C4"/>
    <w:rsid w:val="003E55F1"/>
    <w:rsid w:val="00455365"/>
    <w:rsid w:val="004706BF"/>
    <w:rsid w:val="004F1752"/>
    <w:rsid w:val="005177F2"/>
    <w:rsid w:val="00521A22"/>
    <w:rsid w:val="00554037"/>
    <w:rsid w:val="00573457"/>
    <w:rsid w:val="005938F9"/>
    <w:rsid w:val="005C5800"/>
    <w:rsid w:val="0061573B"/>
    <w:rsid w:val="00646DB8"/>
    <w:rsid w:val="006544DD"/>
    <w:rsid w:val="00665DE9"/>
    <w:rsid w:val="00670815"/>
    <w:rsid w:val="00683B9C"/>
    <w:rsid w:val="006A1DB3"/>
    <w:rsid w:val="006D4D62"/>
    <w:rsid w:val="00701F0D"/>
    <w:rsid w:val="007477E7"/>
    <w:rsid w:val="0076226B"/>
    <w:rsid w:val="0078692D"/>
    <w:rsid w:val="007870DD"/>
    <w:rsid w:val="0079198D"/>
    <w:rsid w:val="00791C47"/>
    <w:rsid w:val="007940A8"/>
    <w:rsid w:val="007A0D81"/>
    <w:rsid w:val="007E1254"/>
    <w:rsid w:val="007F584F"/>
    <w:rsid w:val="00812F8E"/>
    <w:rsid w:val="00824829"/>
    <w:rsid w:val="008474F2"/>
    <w:rsid w:val="00874089"/>
    <w:rsid w:val="00885437"/>
    <w:rsid w:val="008A3D5C"/>
    <w:rsid w:val="008B1951"/>
    <w:rsid w:val="008B2644"/>
    <w:rsid w:val="008B5F42"/>
    <w:rsid w:val="008D5031"/>
    <w:rsid w:val="009118BB"/>
    <w:rsid w:val="00913561"/>
    <w:rsid w:val="00960032"/>
    <w:rsid w:val="0097040F"/>
    <w:rsid w:val="00972D87"/>
    <w:rsid w:val="0098255B"/>
    <w:rsid w:val="009C27D9"/>
    <w:rsid w:val="00A441FF"/>
    <w:rsid w:val="00A57C8A"/>
    <w:rsid w:val="00AA34D1"/>
    <w:rsid w:val="00AB4AD8"/>
    <w:rsid w:val="00AD3D77"/>
    <w:rsid w:val="00B12E4A"/>
    <w:rsid w:val="00B251A1"/>
    <w:rsid w:val="00B77392"/>
    <w:rsid w:val="00B779AE"/>
    <w:rsid w:val="00B77B88"/>
    <w:rsid w:val="00B844D4"/>
    <w:rsid w:val="00BD1800"/>
    <w:rsid w:val="00BE302B"/>
    <w:rsid w:val="00C13142"/>
    <w:rsid w:val="00C86BF8"/>
    <w:rsid w:val="00CC604D"/>
    <w:rsid w:val="00D07CEF"/>
    <w:rsid w:val="00D1594C"/>
    <w:rsid w:val="00D777BE"/>
    <w:rsid w:val="00DB2F41"/>
    <w:rsid w:val="00DD3DF7"/>
    <w:rsid w:val="00DE0F18"/>
    <w:rsid w:val="00E94EF1"/>
    <w:rsid w:val="00EC4FDD"/>
    <w:rsid w:val="00EE0F13"/>
    <w:rsid w:val="00EF66B0"/>
    <w:rsid w:val="00EF6EB8"/>
    <w:rsid w:val="00F51C3C"/>
    <w:rsid w:val="00F677C3"/>
    <w:rsid w:val="00F72CD8"/>
    <w:rsid w:val="00F81E0D"/>
    <w:rsid w:val="00F8237E"/>
    <w:rsid w:val="00F936E9"/>
    <w:rsid w:val="00FD6F10"/>
    <w:rsid w:val="00FF148F"/>
    <w:rsid w:val="00FF5FED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A34"/>
  <w15:docId w15:val="{74CE6CFF-618C-4B4B-A67E-C933655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39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math-inline">
    <w:name w:val="math-inline"/>
    <w:basedOn w:val="Fontepargpadro"/>
    <w:rsid w:val="005938F9"/>
  </w:style>
  <w:style w:type="character" w:styleId="Hyperlink">
    <w:name w:val="Hyperlink"/>
    <w:basedOn w:val="Fontepargpadro"/>
    <w:uiPriority w:val="99"/>
    <w:unhideWhenUsed/>
    <w:rsid w:val="00B779A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79A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779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numpy.org/doc/stabl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xgboost.readthedocs.io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andas.pydata.or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scikit-learn.org/stab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matplotlib.org/stable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ETXmsADulVbojli7OwIfHRdwQ==">CgMxLjA4AHIhMWtnZnBhd1d0VUNqSTFXcWVPeC1qM1g3X0lEYm5mS29p</go:docsCustomData>
</go:gDocsCustomXmlDataStorage>
</file>

<file path=customXml/itemProps1.xml><?xml version="1.0" encoding="utf-8"?>
<ds:datastoreItem xmlns:ds="http://schemas.openxmlformats.org/officeDocument/2006/customXml" ds:itemID="{9888B63C-11E4-49F2-ADB5-949D252AE2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5810</Words>
  <Characters>34105</Characters>
  <Application>Microsoft Office Word</Application>
  <DocSecurity>0</DocSecurity>
  <Lines>897</Lines>
  <Paragraphs>570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salvador</dc:creator>
  <cp:lastModifiedBy>VANESSA FAUSTINO</cp:lastModifiedBy>
  <cp:revision>3</cp:revision>
  <dcterms:created xsi:type="dcterms:W3CDTF">2026-04-17T14:48:00Z</dcterms:created>
  <dcterms:modified xsi:type="dcterms:W3CDTF">2026-04-17T15:19:00Z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