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8D56" w14:textId="77777777" w:rsidR="00972D87" w:rsidRPr="00292CAA" w:rsidRDefault="007F584F">
      <w:pPr>
        <w:pStyle w:val="Ttulo"/>
        <w:ind w:left="269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PROJETO FINAL</w:t>
      </w:r>
    </w:p>
    <w:p w14:paraId="600E0571" w14:textId="77777777" w:rsidR="00972D87" w:rsidRPr="00292CAA" w:rsidRDefault="007F584F">
      <w:pPr>
        <w:spacing w:before="1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DISCIPLINA: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Introdução ao Machine Learning</w:t>
      </w:r>
    </w:p>
    <w:p w14:paraId="14F39ACB" w14:textId="77777777" w:rsidR="00972D87" w:rsidRPr="00292CAA" w:rsidRDefault="007F584F">
      <w:pPr>
        <w:tabs>
          <w:tab w:val="left" w:pos="1843"/>
        </w:tabs>
        <w:spacing w:before="9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CURSO: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Mestrado em Administração Pública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60860FF2" w14:textId="77777777" w:rsidR="00972D87" w:rsidRPr="00292CAA" w:rsidRDefault="007F584F">
      <w:pPr>
        <w:tabs>
          <w:tab w:val="left" w:pos="1843"/>
        </w:tabs>
        <w:spacing w:before="9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ÁREA DE CONCENTRAÇÃO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: Ciência de Dados e Inteligência Artificial 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21EAB95" w14:textId="77777777" w:rsidR="00972D87" w:rsidRPr="00292CAA" w:rsidRDefault="007F584F">
      <w:pPr>
        <w:spacing w:before="10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DOCENTE RESPONSÁVEL: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Roberta Moreira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Wichmann</w:t>
      </w:r>
      <w:proofErr w:type="spellEnd"/>
    </w:p>
    <w:p w14:paraId="3DA91F7D" w14:textId="77777777" w:rsidR="00972D87" w:rsidRPr="00292CAA" w:rsidRDefault="007F584F">
      <w:pPr>
        <w:spacing w:before="1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E-MAIL: </w:t>
      </w:r>
      <w:hyperlink r:id="rId8">
        <w:r w:rsidRPr="00292CAA">
          <w:rPr>
            <w:rFonts w:ascii="Times New Roman" w:eastAsia="Times New Roman" w:hAnsi="Times New Roman" w:cs="Times New Roman"/>
            <w:sz w:val="24"/>
            <w:szCs w:val="24"/>
          </w:rPr>
          <w:t>roberta.wichmann@idp.edu.br</w:t>
        </w:r>
      </w:hyperlink>
    </w:p>
    <w:p w14:paraId="1C29C645" w14:textId="77777777" w:rsidR="00972D87" w:rsidRPr="00292CAA" w:rsidRDefault="007F58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ANO E BIMESTRE DE REFERÊNCIA: </w:t>
      </w:r>
      <w:r w:rsidRPr="00292CAA">
        <w:rPr>
          <w:rFonts w:ascii="Times New Roman" w:eastAsia="Times New Roman" w:hAnsi="Times New Roman" w:cs="Times New Roman"/>
          <w:color w:val="000000"/>
          <w:sz w:val="24"/>
          <w:szCs w:val="24"/>
        </w:rPr>
        <w:t>202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292CAA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09A7FFF7" w14:textId="77777777" w:rsidR="00972D87" w:rsidRPr="00292CAA" w:rsidRDefault="007F58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ENTREGA PARA A PROFESSORA: </w:t>
      </w:r>
      <w:r w:rsidRPr="00292CAA">
        <w:rPr>
          <w:rFonts w:ascii="Times New Roman" w:eastAsia="Times New Roman" w:hAnsi="Times New Roman" w:cs="Times New Roman"/>
          <w:color w:val="000000"/>
          <w:sz w:val="24"/>
          <w:szCs w:val="24"/>
        </w:rPr>
        <w:t>dia</w:t>
      </w:r>
      <w:r w:rsidRPr="00292C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</w:t>
      </w: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7/04/2026</w:t>
      </w:r>
      <w:r w:rsidRPr="00292CA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2A5B708A" wp14:editId="10F91BF4">
                <wp:simplePos x="0" y="0"/>
                <wp:positionH relativeFrom="column">
                  <wp:posOffset>-37676</wp:posOffset>
                </wp:positionH>
                <wp:positionV relativeFrom="paragraph">
                  <wp:posOffset>227748</wp:posOffset>
                </wp:positionV>
                <wp:extent cx="6933365" cy="79810"/>
                <wp:effectExtent l="0" t="0" r="0" b="0"/>
                <wp:wrapTopAndBottom distT="0" distB="0"/>
                <wp:docPr id="39" name="Forma Livre: Form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6680" y="3757458"/>
                          <a:ext cx="689864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62" h="120000" extrusionOk="0">
                              <a:moveTo>
                                <a:pt x="0" y="0"/>
                              </a:moveTo>
                              <a:lnTo>
                                <a:pt x="1810" y="0"/>
                              </a:lnTo>
                              <a:moveTo>
                                <a:pt x="1812" y="0"/>
                              </a:moveTo>
                              <a:lnTo>
                                <a:pt x="2369" y="0"/>
                              </a:lnTo>
                              <a:moveTo>
                                <a:pt x="2371" y="0"/>
                              </a:moveTo>
                              <a:lnTo>
                                <a:pt x="4181" y="0"/>
                              </a:lnTo>
                              <a:moveTo>
                                <a:pt x="4183" y="0"/>
                              </a:moveTo>
                              <a:lnTo>
                                <a:pt x="4740" y="0"/>
                              </a:lnTo>
                              <a:moveTo>
                                <a:pt x="4742" y="0"/>
                              </a:moveTo>
                              <a:lnTo>
                                <a:pt x="6551" y="0"/>
                              </a:lnTo>
                              <a:moveTo>
                                <a:pt x="6554" y="0"/>
                              </a:moveTo>
                              <a:lnTo>
                                <a:pt x="7110" y="0"/>
                              </a:lnTo>
                              <a:moveTo>
                                <a:pt x="7113" y="0"/>
                              </a:moveTo>
                              <a:lnTo>
                                <a:pt x="8922" y="0"/>
                              </a:lnTo>
                              <a:moveTo>
                                <a:pt x="8925" y="0"/>
                              </a:moveTo>
                              <a:lnTo>
                                <a:pt x="9481" y="0"/>
                              </a:lnTo>
                              <a:moveTo>
                                <a:pt x="9484" y="0"/>
                              </a:moveTo>
                              <a:lnTo>
                                <a:pt x="9762" y="0"/>
                              </a:lnTo>
                            </a:path>
                          </a:pathLst>
                        </a:custGeom>
                        <a:noFill/>
                        <a:ln w="11575" cap="flat" cmpd="sng">
                          <a:solidFill>
                            <a:srgbClr val="4370C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-37676</wp:posOffset>
                </wp:positionH>
                <wp:positionV relativeFrom="paragraph">
                  <wp:posOffset>227748</wp:posOffset>
                </wp:positionV>
                <wp:extent cx="6933365" cy="79810"/>
                <wp:effectExtent b="0" l="0" r="0" t="0"/>
                <wp:wrapTopAndBottom distB="0" dist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3365" cy="79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D13515E" w14:textId="77777777" w:rsidR="00972D87" w:rsidRPr="00292CAA" w:rsidRDefault="00972D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254430" w14:textId="15F5DCA7" w:rsidR="00972D87" w:rsidRPr="00292CAA" w:rsidRDefault="001C194C">
      <w:pPr>
        <w:tabs>
          <w:tab w:val="left" w:pos="1999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Nome do Projeto: </w:t>
      </w:r>
      <w:r w:rsidR="0033072C"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Predição de Preço de Vendas de Imóveis da Terracap em Licitação Pública</w:t>
      </w:r>
    </w:p>
    <w:p w14:paraId="65B5B263" w14:textId="5FA8AEA8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Nome do Aluno(a): </w:t>
      </w:r>
    </w:p>
    <w:p w14:paraId="175DEAED" w14:textId="11626152" w:rsidR="0033072C" w:rsidRPr="00292CAA" w:rsidRDefault="0033072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Gustavo Salvador Ferraz Ferreira</w:t>
      </w:r>
    </w:p>
    <w:p w14:paraId="50C7A689" w14:textId="00E329F9" w:rsidR="0033072C" w:rsidRPr="00292CAA" w:rsidRDefault="0033072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Shenia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Rocha Ladeira</w:t>
      </w:r>
    </w:p>
    <w:p w14:paraId="6981B292" w14:textId="0CE949A6" w:rsidR="0033072C" w:rsidRPr="00292CAA" w:rsidRDefault="0033072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Aliendres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Souto Souza</w:t>
      </w:r>
    </w:p>
    <w:p w14:paraId="06896EB6" w14:textId="77777777" w:rsidR="00972D87" w:rsidRPr="00292CAA" w:rsidRDefault="00972D87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69016D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Introdução</w:t>
      </w:r>
    </w:p>
    <w:p w14:paraId="0D561EDF" w14:textId="23B0AD14" w:rsidR="00573457" w:rsidRPr="00292CAA" w:rsidRDefault="00FD6F10" w:rsidP="0033072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573457" w:rsidRPr="00292CAA">
        <w:rPr>
          <w:rFonts w:ascii="Times New Roman" w:eastAsia="Times New Roman" w:hAnsi="Times New Roman" w:cs="Times New Roman"/>
          <w:sz w:val="24"/>
          <w:szCs w:val="24"/>
        </w:rPr>
        <w:t>A Agência de Desenvolvimento do Distrito Federal (Terracap), é uma empresa pública do Distrito Federal responsável pela gestão e comercialização de imóveis públicos. Em razão de sua atuação na administração patrimonial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,</w:t>
      </w:r>
      <w:r w:rsidR="00573457" w:rsidRPr="00292CAA">
        <w:rPr>
          <w:rFonts w:ascii="Times New Roman" w:eastAsia="Times New Roman" w:hAnsi="Times New Roman" w:cs="Times New Roman"/>
          <w:sz w:val="24"/>
          <w:szCs w:val="24"/>
        </w:rPr>
        <w:t xml:space="preserve"> no desenvolvimento urbano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na infraestrutura do Distrito Federal</w:t>
      </w:r>
      <w:r w:rsidR="00573457" w:rsidRPr="00292CAA">
        <w:rPr>
          <w:rFonts w:ascii="Times New Roman" w:eastAsia="Times New Roman" w:hAnsi="Times New Roman" w:cs="Times New Roman"/>
          <w:sz w:val="24"/>
          <w:szCs w:val="24"/>
        </w:rPr>
        <w:t>, os dados gerados por suas vendas imobiliárias constituem uma fonte relevante para estudos aplicados de análise preditiva no setor público.</w:t>
      </w:r>
    </w:p>
    <w:p w14:paraId="28DC62D7" w14:textId="242CF3A0" w:rsidR="008B2644" w:rsidRPr="00292CAA" w:rsidRDefault="00573457" w:rsidP="0033072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8B2644" w:rsidRPr="00292CAA">
        <w:rPr>
          <w:rFonts w:ascii="Times New Roman" w:eastAsia="Times New Roman" w:hAnsi="Times New Roman" w:cs="Times New Roman"/>
          <w:sz w:val="24"/>
          <w:szCs w:val="24"/>
        </w:rPr>
        <w:t xml:space="preserve">O conjunto de dados utilizado neste trabalho, foi construído a partir de registros de vendas de imóveis da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Terracap,</w:t>
      </w:r>
      <w:r w:rsidR="008B2644" w:rsidRPr="00292CAA">
        <w:rPr>
          <w:rFonts w:ascii="Times New Roman" w:eastAsia="Times New Roman" w:hAnsi="Times New Roman" w:cs="Times New Roman"/>
          <w:sz w:val="24"/>
          <w:szCs w:val="24"/>
        </w:rPr>
        <w:t xml:space="preserve"> realizadas por meio de licitações públicas, no período de 2022 a 2026. A base reúne informações referentes às características dos imóveis comercializados, como área do imóvel, percentual de entrada, destinação permitida e situação de vistoria, além de informações locacionais. A escolha dessa base se justifica por 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estar diretamente ligada à atividade fim da empresa</w:t>
      </w:r>
      <w:r w:rsidR="008B2644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por permitir a investigação de fatores associados à formação do valor de venda dos imóveis.</w:t>
      </w:r>
    </w:p>
    <w:p w14:paraId="0FF9F3EE" w14:textId="77777777" w:rsidR="00573457" w:rsidRPr="00292CAA" w:rsidRDefault="008B2644" w:rsidP="0033072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1B6CA70" w14:textId="77777777" w:rsidR="00701F0D" w:rsidRPr="00292CAA" w:rsidRDefault="00573457" w:rsidP="00701F0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Entre 2022 e 2026, foram comercializados 1948 imóveis pela empresa. O resultado de vendas revelou variações no preço de vendas de até 751,70%, em relação à avaliação inicial. Nessa pesquisa, chamaremos a variação entre o valor de avaliação e o valor de venda de ágio. No período sob análise, a empresa vendeu 400 imóveis com ágio médio de 100%; o que gerou um incremento de receita de R$ 260 milhões acima do valor de avaliação. Todavia, no mesmo período, a empresa vendeu outros 400 imóveis, com ágio médio de 0,55%.</w:t>
      </w:r>
    </w:p>
    <w:p w14:paraId="0F31872B" w14:textId="762E176A" w:rsidR="00701F0D" w:rsidRPr="00292CAA" w:rsidRDefault="00EE0F13" w:rsidP="00701F0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Embora quanto maior o ágio, melhor o resultado financeiro para a empresa, a falta de estimativa do ágio gera para a empresa dois problemas. O primeiro problema é o erro de previsão do fluxo de caixa futuro, o que obrigada a empresa a adotar uma postura mais conservadora em relação à aplicação dos recursos financeiros presentes e futuros. O segundo problema é mais gravoso para a empresa, pois diz respeito a venda de imóveis abaixo do seu real valor de mercado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12458D" w14:textId="694B53CD" w:rsidR="0033072C" w:rsidRPr="00292CAA" w:rsidRDefault="00FD6F10" w:rsidP="00701F0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33072C" w:rsidRPr="00292CAA">
        <w:rPr>
          <w:rFonts w:ascii="Times New Roman" w:eastAsia="Times New Roman" w:hAnsi="Times New Roman" w:cs="Times New Roman"/>
          <w:sz w:val="24"/>
          <w:szCs w:val="24"/>
        </w:rPr>
        <w:t xml:space="preserve">Diante desse cenário, é necessário melhorar a estimativa do valor de venda futura dos imóveis, a partir da criação de um modelo de aprendizagem supervisionado, que utilize informações como área do imóvel, localização e a destinação, por exemplo, para 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melhorar a estimativa</w:t>
      </w:r>
      <w:r w:rsidR="0033072C" w:rsidRPr="0029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d</w:t>
      </w:r>
      <w:r w:rsidR="0033072C" w:rsidRPr="00292CAA">
        <w:rPr>
          <w:rFonts w:ascii="Times New Roman" w:eastAsia="Times New Roman" w:hAnsi="Times New Roman" w:cs="Times New Roman"/>
          <w:sz w:val="24"/>
          <w:szCs w:val="24"/>
        </w:rPr>
        <w:t xml:space="preserve">o valor de venda desses imóveis. </w:t>
      </w:r>
    </w:p>
    <w:p w14:paraId="2F7AA1C6" w14:textId="44742BCE" w:rsidR="0033072C" w:rsidRPr="00292CAA" w:rsidRDefault="0033072C" w:rsidP="0033072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O problema proposto enquadra-se em aprendizado supervisionado do tipo REGRESSÃO, tendo como objetivo prever o valor final da venda do imóvel (VALOR_VENDA).</w:t>
      </w:r>
    </w:p>
    <w:p w14:paraId="635B44DE" w14:textId="4991746A" w:rsidR="00B77B88" w:rsidRPr="00292CAA" w:rsidRDefault="008B2644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B77B88" w:rsidRPr="00292CAA">
        <w:rPr>
          <w:rFonts w:ascii="Times New Roman" w:eastAsia="Times New Roman" w:hAnsi="Times New Roman" w:cs="Times New Roman"/>
          <w:sz w:val="24"/>
          <w:szCs w:val="24"/>
        </w:rPr>
        <w:t xml:space="preserve">Para alcançar esse objetivo, o trabalho foi estruturado em etapas sequenciais. Inicialmente, realizou-se uma análise exploratória e descritiva da base de dados, com o propósito de compreender a distribuição das variáveis, identificar padrões, outliers e relações relevantes entre os atributos. Em seguida, foram executadas as etapas de pré-processamento, incluindo tratamento de valores ausentes, transformação de variáveis categóricas e padronização das variáveis numéricas quando necessário. Posteriormente, a base foi dividida em conjuntos de treino e teste, permitindo o treinamento e a comparação de diferentes algoritmos de regressão. Na sequência, foram conduzidas etapas de otimização de </w:t>
      </w:r>
      <w:proofErr w:type="spellStart"/>
      <w:r w:rsidR="00B77B88"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="00B77B88" w:rsidRPr="00292CAA">
        <w:rPr>
          <w:rFonts w:ascii="Times New Roman" w:eastAsia="Times New Roman" w:hAnsi="Times New Roman" w:cs="Times New Roman"/>
          <w:sz w:val="24"/>
          <w:szCs w:val="24"/>
        </w:rPr>
        <w:t xml:space="preserve">, por meio de </w:t>
      </w:r>
      <w:proofErr w:type="spellStart"/>
      <w:r w:rsidR="00B77B88" w:rsidRPr="00292CAA">
        <w:rPr>
          <w:rFonts w:ascii="Times New Roman" w:eastAsia="Times New Roman" w:hAnsi="Times New Roman" w:cs="Times New Roman"/>
          <w:sz w:val="24"/>
          <w:szCs w:val="24"/>
        </w:rPr>
        <w:t>coarse</w:t>
      </w:r>
      <w:proofErr w:type="spellEnd"/>
      <w:r w:rsidR="00B77B88" w:rsidRPr="0029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77B88" w:rsidRPr="00292CAA">
        <w:rPr>
          <w:rFonts w:ascii="Times New Roman" w:eastAsia="Times New Roman" w:hAnsi="Times New Roman" w:cs="Times New Roman"/>
          <w:sz w:val="24"/>
          <w:szCs w:val="24"/>
        </w:rPr>
        <w:t>tuning</w:t>
      </w:r>
      <w:proofErr w:type="spellEnd"/>
      <w:r w:rsidR="00B77B88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fine </w:t>
      </w:r>
      <w:proofErr w:type="spellStart"/>
      <w:r w:rsidR="00B77B88" w:rsidRPr="00292CAA">
        <w:rPr>
          <w:rFonts w:ascii="Times New Roman" w:eastAsia="Times New Roman" w:hAnsi="Times New Roman" w:cs="Times New Roman"/>
          <w:sz w:val="24"/>
          <w:szCs w:val="24"/>
        </w:rPr>
        <w:t>tuning</w:t>
      </w:r>
      <w:proofErr w:type="spellEnd"/>
      <w:r w:rsidR="00B77B88" w:rsidRPr="00292CAA">
        <w:rPr>
          <w:rFonts w:ascii="Times New Roman" w:eastAsia="Times New Roman" w:hAnsi="Times New Roman" w:cs="Times New Roman"/>
          <w:sz w:val="24"/>
          <w:szCs w:val="24"/>
        </w:rPr>
        <w:t>, seguidas por validação cruzada robusta para avaliar a estabilidade dos modelos. Por fim, os modelos foram comparados com base em métricas de desempenho, como R², RMSE, MAE e MAPE, a fim de identificar a abordagem mais adequada para o problema proposto.</w:t>
      </w:r>
      <w:r w:rsidR="00B77B88"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314185F" w14:textId="77777777" w:rsidR="00B77B88" w:rsidRPr="00292CAA" w:rsidRDefault="00B77B8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AF02B7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C8CE9E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7DDAD2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E54BF4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9E7CC8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FA5533" w14:textId="199F76D5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Metodologia</w:t>
      </w:r>
    </w:p>
    <w:p w14:paraId="348107AA" w14:textId="77777777" w:rsidR="00F81E0D" w:rsidRPr="00292CAA" w:rsidRDefault="00F81E0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EE4B9E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Análise descritiva preliminar.</w:t>
      </w:r>
    </w:p>
    <w:p w14:paraId="2E6B6AB4" w14:textId="77777777" w:rsidR="00573457" w:rsidRPr="00292CAA" w:rsidRDefault="00573457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1BC532" w14:textId="77777777" w:rsidR="00701F0D" w:rsidRPr="00292CAA" w:rsidRDefault="00D1594C" w:rsidP="00701F0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r w:rsidR="00F81E0D" w:rsidRPr="00292CAA">
        <w:rPr>
          <w:rFonts w:ascii="Times New Roman" w:eastAsia="Times New Roman" w:hAnsi="Times New Roman" w:cs="Times New Roman"/>
          <w:sz w:val="24"/>
          <w:szCs w:val="24"/>
        </w:rPr>
        <w:t xml:space="preserve">atividade 1, utilizamos como base, os 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 xml:space="preserve">registros de vendas de imóveis no período de 2020 a 2026. Entretanto, após análise exploratória da base, </w:t>
      </w:r>
      <w:r w:rsidR="00F81E0D" w:rsidRPr="00292CAA">
        <w:rPr>
          <w:rFonts w:ascii="Times New Roman" w:eastAsia="Times New Roman" w:hAnsi="Times New Roman" w:cs="Times New Roman"/>
          <w:sz w:val="24"/>
          <w:szCs w:val="24"/>
        </w:rPr>
        <w:t xml:space="preserve">no Projeto Final, 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 xml:space="preserve">optou-se por restringir o recorte temporal ao intervalo de 2022 a 2026. 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Essa decisão foi adotada por razões metodológicas e para evitar vieses decorrentes da Pandemia da Covid-19, que teve seu auge em 2021.</w:t>
      </w:r>
    </w:p>
    <w:p w14:paraId="6268DC30" w14:textId="77777777" w:rsidR="00701F0D" w:rsidRPr="00701F0D" w:rsidRDefault="00701F0D" w:rsidP="00701F0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1F0D">
        <w:rPr>
          <w:rFonts w:ascii="Times New Roman" w:eastAsia="Times New Roman" w:hAnsi="Times New Roman" w:cs="Times New Roman"/>
          <w:sz w:val="24"/>
          <w:szCs w:val="24"/>
        </w:rPr>
        <w:tab/>
        <w:t>A redução da janela temporal contribui para maior homogeneidade dos dados sob o ponto de vista econômico, especialmente em função dos efeitos da correção monetária e das variações de mercado ocorridas ao longo dos anos. Quanto mais amplo o intervalo analisado, maior a probabilidade de coexistirem valores influenciados por contextos econômicos bastante distintos, o que pode introduzir ruído adicional ao processo de modelagem.</w:t>
      </w:r>
    </w:p>
    <w:p w14:paraId="1E1184BE" w14:textId="77777777" w:rsidR="00701F0D" w:rsidRPr="00292CAA" w:rsidRDefault="00573457" w:rsidP="00AB4A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Adicionalmente, a restrição do período também contribuiu para reduzir a amplitude extrema entre os valores observados de venda. A base original, continha registros com forte discrepância entre o menor valor de venda de R$ 23.000,01, e o maior valor, que alcançava R$ 406.000.000,00, venda realizada no ano de 2021. Embora a presença de valores elevados possa refletir características reais do mercado, discrepâncias muito acentuadas tendem a aumentar a assimetria da distribuição e a influência de observações extremas sobre os modelos preditivos.</w:t>
      </w:r>
      <w:r w:rsidR="00D1594C"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6735491" w14:textId="185ED446" w:rsidR="00AB4AD8" w:rsidRPr="00292CAA" w:rsidRDefault="00701F0D" w:rsidP="00AB4A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Complementando as análises feitas na atividade 1, considerando o recorte temporal para 2022-2026, temos agora o campo ÁREA com </w:t>
      </w:r>
      <w:r w:rsidR="00D1594C" w:rsidRPr="00292CAA">
        <w:rPr>
          <w:rFonts w:ascii="Times New Roman" w:eastAsia="Times New Roman" w:hAnsi="Times New Roman" w:cs="Times New Roman"/>
          <w:sz w:val="24"/>
          <w:szCs w:val="24"/>
        </w:rPr>
        <w:t>valor mínimo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 xml:space="preserve"> em 4 metros quadrados, e o </w:t>
      </w:r>
      <w:r w:rsidR="00D1594C" w:rsidRPr="00292CAA">
        <w:rPr>
          <w:rFonts w:ascii="Times New Roman" w:eastAsia="Times New Roman" w:hAnsi="Times New Roman" w:cs="Times New Roman"/>
          <w:sz w:val="24"/>
          <w:szCs w:val="24"/>
        </w:rPr>
        <w:t xml:space="preserve">valor máximo em 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 xml:space="preserve">75.000 metros quadrados, com média de 577.52 metros quadrados, e desvio padrão </w:t>
      </w:r>
      <w:r w:rsidR="00D1594C" w:rsidRPr="00292CAA">
        <w:rPr>
          <w:rFonts w:ascii="Times New Roman" w:eastAsia="Times New Roman" w:hAnsi="Times New Roman" w:cs="Times New Roman"/>
          <w:sz w:val="24"/>
          <w:szCs w:val="24"/>
        </w:rPr>
        <w:t>substancialmente superior à média, calculado em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 xml:space="preserve"> 1989</w:t>
      </w:r>
      <w:r w:rsidR="00D1594C" w:rsidRPr="00292CAA">
        <w:rPr>
          <w:rFonts w:ascii="Times New Roman" w:eastAsia="Times New Roman" w:hAnsi="Times New Roman" w:cs="Times New Roman"/>
          <w:sz w:val="24"/>
          <w:szCs w:val="24"/>
        </w:rPr>
        <w:t xml:space="preserve">,11 metros quadrados. </w:t>
      </w:r>
    </w:p>
    <w:p w14:paraId="5B860598" w14:textId="17A1AEE2" w:rsidR="00D1594C" w:rsidRPr="00292CAA" w:rsidRDefault="00FD6F10" w:rsidP="00AB4A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D1594C" w:rsidRPr="00292CAA">
        <w:rPr>
          <w:rFonts w:ascii="Times New Roman" w:eastAsia="Times New Roman" w:hAnsi="Times New Roman" w:cs="Times New Roman"/>
          <w:sz w:val="24"/>
          <w:szCs w:val="24"/>
        </w:rPr>
        <w:t>Com relação ao VALOR_VENDA (nossa variável target), ela apresentou um valor mínimo de R$ 23.000,01, e um valor máximo de R$ 41.451.000,00, com média de R$ 815.405,20, e desvio padrão de R$ 2.266.013,92.</w:t>
      </w:r>
    </w:p>
    <w:p w14:paraId="39BC5E7D" w14:textId="59EAD5F7" w:rsidR="00FD6F10" w:rsidRPr="00292CAA" w:rsidRDefault="00FD6F10" w:rsidP="00AB4A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1F4504" wp14:editId="24272E83">
            <wp:extent cx="6871970" cy="1927860"/>
            <wp:effectExtent l="133350" t="114300" r="138430" b="167640"/>
            <wp:docPr id="315662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6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19278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EAC152D" w14:textId="00218129" w:rsidR="00FD6F10" w:rsidRPr="00292CAA" w:rsidRDefault="0000091A" w:rsidP="00AB4A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>Gráfico</w:t>
      </w:r>
      <w:r w:rsidR="00FD6F10" w:rsidRPr="00292CAA">
        <w:rPr>
          <w:rFonts w:ascii="Times New Roman" w:eastAsia="Times New Roman" w:hAnsi="Times New Roman" w:cs="Times New Roman"/>
          <w:sz w:val="16"/>
          <w:szCs w:val="16"/>
        </w:rPr>
        <w:t xml:space="preserve"> 1. Valor da Venda</w:t>
      </w:r>
    </w:p>
    <w:p w14:paraId="652DD0F3" w14:textId="77777777" w:rsidR="00F81E0D" w:rsidRPr="00292CAA" w:rsidRDefault="00FD6F10" w:rsidP="00FD6F1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4015BCD" w14:textId="796DE652" w:rsidR="00F81E0D" w:rsidRPr="00292CAA" w:rsidRDefault="00F81E0D" w:rsidP="00F81E0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Tais estatísticas descritivas evidenciam elevada variabilidade dos dados, indicando heterogeneidade significativa entre os imóveis analisados. Observa-se que o desvio padrão entre a variável VALOR_VENDA, e AREA, são substancialmente superiores à média, o que sugere uma distribuição assimétrica, possivelmente influenciada pela presença de valores extremos. Esse comportamento indica que parte reduzida dos imóveis possui valor</w:t>
      </w:r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>es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de venda</w:t>
      </w:r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de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área muito superiores à maior parte da amostra, elevando a dispersão das variáveis e afastando a média dos valores mais centrais da distribuição.</w:t>
      </w:r>
    </w:p>
    <w:p w14:paraId="48EF663F" w14:textId="132B87D7" w:rsidR="00FD6F10" w:rsidRPr="00292CAA" w:rsidRDefault="00FD6F10" w:rsidP="00FD6F1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D79874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Divisão treino e teste.</w:t>
      </w:r>
    </w:p>
    <w:p w14:paraId="5AC3ED4B" w14:textId="77777777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80AC20" w14:textId="625C9AFB" w:rsidR="00356E36" w:rsidRPr="00292CAA" w:rsidRDefault="00FD6F1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356E36" w:rsidRPr="00292CAA">
        <w:rPr>
          <w:rFonts w:ascii="Times New Roman" w:eastAsia="Times New Roman" w:hAnsi="Times New Roman" w:cs="Times New Roman"/>
          <w:sz w:val="24"/>
          <w:szCs w:val="24"/>
        </w:rPr>
        <w:t>Após a definição da base analítica, os dados foram divididos em conjunto de treino e conjunto de teste, na proporção de 80% e 20%, respectivamente, por meio de particionamento aleatório com semente fixa (</w:t>
      </w:r>
      <w:proofErr w:type="spellStart"/>
      <w:r w:rsidR="00356E36" w:rsidRPr="00292CAA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="00356E36" w:rsidRPr="00292CAA">
        <w:rPr>
          <w:rFonts w:ascii="Times New Roman" w:eastAsia="Times New Roman" w:hAnsi="Times New Roman" w:cs="Times New Roman"/>
          <w:sz w:val="24"/>
          <w:szCs w:val="24"/>
        </w:rPr>
        <w:t xml:space="preserve">=42), de modo a garantir reprodutibilidade. O conjunto de treino foi utilizado para o ajuste dos modelos, abrangendo as etapas de pré-processamento, treinamento, otimização de </w:t>
      </w:r>
      <w:proofErr w:type="spellStart"/>
      <w:r w:rsidR="0000091A"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="00356E36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validação cruzada. Já o conjunto de teste permaneceu separado do processo de ajuste direto dos algoritmos, sendo empregado para avaliar o desempenho preditivo em observações não utilizadas no treinamento e para comparar, em termos práticos, as versões obtidas nas etapas de </w:t>
      </w:r>
      <w:proofErr w:type="spellStart"/>
      <w:r w:rsidR="00356E36" w:rsidRPr="00292CAA">
        <w:rPr>
          <w:rFonts w:ascii="Times New Roman" w:eastAsia="Times New Roman" w:hAnsi="Times New Roman" w:cs="Times New Roman"/>
          <w:sz w:val="24"/>
          <w:szCs w:val="24"/>
        </w:rPr>
        <w:t>coarse</w:t>
      </w:r>
      <w:proofErr w:type="spellEnd"/>
      <w:r w:rsidR="00356E36" w:rsidRPr="0029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56E36" w:rsidRPr="00292CAA">
        <w:rPr>
          <w:rFonts w:ascii="Times New Roman" w:eastAsia="Times New Roman" w:hAnsi="Times New Roman" w:cs="Times New Roman"/>
          <w:sz w:val="24"/>
          <w:szCs w:val="24"/>
        </w:rPr>
        <w:t>tuning</w:t>
      </w:r>
      <w:proofErr w:type="spellEnd"/>
      <w:r w:rsidR="00356E36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fine </w:t>
      </w:r>
      <w:proofErr w:type="spellStart"/>
      <w:r w:rsidR="00356E36" w:rsidRPr="00292CAA">
        <w:rPr>
          <w:rFonts w:ascii="Times New Roman" w:eastAsia="Times New Roman" w:hAnsi="Times New Roman" w:cs="Times New Roman"/>
          <w:sz w:val="24"/>
          <w:szCs w:val="24"/>
        </w:rPr>
        <w:t>tuning</w:t>
      </w:r>
      <w:proofErr w:type="spellEnd"/>
      <w:r w:rsidR="00356E36" w:rsidRPr="00292CAA">
        <w:rPr>
          <w:rFonts w:ascii="Times New Roman" w:eastAsia="Times New Roman" w:hAnsi="Times New Roman" w:cs="Times New Roman"/>
          <w:sz w:val="24"/>
          <w:szCs w:val="24"/>
        </w:rPr>
        <w:t>. Essa estratégia permitiu estimar de forma mais realista a capacidade de generalização dos modelos, reduzindo o risco de avaliações excessivamente otimistas.</w:t>
      </w:r>
      <w:r w:rsidR="00C13142"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CCE2D63" w14:textId="5190D9EE" w:rsidR="00C13142" w:rsidRPr="00292CAA" w:rsidRDefault="00356E36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Com isso, após </w:t>
      </w:r>
      <w:r w:rsidR="00C13142" w:rsidRPr="00292CAA">
        <w:rPr>
          <w:rFonts w:ascii="Times New Roman" w:eastAsia="Times New Roman" w:hAnsi="Times New Roman" w:cs="Times New Roman"/>
          <w:sz w:val="24"/>
          <w:szCs w:val="24"/>
        </w:rPr>
        <w:t xml:space="preserve">a divisão da base em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t</w:t>
      </w:r>
      <w:r w:rsidR="00C13142" w:rsidRPr="00292CAA">
        <w:rPr>
          <w:rFonts w:ascii="Times New Roman" w:eastAsia="Times New Roman" w:hAnsi="Times New Roman" w:cs="Times New Roman"/>
          <w:sz w:val="24"/>
          <w:szCs w:val="24"/>
        </w:rPr>
        <w:t xml:space="preserve">reino e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t</w:t>
      </w:r>
      <w:r w:rsidR="00C13142" w:rsidRPr="00292CAA">
        <w:rPr>
          <w:rFonts w:ascii="Times New Roman" w:eastAsia="Times New Roman" w:hAnsi="Times New Roman" w:cs="Times New Roman"/>
          <w:sz w:val="24"/>
          <w:szCs w:val="24"/>
        </w:rPr>
        <w:t>este 80/20, ficamos com o conjunto de treino com 1558 amostras, e o conjunto de teste, com 390 amostras, ambas com 8 features.</w:t>
      </w:r>
    </w:p>
    <w:p w14:paraId="1858C332" w14:textId="77777777" w:rsidR="00356E36" w:rsidRPr="00292CAA" w:rsidRDefault="00356E36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402"/>
        <w:gridCol w:w="2703"/>
        <w:gridCol w:w="2703"/>
      </w:tblGrid>
      <w:tr w:rsidR="00356E36" w:rsidRPr="00292CAA" w14:paraId="1A26BC9A" w14:textId="77777777" w:rsidTr="00356E36">
        <w:trPr>
          <w:jc w:val="center"/>
        </w:trPr>
        <w:tc>
          <w:tcPr>
            <w:tcW w:w="5402" w:type="dxa"/>
          </w:tcPr>
          <w:p w14:paraId="3A85592F" w14:textId="3347EBCB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03" w:type="dxa"/>
          </w:tcPr>
          <w:p w14:paraId="28BB4587" w14:textId="2DD16780" w:rsidR="00356E36" w:rsidRPr="00292CAA" w:rsidRDefault="00356E36" w:rsidP="00356E36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y_treino</w:t>
            </w:r>
            <w:proofErr w:type="spellEnd"/>
          </w:p>
        </w:tc>
        <w:tc>
          <w:tcPr>
            <w:tcW w:w="2703" w:type="dxa"/>
          </w:tcPr>
          <w:p w14:paraId="336723A3" w14:textId="11DFCB21" w:rsidR="00356E36" w:rsidRPr="00292CAA" w:rsidRDefault="00356E36" w:rsidP="00356E36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y_teste</w:t>
            </w:r>
            <w:proofErr w:type="spellEnd"/>
          </w:p>
        </w:tc>
      </w:tr>
      <w:tr w:rsidR="00356E36" w:rsidRPr="00292CAA" w14:paraId="3D40C341" w14:textId="77777777" w:rsidTr="00356E36">
        <w:trPr>
          <w:jc w:val="center"/>
        </w:trPr>
        <w:tc>
          <w:tcPr>
            <w:tcW w:w="5402" w:type="dxa"/>
          </w:tcPr>
          <w:p w14:paraId="5B1E22EE" w14:textId="79B36334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Média</w:t>
            </w:r>
          </w:p>
        </w:tc>
        <w:tc>
          <w:tcPr>
            <w:tcW w:w="2703" w:type="dxa"/>
          </w:tcPr>
          <w:p w14:paraId="2E2EED23" w14:textId="111DD07F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R$ 832,808.95</w:t>
            </w:r>
          </w:p>
        </w:tc>
        <w:tc>
          <w:tcPr>
            <w:tcW w:w="2703" w:type="dxa"/>
          </w:tcPr>
          <w:p w14:paraId="594C2809" w14:textId="27DF5750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R$ 745,879.44</w:t>
            </w:r>
          </w:p>
        </w:tc>
      </w:tr>
      <w:tr w:rsidR="00356E36" w:rsidRPr="00292CAA" w14:paraId="78B446D1" w14:textId="77777777" w:rsidTr="00356E36">
        <w:trPr>
          <w:jc w:val="center"/>
        </w:trPr>
        <w:tc>
          <w:tcPr>
            <w:tcW w:w="5402" w:type="dxa"/>
          </w:tcPr>
          <w:p w14:paraId="788F599E" w14:textId="1CF77852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Mediana</w:t>
            </w:r>
          </w:p>
        </w:tc>
        <w:tc>
          <w:tcPr>
            <w:tcW w:w="2703" w:type="dxa"/>
          </w:tcPr>
          <w:p w14:paraId="2E6E0DC4" w14:textId="7AD14CD8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R$ 335,375.00</w:t>
            </w:r>
          </w:p>
        </w:tc>
        <w:tc>
          <w:tcPr>
            <w:tcW w:w="2703" w:type="dxa"/>
          </w:tcPr>
          <w:p w14:paraId="4F12EC59" w14:textId="1E74216C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R$ 352,550.00</w:t>
            </w:r>
          </w:p>
        </w:tc>
      </w:tr>
      <w:tr w:rsidR="00356E36" w:rsidRPr="00292CAA" w14:paraId="2F081727" w14:textId="77777777" w:rsidTr="00356E36">
        <w:trPr>
          <w:jc w:val="center"/>
        </w:trPr>
        <w:tc>
          <w:tcPr>
            <w:tcW w:w="5402" w:type="dxa"/>
          </w:tcPr>
          <w:p w14:paraId="370DBE68" w14:textId="35AE1D84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Min</w:t>
            </w:r>
          </w:p>
        </w:tc>
        <w:tc>
          <w:tcPr>
            <w:tcW w:w="2703" w:type="dxa"/>
          </w:tcPr>
          <w:p w14:paraId="254E66A3" w14:textId="2B60ED78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R$ 23,000.01</w:t>
            </w:r>
          </w:p>
        </w:tc>
        <w:tc>
          <w:tcPr>
            <w:tcW w:w="2703" w:type="dxa"/>
          </w:tcPr>
          <w:p w14:paraId="4BC4404C" w14:textId="4C316159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25,000.00</w:t>
            </w:r>
          </w:p>
        </w:tc>
      </w:tr>
      <w:tr w:rsidR="00356E36" w:rsidRPr="00292CAA" w14:paraId="34545DDB" w14:textId="77777777" w:rsidTr="00356E36">
        <w:trPr>
          <w:jc w:val="center"/>
        </w:trPr>
        <w:tc>
          <w:tcPr>
            <w:tcW w:w="5402" w:type="dxa"/>
          </w:tcPr>
          <w:p w14:paraId="646D0CB5" w14:textId="39DF1413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Max</w:t>
            </w:r>
          </w:p>
        </w:tc>
        <w:tc>
          <w:tcPr>
            <w:tcW w:w="2703" w:type="dxa"/>
          </w:tcPr>
          <w:p w14:paraId="468D57EA" w14:textId="2AA218A4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41,451,000.00</w:t>
            </w:r>
          </w:p>
        </w:tc>
        <w:tc>
          <w:tcPr>
            <w:tcW w:w="2703" w:type="dxa"/>
          </w:tcPr>
          <w:p w14:paraId="377295E2" w14:textId="2173B67D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R$ 33,000,000.00</w:t>
            </w:r>
          </w:p>
        </w:tc>
      </w:tr>
    </w:tbl>
    <w:p w14:paraId="4F2FBA13" w14:textId="56A75AE8" w:rsidR="00356E36" w:rsidRPr="00292CAA" w:rsidRDefault="00356E36" w:rsidP="00356E36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s-ES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 xml:space="preserve">Tabela 1. </w:t>
      </w:r>
      <w:proofErr w:type="spellStart"/>
      <w:r w:rsidRPr="00292CAA">
        <w:rPr>
          <w:rFonts w:ascii="Times New Roman" w:eastAsia="Times New Roman" w:hAnsi="Times New Roman" w:cs="Times New Roman"/>
          <w:sz w:val="16"/>
          <w:szCs w:val="16"/>
          <w:lang w:val="es-ES"/>
        </w:rPr>
        <w:t>Estatísticas</w:t>
      </w:r>
      <w:proofErr w:type="spellEnd"/>
      <w:r w:rsidRPr="00292CAA">
        <w:rPr>
          <w:rFonts w:ascii="Times New Roman" w:eastAsia="Times New Roman" w:hAnsi="Times New Roman" w:cs="Times New Roman"/>
          <w:sz w:val="16"/>
          <w:szCs w:val="16"/>
          <w:lang w:val="es-ES"/>
        </w:rPr>
        <w:t xml:space="preserve"> de </w:t>
      </w:r>
      <w:proofErr w:type="spellStart"/>
      <w:r w:rsidRPr="00292CAA">
        <w:rPr>
          <w:rFonts w:ascii="Times New Roman" w:eastAsia="Times New Roman" w:hAnsi="Times New Roman" w:cs="Times New Roman"/>
          <w:sz w:val="16"/>
          <w:szCs w:val="16"/>
          <w:lang w:val="es-ES"/>
        </w:rPr>
        <w:t>y_treino</w:t>
      </w:r>
      <w:proofErr w:type="spellEnd"/>
      <w:r w:rsidRPr="00292CAA">
        <w:rPr>
          <w:rFonts w:ascii="Times New Roman" w:eastAsia="Times New Roman" w:hAnsi="Times New Roman" w:cs="Times New Roman"/>
          <w:sz w:val="16"/>
          <w:szCs w:val="16"/>
          <w:lang w:val="es-ES"/>
        </w:rPr>
        <w:t xml:space="preserve"> e </w:t>
      </w:r>
      <w:proofErr w:type="spellStart"/>
      <w:r w:rsidRPr="00292CAA">
        <w:rPr>
          <w:rFonts w:ascii="Times New Roman" w:eastAsia="Times New Roman" w:hAnsi="Times New Roman" w:cs="Times New Roman"/>
          <w:sz w:val="16"/>
          <w:szCs w:val="16"/>
          <w:lang w:val="es-ES"/>
        </w:rPr>
        <w:t>y_teste</w:t>
      </w:r>
      <w:proofErr w:type="spellEnd"/>
    </w:p>
    <w:p w14:paraId="044ED909" w14:textId="77777777" w:rsidR="00FD6F10" w:rsidRPr="00292CAA" w:rsidRDefault="00FD6F1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790092D9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Pré-processamento e transformações.</w:t>
      </w:r>
    </w:p>
    <w:p w14:paraId="43984733" w14:textId="77777777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4F0B0D" w14:textId="2D888780" w:rsidR="000D7515" w:rsidRPr="00292CAA" w:rsidRDefault="000D751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Na etapa de pré-processamento, foi construído um pipeline específico para tratamento diferenciado das variáveis numéricas e categóricas, com o objetivo de padronizar a preparação dos dados antes da modelagem. Para as variáveis numéricas, adotou-se a imputação de valores ausentes pela mediana, estratégia adequada por ser menos sensível à presença de valores extremos, seguida da padronização por meio do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, de modo a colocar as variáveis em escalas comparáveis, especialmente importante para algoritmos baseados em distância. Para as variáveis categóricas, os valores ausentes foram substituídos pela categoria mais frequente, e, em seguida, aplicou-se a transformação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OneHotEncoder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, convertendo as categorias em representações numéricas binárias compatíveis com os algoritmos de machine learning. </w:t>
      </w:r>
    </w:p>
    <w:p w14:paraId="5D8430A9" w14:textId="6A67DCA5" w:rsidR="000D7515" w:rsidRPr="00292CAA" w:rsidRDefault="000D751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Após a aplicação do pipeline de pré-processamento, o conjunto de treino passou a apresentar dimensão de 1.558 observações e 93 atributos, enquanto o conjunto de teste ficou com 390 observações e os mesmos 93 atributos, preservando a consistência estrutural entre as bases utilizadas nas etapas de treinamento e avaliação dos modelos.</w:t>
      </w:r>
    </w:p>
    <w:p w14:paraId="53F74A91" w14:textId="77777777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0E8093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Construção e escolha do modelo.</w:t>
      </w:r>
    </w:p>
    <w:p w14:paraId="47A94485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7A071B" w14:textId="77777777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Na etapa de construção dos modelos preditivos, foram elaborados pipelines independentes para cada algoritmo analisado, de modo a integrar, em uma única estrutura, as transformações de pré-processamento e o treinamento do estimador correspondente. Essa escolha metodológica foi importante para assegurar padronização no fluxo analítico, evitar diferenças indevidas no tratamento dos dados entre os modelos e tornar a comparação de desempenho mais consistente. </w:t>
      </w:r>
    </w:p>
    <w:p w14:paraId="30542EEB" w14:textId="06E034F7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Além disso, o uso de pipelines contribuiu para reduzir o risco de vazamento de dados, uma vez que as etapas de imputação, padronização e codificação passaram a ser ajustadas de forma encapsulada dentro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 processo de treinamento, respeitando as divisões entre treino, validação e teste. A partir dessa estrutura, definiu-se para cada algoritmo um conjunto inicial de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, utilizado na etapa de busca ampla (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coarse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), cujo objetivo foi identificar regiões promissoras do espaço de busca antes da realização de refinamentos posteriores. </w:t>
      </w:r>
    </w:p>
    <w:p w14:paraId="78E423A4" w14:textId="228089C7" w:rsidR="000D7515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Foram avaliados os algoritmos </w:t>
      </w:r>
      <w:proofErr w:type="spellStart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>DecisionTreeRegressor</w:t>
      </w:r>
      <w:proofErr w:type="spellEnd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>RandomForestRegressor</w:t>
      </w:r>
      <w:proofErr w:type="spellEnd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>KNeighborsRegressor</w:t>
      </w:r>
      <w:proofErr w:type="spellEnd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, na forma sugerida na disciplina. Todavia, em busca de resultados melhores, também foram testados os algoritmos </w:t>
      </w:r>
      <w:proofErr w:type="spellStart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>GradientBoostingRegressor</w:t>
      </w:r>
      <w:proofErr w:type="spellEnd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>XGBRegressor</w:t>
      </w:r>
      <w:proofErr w:type="spellEnd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. A escolha desses modelos se justifica </w:t>
      </w:r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>por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representarem abordagens distintas de regressão supervisionada, incluindo árvores de decisão, métodos ensemble e algoritmos baseados em vizinhança. Essa diversidade permitiu examinar diferentes capacidades de ajuste aos dados, bem como distintas formas de capturar relações não lineares entre as variáveis explicativas e a variável alvo.</w:t>
      </w:r>
    </w:p>
    <w:p w14:paraId="499A17BE" w14:textId="77777777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67570E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Métricas utilizadas.</w:t>
      </w:r>
    </w:p>
    <w:p w14:paraId="7F31394B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646747" w14:textId="77777777" w:rsidR="00EE0F13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Na avaliação dos modelos, adotou-se como critério de otimização no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GridSearchCV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negative root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mean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squared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error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neg_root_mean_squared_error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), em vez do coeficiente de determinação (R²). Essa escolha decorreu da natureza do problema investigado, que consiste na previsão do valor de venda de imóveis. Nesse contexto, o </w:t>
      </w: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erro quadrático médio da raiz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Root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Mean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Squared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Error – RMSE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) mostra-se mais adequado, pois expressa diretamente a magnitude média do erro na mesma unidade monetária da variável alvo, permitindo interpretar com maior clareza o quanto as previsões se afastam dos valores reais de venda. </w:t>
      </w:r>
    </w:p>
    <w:p w14:paraId="30892C71" w14:textId="1ADACBA3" w:rsidR="00874089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874089" w:rsidRPr="00292CAA">
        <w:rPr>
          <w:rFonts w:ascii="Times New Roman" w:eastAsia="Times New Roman" w:hAnsi="Times New Roman" w:cs="Times New Roman"/>
          <w:sz w:val="24"/>
          <w:szCs w:val="24"/>
        </w:rPr>
        <w:t xml:space="preserve">Além disso, o RMSE penaliza com maior intensidade erros de maior magnitude, aspecto relevante em problemas de regressão envolvendo valores monetários elevados e heterogêneos. Como a implementação do </w:t>
      </w:r>
      <w:proofErr w:type="spellStart"/>
      <w:r w:rsidR="00874089" w:rsidRPr="00292CAA">
        <w:rPr>
          <w:rFonts w:ascii="Times New Roman" w:eastAsia="Times New Roman" w:hAnsi="Times New Roman" w:cs="Times New Roman"/>
          <w:sz w:val="24"/>
          <w:szCs w:val="24"/>
        </w:rPr>
        <w:t>GridSearchCV</w:t>
      </w:r>
      <w:proofErr w:type="spellEnd"/>
      <w:r w:rsidR="00874089" w:rsidRPr="00292CAA">
        <w:rPr>
          <w:rFonts w:ascii="Times New Roman" w:eastAsia="Times New Roman" w:hAnsi="Times New Roman" w:cs="Times New Roman"/>
          <w:sz w:val="24"/>
          <w:szCs w:val="24"/>
        </w:rPr>
        <w:t xml:space="preserve"> na biblioteca </w:t>
      </w:r>
      <w:proofErr w:type="spellStart"/>
      <w:r w:rsidR="00874089" w:rsidRPr="00292CAA">
        <w:rPr>
          <w:rFonts w:ascii="Times New Roman" w:eastAsia="Times New Roman" w:hAnsi="Times New Roman" w:cs="Times New Roman"/>
          <w:sz w:val="24"/>
          <w:szCs w:val="24"/>
        </w:rPr>
        <w:t>scikit-learn</w:t>
      </w:r>
      <w:proofErr w:type="spellEnd"/>
      <w:r w:rsidR="00874089" w:rsidRPr="00292CAA">
        <w:rPr>
          <w:rFonts w:ascii="Times New Roman" w:eastAsia="Times New Roman" w:hAnsi="Times New Roman" w:cs="Times New Roman"/>
          <w:sz w:val="24"/>
          <w:szCs w:val="24"/>
        </w:rPr>
        <w:t xml:space="preserve"> opera maximizando a métrica de avaliação, utilizou-se sua forma negativa (</w:t>
      </w:r>
      <w:proofErr w:type="spellStart"/>
      <w:r w:rsidR="00874089" w:rsidRPr="00292CAA">
        <w:rPr>
          <w:rFonts w:ascii="Times New Roman" w:eastAsia="Times New Roman" w:hAnsi="Times New Roman" w:cs="Times New Roman"/>
          <w:sz w:val="24"/>
          <w:szCs w:val="24"/>
        </w:rPr>
        <w:t>neg_root_mean_squared_error</w:t>
      </w:r>
      <w:proofErr w:type="spellEnd"/>
      <w:r w:rsidR="00874089" w:rsidRPr="00292CAA">
        <w:rPr>
          <w:rFonts w:ascii="Times New Roman" w:eastAsia="Times New Roman" w:hAnsi="Times New Roman" w:cs="Times New Roman"/>
          <w:sz w:val="24"/>
          <w:szCs w:val="24"/>
        </w:rPr>
        <w:t xml:space="preserve">) durante a busca de </w:t>
      </w:r>
      <w:proofErr w:type="spellStart"/>
      <w:r w:rsidR="00874089"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="00874089" w:rsidRPr="00292C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242A9F7" w14:textId="538268A2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Para uma análise mais abrangente, considerando tanto a capacidade explicativa quanto a magnitude absoluta e proporcional dos erros de previsão do desempenho preditivo dos modelos,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foram utilizadas quatro métricas: o </w:t>
      </w: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coeficiente de determinação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R-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squared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R²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), que indica a proporção da variabilidade da variável alvo explicada pelo modelo; o </w:t>
      </w: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erro quadrático médio da raiz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Root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Mean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Squared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Error – RMSE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), que mede a magnitude média dos erros com maior penalização para erros mais elevados; o </w:t>
      </w: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erro absoluto médio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Mean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Absolute Error – MAE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), correspondente à média absoluta das diferenças entre valores observados e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previstos; e o </w:t>
      </w: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erro percentual absoluto médio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Mean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Absolute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Percentage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Error – MAPE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), que expressa o erro médio em termos relativos. </w:t>
      </w:r>
    </w:p>
    <w:p w14:paraId="40DB57D7" w14:textId="6A75C122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8836AC9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Otimização de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E396E7" w14:textId="77777777" w:rsidR="0010712E" w:rsidRPr="00292CAA" w:rsidRDefault="0010712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8752EE" w14:textId="77777777" w:rsidR="0010712E" w:rsidRPr="00292CAA" w:rsidRDefault="0010712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Após a etapa inicial de busca ampla (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coarse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), foi realizada uma fase de refinamento local dos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fine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), com o objetivo de investigar, de forma mais precisa, a vizinhança das melhores combinações identificadas anteriormente. Nessa etapa, não se buscou novamente todo o espaço de possibilidades, mas sim pequenas variações em torno dos valores que haviam apresentado melhor desempenho na busca inicial, como forma de aprofundar a análise em regiões consideradas promissoras. </w:t>
      </w:r>
    </w:p>
    <w:p w14:paraId="6E3B2096" w14:textId="39854EE6" w:rsidR="00874089" w:rsidRPr="00292CAA" w:rsidRDefault="0010712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Essa estratégia permitiu tornar o processo de otimização mais direcionado e eficiente, reduzindo o custo computacional em comparação com uma nova busca ampla e, ao mesmo tempo, aumentando a possibilidade de encontrar ajustes mais finos capazes de melhorar o desempenho preditivo. Assim, o 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fine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funcionou como uma etapa complementar ao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coarse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, refinando os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previamente selecionados e permitindo verificar se pequenas alterações locais seriam capazes de produzir ganhos adicionais de generalização e estabilidade nos modelos testados.</w:t>
      </w:r>
    </w:p>
    <w:p w14:paraId="48F42F75" w14:textId="77777777" w:rsidR="0010712E" w:rsidRPr="00292CAA" w:rsidRDefault="0010712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A46B6D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Avaliação final do modelo.</w:t>
      </w:r>
    </w:p>
    <w:p w14:paraId="24F43D3C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AC6636" w14:textId="77777777" w:rsidR="0010712E" w:rsidRPr="00292CAA" w:rsidRDefault="0010712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A avaliação final dos modelos foi conduzida de forma progressiva e estruturada, buscando não apenas identificar configurações com bom desempenho preditivo, mas também verificar sua capacidade de generalização. Inicialmente, os algoritmos foram treinados e comparados a partir de uma divisão entre treino e teste, seguida pela otimização de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em duas etapas complementares: uma busca ampla (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coarse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), destinada a localizar regiões promissoras do espaço de busca, e uma busca refinada (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fine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), concentrada em torno das melhores combinações inicialmente encontradas. Em seguida, os modelos resultantes foram reavaliados com base em métricas de regressão, como R², RMSE, MAE e MAPE, permitindo analisar diferentes aspectos do desempenho preditivo. </w:t>
      </w:r>
    </w:p>
    <w:p w14:paraId="773B79C3" w14:textId="77777777" w:rsidR="0010712E" w:rsidRPr="00292CAA" w:rsidRDefault="0010712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Por fim, foi realizada uma validação cruzada robusta com o objetivo de examinar a estabilidade dos resultados em múltiplas partições dos dados, oferecendo uma visão mais confiável da capacidade de generalização dos algoritmos. </w:t>
      </w:r>
    </w:p>
    <w:p w14:paraId="15D0F184" w14:textId="3FBB378F" w:rsidR="0010712E" w:rsidRPr="00292CAA" w:rsidRDefault="0010712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>Desse modo, a avaliação final não se limitou a uma única medida de desempenho, mas buscou integrar diferentes evidências quantitativas para sustentar, de forma metodologicamente consistente, a comparação entre os modelos testados.</w:t>
      </w:r>
    </w:p>
    <w:p w14:paraId="6DD90387" w14:textId="77777777" w:rsidR="00A57C8A" w:rsidRPr="00292CAA" w:rsidRDefault="00A57C8A" w:rsidP="00A57C8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283A22" w14:textId="6A8E3D78" w:rsidR="00972D87" w:rsidRPr="00292CAA" w:rsidRDefault="007F584F" w:rsidP="00A57C8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3. Resultados e Discussões</w:t>
      </w:r>
    </w:p>
    <w:p w14:paraId="794AF820" w14:textId="68AC0B70" w:rsidR="00972D87" w:rsidRPr="00292CAA" w:rsidRDefault="00972D87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C9474A" w14:textId="1E90D501" w:rsidR="0098255B" w:rsidRPr="00292CAA" w:rsidRDefault="0098255B" w:rsidP="0098255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Mesmo com a redução do espaço temporal da amostragem, mencionado na análise preliminar, a variável target VALOR_VENDA, apresentou um coeficiente de variação de 277,90%, indicando dispersão extremamente alta</w:t>
      </w:r>
      <w:r w:rsidR="00DE0F18" w:rsidRPr="00292CAA">
        <w:rPr>
          <w:rFonts w:ascii="Times New Roman" w:eastAsia="Times New Roman" w:hAnsi="Times New Roman" w:cs="Times New Roman"/>
          <w:sz w:val="24"/>
          <w:szCs w:val="24"/>
        </w:rPr>
        <w:t xml:space="preserve"> dos valores de venda. A média de R$ 815.405,20, não representa bem o comportamento central da base porque há muita heterogeneidade entre os imóveis vendidos, indicando alta dispersão e presença de outliers, apresentando dificuldade maior para a modelagem preditiva.</w:t>
      </w:r>
    </w:p>
    <w:p w14:paraId="3B7B58E4" w14:textId="3DE04327" w:rsidR="009C27D9" w:rsidRPr="00292CAA" w:rsidRDefault="00DE0F18" w:rsidP="0098255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Na análise e </w:t>
      </w:r>
      <w:r w:rsidR="007E1254" w:rsidRPr="00292CAA">
        <w:rPr>
          <w:rFonts w:ascii="Times New Roman" w:eastAsia="Times New Roman" w:hAnsi="Times New Roman" w:cs="Times New Roman"/>
          <w:sz w:val="24"/>
          <w:szCs w:val="24"/>
        </w:rPr>
        <w:t>seleção de variáveis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, verificamos correlações importantes, variáveis com significados redundantes, </w:t>
      </w:r>
      <w:r w:rsidR="00573457" w:rsidRPr="00292CAA">
        <w:rPr>
          <w:rFonts w:ascii="Times New Roman" w:eastAsia="Times New Roman" w:hAnsi="Times New Roman" w:cs="Times New Roman"/>
          <w:sz w:val="24"/>
          <w:szCs w:val="24"/>
        </w:rPr>
        <w:t xml:space="preserve">vazamento de dado futuro, </w:t>
      </w:r>
      <w:r w:rsidR="009C27D9" w:rsidRPr="00292CAA">
        <w:rPr>
          <w:rFonts w:ascii="Times New Roman" w:eastAsia="Times New Roman" w:hAnsi="Times New Roman" w:cs="Times New Roman"/>
          <w:sz w:val="24"/>
          <w:szCs w:val="24"/>
        </w:rPr>
        <w:t>alta cardinalidade em variáveis categóricas e com isso simplificamos os dados da seguinte forma</w:t>
      </w:r>
      <w:r w:rsidR="007E1254" w:rsidRPr="00292CAA">
        <w:rPr>
          <w:rFonts w:ascii="Times New Roman" w:eastAsia="Times New Roman" w:hAnsi="Times New Roman" w:cs="Times New Roman"/>
          <w:sz w:val="24"/>
          <w:szCs w:val="24"/>
        </w:rPr>
        <w:t xml:space="preserve">, utilizando a técnica de </w:t>
      </w:r>
      <w:proofErr w:type="spellStart"/>
      <w:r w:rsidR="007E1254" w:rsidRPr="00292CAA">
        <w:rPr>
          <w:rFonts w:ascii="Times New Roman" w:eastAsia="Times New Roman" w:hAnsi="Times New Roman" w:cs="Times New Roman"/>
          <w:sz w:val="24"/>
          <w:szCs w:val="24"/>
        </w:rPr>
        <w:t>Backward</w:t>
      </w:r>
      <w:proofErr w:type="spellEnd"/>
      <w:r w:rsidR="007E1254" w:rsidRPr="0029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1254" w:rsidRPr="00292CAA">
        <w:rPr>
          <w:rFonts w:ascii="Times New Roman" w:eastAsia="Times New Roman" w:hAnsi="Times New Roman" w:cs="Times New Roman"/>
          <w:sz w:val="24"/>
          <w:szCs w:val="24"/>
        </w:rPr>
        <w:t>Selection</w:t>
      </w:r>
      <w:proofErr w:type="spellEnd"/>
      <w:r w:rsidR="007E1254" w:rsidRPr="00292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328D58" w14:textId="77777777" w:rsidR="00BE302B" w:rsidRPr="00292CAA" w:rsidRDefault="00BE302B" w:rsidP="0098255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4"/>
        <w:gridCol w:w="2487"/>
        <w:gridCol w:w="4721"/>
      </w:tblGrid>
      <w:tr w:rsidR="00082AED" w:rsidRPr="00292CAA" w14:paraId="5A37D69F" w14:textId="77777777" w:rsidTr="00BE302B">
        <w:tc>
          <w:tcPr>
            <w:tcW w:w="3604" w:type="dxa"/>
          </w:tcPr>
          <w:p w14:paraId="299009A1" w14:textId="5C41EA81" w:rsidR="00082AED" w:rsidRPr="00292CAA" w:rsidRDefault="00082AED" w:rsidP="00082AED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487" w:type="dxa"/>
          </w:tcPr>
          <w:p w14:paraId="15CE4028" w14:textId="6B309FEE" w:rsidR="00082AED" w:rsidRPr="00292CAA" w:rsidRDefault="00082AED" w:rsidP="00082AED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SITUA</w:t>
            </w:r>
            <w:r w:rsidR="00DD3DF7"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ÇÃ</w:t>
            </w: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4721" w:type="dxa"/>
          </w:tcPr>
          <w:p w14:paraId="247FE9C4" w14:textId="00B038AD" w:rsidR="00082AED" w:rsidRPr="00292CAA" w:rsidRDefault="00082AED" w:rsidP="00082AED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MOTIVO</w:t>
            </w:r>
          </w:p>
        </w:tc>
      </w:tr>
      <w:tr w:rsidR="00082AED" w:rsidRPr="00292CAA" w14:paraId="00F3B927" w14:textId="77777777" w:rsidTr="00BE302B">
        <w:tc>
          <w:tcPr>
            <w:tcW w:w="3604" w:type="dxa"/>
          </w:tcPr>
          <w:p w14:paraId="2B318A79" w14:textId="0EFB4488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DS_CIDADE</w:t>
            </w:r>
          </w:p>
        </w:tc>
        <w:tc>
          <w:tcPr>
            <w:tcW w:w="2487" w:type="dxa"/>
          </w:tcPr>
          <w:p w14:paraId="269A0F56" w14:textId="3B7D0072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7F4B25BD" w14:textId="63331EB3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Alta cardinalidade e redundância com DS_SETOR</w:t>
            </w:r>
          </w:p>
        </w:tc>
      </w:tr>
      <w:tr w:rsidR="00082AED" w:rsidRPr="00292CAA" w14:paraId="6B260F8A" w14:textId="77777777" w:rsidTr="00BE302B">
        <w:tc>
          <w:tcPr>
            <w:tcW w:w="3604" w:type="dxa"/>
          </w:tcPr>
          <w:p w14:paraId="2112B974" w14:textId="287DFBC0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VALOR_LAUDO</w:t>
            </w:r>
          </w:p>
        </w:tc>
        <w:tc>
          <w:tcPr>
            <w:tcW w:w="2487" w:type="dxa"/>
          </w:tcPr>
          <w:p w14:paraId="66615807" w14:textId="19DBE799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3F7AF56C" w14:textId="3B796653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Correlação de 0,99% com VALOR_VENDA</w:t>
            </w:r>
          </w:p>
        </w:tc>
      </w:tr>
      <w:tr w:rsidR="00082AED" w:rsidRPr="00292CAA" w14:paraId="4E740109" w14:textId="77777777" w:rsidTr="00BE302B">
        <w:tc>
          <w:tcPr>
            <w:tcW w:w="3604" w:type="dxa"/>
          </w:tcPr>
          <w:p w14:paraId="2E2F2323" w14:textId="2322B6DD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AGIO_ABSOLUTO</w:t>
            </w:r>
          </w:p>
        </w:tc>
        <w:tc>
          <w:tcPr>
            <w:tcW w:w="2487" w:type="dxa"/>
          </w:tcPr>
          <w:p w14:paraId="6163AEE2" w14:textId="3DEF3F30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483904A5" w14:textId="45F7A833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Derivadas do alvo</w:t>
            </w:r>
          </w:p>
        </w:tc>
      </w:tr>
      <w:tr w:rsidR="00082AED" w:rsidRPr="00292CAA" w14:paraId="24A469C5" w14:textId="77777777" w:rsidTr="00BE302B">
        <w:tc>
          <w:tcPr>
            <w:tcW w:w="3604" w:type="dxa"/>
          </w:tcPr>
          <w:p w14:paraId="5358A0F7" w14:textId="3F371D88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AGIO_PERCENTUAL</w:t>
            </w:r>
          </w:p>
        </w:tc>
        <w:tc>
          <w:tcPr>
            <w:tcW w:w="2487" w:type="dxa"/>
          </w:tcPr>
          <w:p w14:paraId="0A2416C0" w14:textId="5AEB9C42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25897042" w14:textId="0837C3CD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Derivadas do alvo</w:t>
            </w:r>
          </w:p>
        </w:tc>
      </w:tr>
      <w:tr w:rsidR="00082AED" w:rsidRPr="00292CAA" w14:paraId="07739F68" w14:textId="77777777" w:rsidTr="00BE302B">
        <w:tc>
          <w:tcPr>
            <w:tcW w:w="3604" w:type="dxa"/>
          </w:tcPr>
          <w:p w14:paraId="527A8395" w14:textId="171FE7AA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QTD_OFERTAS</w:t>
            </w:r>
          </w:p>
        </w:tc>
        <w:tc>
          <w:tcPr>
            <w:tcW w:w="2487" w:type="dxa"/>
          </w:tcPr>
          <w:p w14:paraId="4116BCE0" w14:textId="560881D8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2058BDBC" w14:textId="70F77A29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Informação futura</w:t>
            </w:r>
          </w:p>
        </w:tc>
      </w:tr>
      <w:tr w:rsidR="00082AED" w:rsidRPr="00292CAA" w14:paraId="51959FC4" w14:textId="77777777" w:rsidTr="00BE302B">
        <w:tc>
          <w:tcPr>
            <w:tcW w:w="3604" w:type="dxa"/>
          </w:tcPr>
          <w:p w14:paraId="57971A2A" w14:textId="67FABB8B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ANO_VENDA</w:t>
            </w:r>
          </w:p>
        </w:tc>
        <w:tc>
          <w:tcPr>
            <w:tcW w:w="2487" w:type="dxa"/>
          </w:tcPr>
          <w:p w14:paraId="5AD3B045" w14:textId="097FD741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061E404E" w14:textId="1C84B501" w:rsidR="00082AED" w:rsidRPr="00292CAA" w:rsidRDefault="007E1254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Pouco explicativa</w:t>
            </w:r>
          </w:p>
        </w:tc>
      </w:tr>
      <w:tr w:rsidR="00082AED" w:rsidRPr="00292CAA" w14:paraId="2572C1D2" w14:textId="77777777" w:rsidTr="00BE302B">
        <w:tc>
          <w:tcPr>
            <w:tcW w:w="3604" w:type="dxa"/>
          </w:tcPr>
          <w:p w14:paraId="5FA2086F" w14:textId="1D1BF047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NR_EDITAL</w:t>
            </w:r>
          </w:p>
        </w:tc>
        <w:tc>
          <w:tcPr>
            <w:tcW w:w="2487" w:type="dxa"/>
          </w:tcPr>
          <w:p w14:paraId="662A62D0" w14:textId="258AE9FF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031DB343" w14:textId="7AAC434A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Identificador</w:t>
            </w:r>
          </w:p>
        </w:tc>
      </w:tr>
      <w:tr w:rsidR="00082AED" w:rsidRPr="00292CAA" w14:paraId="751B85FB" w14:textId="77777777" w:rsidTr="00BE302B">
        <w:tc>
          <w:tcPr>
            <w:tcW w:w="3604" w:type="dxa"/>
          </w:tcPr>
          <w:p w14:paraId="73343722" w14:textId="3BEFE70B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ITEM_EDITAL</w:t>
            </w:r>
          </w:p>
        </w:tc>
        <w:tc>
          <w:tcPr>
            <w:tcW w:w="2487" w:type="dxa"/>
          </w:tcPr>
          <w:p w14:paraId="35340D90" w14:textId="711ECCFB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28F90AAE" w14:textId="775AB921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Identificador</w:t>
            </w:r>
          </w:p>
        </w:tc>
      </w:tr>
      <w:tr w:rsidR="00082AED" w:rsidRPr="00292CAA" w14:paraId="3529A76A" w14:textId="77777777" w:rsidTr="00BE302B">
        <w:tc>
          <w:tcPr>
            <w:tcW w:w="3604" w:type="dxa"/>
          </w:tcPr>
          <w:p w14:paraId="394AE8C4" w14:textId="057C73BA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COD_DESTINACAO_IMOVEL</w:t>
            </w:r>
          </w:p>
        </w:tc>
        <w:tc>
          <w:tcPr>
            <w:tcW w:w="2487" w:type="dxa"/>
          </w:tcPr>
          <w:p w14:paraId="09D07D00" w14:textId="7FAF2B84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1E581BA7" w14:textId="339B9983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Identificador</w:t>
            </w:r>
          </w:p>
        </w:tc>
      </w:tr>
      <w:tr w:rsidR="00082AED" w:rsidRPr="00292CAA" w14:paraId="755C84E3" w14:textId="77777777" w:rsidTr="00BE302B">
        <w:tc>
          <w:tcPr>
            <w:tcW w:w="3604" w:type="dxa"/>
          </w:tcPr>
          <w:p w14:paraId="1D1EA7C8" w14:textId="3AFFF266" w:rsidR="00082AED" w:rsidRPr="00292CAA" w:rsidRDefault="009C27D9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82AED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TIPO_USO_DESTINACAO</w:t>
            </w:r>
          </w:p>
        </w:tc>
        <w:tc>
          <w:tcPr>
            <w:tcW w:w="2487" w:type="dxa"/>
          </w:tcPr>
          <w:p w14:paraId="3C17649F" w14:textId="5AB3355D" w:rsidR="00082AED" w:rsidRPr="00292CAA" w:rsidRDefault="00DD3DF7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687BEDBE" w14:textId="3C4238C9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Informação redundante</w:t>
            </w:r>
          </w:p>
        </w:tc>
      </w:tr>
      <w:tr w:rsidR="00082AED" w:rsidRPr="00292CAA" w14:paraId="682A263D" w14:textId="77777777" w:rsidTr="00BE302B">
        <w:tc>
          <w:tcPr>
            <w:tcW w:w="3604" w:type="dxa"/>
          </w:tcPr>
          <w:p w14:paraId="7962E3C2" w14:textId="094F1F2B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AREA_MAX_CONSTR</w:t>
            </w:r>
          </w:p>
        </w:tc>
        <w:tc>
          <w:tcPr>
            <w:tcW w:w="2487" w:type="dxa"/>
          </w:tcPr>
          <w:p w14:paraId="61C88DE0" w14:textId="392CE1EA" w:rsidR="00082AED" w:rsidRPr="00292CAA" w:rsidRDefault="00DD3DF7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65F7A2B7" w14:textId="1E6AE1C2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Informação redundante</w:t>
            </w:r>
          </w:p>
        </w:tc>
      </w:tr>
      <w:tr w:rsidR="00082AED" w:rsidRPr="00292CAA" w14:paraId="0C9C25DF" w14:textId="77777777" w:rsidTr="00BE302B">
        <w:tc>
          <w:tcPr>
            <w:tcW w:w="3604" w:type="dxa"/>
          </w:tcPr>
          <w:p w14:paraId="3409D13F" w14:textId="7814A6D2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AREA_BASE</w:t>
            </w:r>
          </w:p>
        </w:tc>
        <w:tc>
          <w:tcPr>
            <w:tcW w:w="2487" w:type="dxa"/>
          </w:tcPr>
          <w:p w14:paraId="77AD249E" w14:textId="139B95B0" w:rsidR="00082AED" w:rsidRPr="00292CAA" w:rsidRDefault="00DD3DF7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4862AD38" w14:textId="6975CD58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Informação redundante</w:t>
            </w:r>
          </w:p>
        </w:tc>
      </w:tr>
    </w:tbl>
    <w:p w14:paraId="0DC0E0AA" w14:textId="3A9D1E80" w:rsidR="00082AED" w:rsidRPr="00292CAA" w:rsidRDefault="00BE302B" w:rsidP="0098255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 xml:space="preserve">Tabela 2 – Features removidas </w:t>
      </w:r>
    </w:p>
    <w:p w14:paraId="1811D3AC" w14:textId="126BBC43" w:rsidR="00DD3DF7" w:rsidRPr="00292CAA" w:rsidRDefault="009C27D9" w:rsidP="00DD3DF7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="00DD3DF7" w:rsidRPr="00292CAA">
        <w:rPr>
          <w:rFonts w:ascii="Times New Roman" w:eastAsia="Times New Roman" w:hAnsi="Times New Roman" w:cs="Times New Roman"/>
          <w:sz w:val="24"/>
          <w:szCs w:val="24"/>
        </w:rPr>
        <w:t xml:space="preserve">Com isso, ficamos apenas com duas variáveis categóricas, DS_SETOR e SITUACAO_VISTORIA. A variável categórica removida COD_DESTINACAO_IMOVEL, responsável por indicar os tipos de uso permitidos para cada imóvel, </w:t>
      </w:r>
      <w:r w:rsidR="00BE302B" w:rsidRPr="00292CAA">
        <w:rPr>
          <w:rFonts w:ascii="Times New Roman" w:eastAsia="Times New Roman" w:hAnsi="Times New Roman" w:cs="Times New Roman"/>
          <w:sz w:val="24"/>
          <w:szCs w:val="24"/>
        </w:rPr>
        <w:t xml:space="preserve">apresentava </w:t>
      </w:r>
      <w:r w:rsidR="00DD3DF7" w:rsidRPr="00292CAA">
        <w:rPr>
          <w:rFonts w:ascii="Times New Roman" w:eastAsia="Times New Roman" w:hAnsi="Times New Roman" w:cs="Times New Roman"/>
          <w:sz w:val="24"/>
          <w:szCs w:val="24"/>
        </w:rPr>
        <w:t>elevada diversidade categórica</w:t>
      </w:r>
      <w:r w:rsidR="00BE302B" w:rsidRPr="00292CAA">
        <w:rPr>
          <w:rFonts w:ascii="Times New Roman" w:eastAsia="Times New Roman" w:hAnsi="Times New Roman" w:cs="Times New Roman"/>
          <w:sz w:val="24"/>
          <w:szCs w:val="24"/>
        </w:rPr>
        <w:t>, com 52 destinações diferentes</w:t>
      </w:r>
      <w:r w:rsidR="00DD3DF7" w:rsidRPr="00292CAA">
        <w:rPr>
          <w:rFonts w:ascii="Times New Roman" w:eastAsia="Times New Roman" w:hAnsi="Times New Roman" w:cs="Times New Roman"/>
          <w:sz w:val="24"/>
          <w:szCs w:val="24"/>
        </w:rPr>
        <w:t>. A partir da análise individual de cada registro da base de destinações, consolida</w:t>
      </w:r>
      <w:r w:rsidR="00BE302B" w:rsidRPr="00292CAA">
        <w:rPr>
          <w:rFonts w:ascii="Times New Roman" w:eastAsia="Times New Roman" w:hAnsi="Times New Roman" w:cs="Times New Roman"/>
          <w:sz w:val="24"/>
          <w:szCs w:val="24"/>
        </w:rPr>
        <w:t>mos</w:t>
      </w:r>
      <w:r w:rsidR="00DD3DF7" w:rsidRPr="00292CAA">
        <w:rPr>
          <w:rFonts w:ascii="Times New Roman" w:eastAsia="Times New Roman" w:hAnsi="Times New Roman" w:cs="Times New Roman"/>
          <w:sz w:val="24"/>
          <w:szCs w:val="24"/>
        </w:rPr>
        <w:t xml:space="preserve"> essas categorias em quatro </w:t>
      </w:r>
      <w:r w:rsidR="00BE302B" w:rsidRPr="00292CAA">
        <w:rPr>
          <w:rFonts w:ascii="Times New Roman" w:eastAsia="Times New Roman" w:hAnsi="Times New Roman" w:cs="Times New Roman"/>
          <w:sz w:val="24"/>
          <w:szCs w:val="24"/>
        </w:rPr>
        <w:t>novas features binárias que tipificam o uso em:</w:t>
      </w:r>
      <w:r w:rsidR="00DD3DF7" w:rsidRPr="00292CAA">
        <w:rPr>
          <w:rFonts w:ascii="Times New Roman" w:eastAsia="Times New Roman" w:hAnsi="Times New Roman" w:cs="Times New Roman"/>
          <w:sz w:val="24"/>
          <w:szCs w:val="24"/>
        </w:rPr>
        <w:t xml:space="preserve"> Residencial, Comercial, Industrial e Institucional, as quais podem ocorrer de forma isolada ou simultânea em um mesmo imóvel.</w:t>
      </w:r>
    </w:p>
    <w:p w14:paraId="6C8E04BD" w14:textId="3D550E4B" w:rsidR="0098255B" w:rsidRPr="00292CAA" w:rsidRDefault="00BE302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Ao final, ficamos com as variáveis numéricas abaixo: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4"/>
        <w:gridCol w:w="3604"/>
        <w:gridCol w:w="3604"/>
      </w:tblGrid>
      <w:tr w:rsidR="007E1254" w:rsidRPr="00292CAA" w14:paraId="7855231C" w14:textId="77777777" w:rsidTr="007E1254">
        <w:tc>
          <w:tcPr>
            <w:tcW w:w="3604" w:type="dxa"/>
          </w:tcPr>
          <w:p w14:paraId="0EA32268" w14:textId="77777777" w:rsidR="007E1254" w:rsidRPr="00292CAA" w:rsidRDefault="007E1254" w:rsidP="00AE6B96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604" w:type="dxa"/>
          </w:tcPr>
          <w:p w14:paraId="236B98B2" w14:textId="77777777" w:rsidR="007E1254" w:rsidRPr="00292CAA" w:rsidRDefault="007E1254" w:rsidP="00AE6B96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SITUAÇÃO</w:t>
            </w:r>
          </w:p>
        </w:tc>
        <w:tc>
          <w:tcPr>
            <w:tcW w:w="3604" w:type="dxa"/>
          </w:tcPr>
          <w:p w14:paraId="71CD9EE1" w14:textId="2D9655A5" w:rsidR="007E1254" w:rsidRPr="00292CAA" w:rsidRDefault="007E1254" w:rsidP="00AE6B96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</w:tr>
      <w:tr w:rsidR="00BE302B" w:rsidRPr="00292CAA" w14:paraId="02E13507" w14:textId="77777777" w:rsidTr="00BE302B">
        <w:tc>
          <w:tcPr>
            <w:tcW w:w="3604" w:type="dxa"/>
          </w:tcPr>
          <w:p w14:paraId="54ABEA0A" w14:textId="6BEAA910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3604" w:type="dxa"/>
          </w:tcPr>
          <w:p w14:paraId="623E618A" w14:textId="621EA791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Mantida</w:t>
            </w:r>
          </w:p>
        </w:tc>
        <w:tc>
          <w:tcPr>
            <w:tcW w:w="3604" w:type="dxa"/>
          </w:tcPr>
          <w:p w14:paraId="0E30D828" w14:textId="1D0B05CB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Área do imóvel registrada em cartório</w:t>
            </w:r>
          </w:p>
        </w:tc>
      </w:tr>
      <w:tr w:rsidR="00BE302B" w:rsidRPr="00292CAA" w14:paraId="551C8BDE" w14:textId="77777777" w:rsidTr="00BE302B">
        <w:tc>
          <w:tcPr>
            <w:tcW w:w="3604" w:type="dxa"/>
          </w:tcPr>
          <w:p w14:paraId="14BBED64" w14:textId="59D6D6EF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PERCENTUAL_ENTRADA</w:t>
            </w:r>
          </w:p>
        </w:tc>
        <w:tc>
          <w:tcPr>
            <w:tcW w:w="3604" w:type="dxa"/>
          </w:tcPr>
          <w:p w14:paraId="088ED061" w14:textId="0901AA0A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Mantida</w:t>
            </w:r>
          </w:p>
        </w:tc>
        <w:tc>
          <w:tcPr>
            <w:tcW w:w="3604" w:type="dxa"/>
          </w:tcPr>
          <w:p w14:paraId="69DCC272" w14:textId="2505AB31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Percentual mínimo de entrada</w:t>
            </w:r>
          </w:p>
        </w:tc>
      </w:tr>
      <w:tr w:rsidR="00BE302B" w:rsidRPr="00292CAA" w14:paraId="61C41063" w14:textId="77777777" w:rsidTr="00BE302B">
        <w:tc>
          <w:tcPr>
            <w:tcW w:w="3604" w:type="dxa"/>
          </w:tcPr>
          <w:p w14:paraId="432EB889" w14:textId="675601F1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RESIDENCIAL</w:t>
            </w:r>
          </w:p>
        </w:tc>
        <w:tc>
          <w:tcPr>
            <w:tcW w:w="3604" w:type="dxa"/>
          </w:tcPr>
          <w:p w14:paraId="726A4765" w14:textId="3DA5BF43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Criada</w:t>
            </w:r>
          </w:p>
        </w:tc>
        <w:tc>
          <w:tcPr>
            <w:tcW w:w="3604" w:type="dxa"/>
          </w:tcPr>
          <w:p w14:paraId="7241CF8C" w14:textId="6D32DAA0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(0 – Não, 1 – Sim)</w:t>
            </w:r>
          </w:p>
        </w:tc>
      </w:tr>
      <w:tr w:rsidR="00BE302B" w:rsidRPr="00292CAA" w14:paraId="6C8583D7" w14:textId="77777777" w:rsidTr="00BE302B">
        <w:tc>
          <w:tcPr>
            <w:tcW w:w="3604" w:type="dxa"/>
          </w:tcPr>
          <w:p w14:paraId="39B5A0C6" w14:textId="0ADCA187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COMERCIAL</w:t>
            </w:r>
          </w:p>
        </w:tc>
        <w:tc>
          <w:tcPr>
            <w:tcW w:w="3604" w:type="dxa"/>
          </w:tcPr>
          <w:p w14:paraId="07E59A9C" w14:textId="070DAE27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Criada</w:t>
            </w:r>
          </w:p>
        </w:tc>
        <w:tc>
          <w:tcPr>
            <w:tcW w:w="3604" w:type="dxa"/>
          </w:tcPr>
          <w:p w14:paraId="0E68FB83" w14:textId="1C31C140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(0 – Não, 1 – Sim)</w:t>
            </w:r>
          </w:p>
        </w:tc>
      </w:tr>
      <w:tr w:rsidR="00BE302B" w:rsidRPr="00292CAA" w14:paraId="6E7BDB5C" w14:textId="77777777" w:rsidTr="00BE302B">
        <w:tc>
          <w:tcPr>
            <w:tcW w:w="3604" w:type="dxa"/>
          </w:tcPr>
          <w:p w14:paraId="591FB23C" w14:textId="2E0B3B0C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</w:t>
            </w:r>
          </w:p>
        </w:tc>
        <w:tc>
          <w:tcPr>
            <w:tcW w:w="3604" w:type="dxa"/>
          </w:tcPr>
          <w:p w14:paraId="30058DA0" w14:textId="7762DA97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Criada</w:t>
            </w:r>
          </w:p>
        </w:tc>
        <w:tc>
          <w:tcPr>
            <w:tcW w:w="3604" w:type="dxa"/>
          </w:tcPr>
          <w:p w14:paraId="60170731" w14:textId="13806A24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(0 – Não, 1 – Sim)</w:t>
            </w:r>
          </w:p>
        </w:tc>
      </w:tr>
      <w:tr w:rsidR="00BE302B" w:rsidRPr="00292CAA" w14:paraId="00583A08" w14:textId="77777777" w:rsidTr="00BE302B">
        <w:tc>
          <w:tcPr>
            <w:tcW w:w="3604" w:type="dxa"/>
          </w:tcPr>
          <w:p w14:paraId="209B3C3B" w14:textId="55C7387B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INSTITUCIONAL</w:t>
            </w:r>
          </w:p>
        </w:tc>
        <w:tc>
          <w:tcPr>
            <w:tcW w:w="3604" w:type="dxa"/>
          </w:tcPr>
          <w:p w14:paraId="7E6254CF" w14:textId="10341012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Criada</w:t>
            </w:r>
          </w:p>
        </w:tc>
        <w:tc>
          <w:tcPr>
            <w:tcW w:w="3604" w:type="dxa"/>
          </w:tcPr>
          <w:p w14:paraId="1D5C7DF1" w14:textId="6F2D5175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(0 – Não, 1 – Sim)</w:t>
            </w:r>
          </w:p>
        </w:tc>
      </w:tr>
    </w:tbl>
    <w:p w14:paraId="6B7AF51C" w14:textId="4A911345" w:rsidR="00BE302B" w:rsidRPr="00292CAA" w:rsidRDefault="00BE302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 xml:space="preserve">Tabela 3 – Features numéricas </w:t>
      </w:r>
    </w:p>
    <w:p w14:paraId="2F196C07" w14:textId="2CDA4CCE" w:rsidR="00972D87" w:rsidRPr="00292CAA" w:rsidRDefault="0098255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A421D54" w14:textId="322EB900" w:rsidR="007E1254" w:rsidRPr="00292CAA" w:rsidRDefault="007E1254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Com as features definidas, partimos para os testes iniciais com os modelos, </w:t>
      </w:r>
      <w:r w:rsidR="00812F8E" w:rsidRPr="00292CAA">
        <w:rPr>
          <w:rFonts w:ascii="Times New Roman" w:eastAsia="Times New Roman" w:hAnsi="Times New Roman" w:cs="Times New Roman"/>
          <w:sz w:val="24"/>
          <w:szCs w:val="24"/>
        </w:rPr>
        <w:t>seguindo os passos de divisão dos dados, preparação dos dados, escolha dos modelos, ajustes dos modelos e avaliação dos modelos.</w:t>
      </w:r>
    </w:p>
    <w:p w14:paraId="41DF5076" w14:textId="41F5B9D3" w:rsidR="00812F8E" w:rsidRPr="00292CAA" w:rsidRDefault="00812F8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Abaixo, resultados iniciais dos modelos testados</w:t>
      </w:r>
      <w:r w:rsidR="00014C27" w:rsidRPr="00292CAA">
        <w:rPr>
          <w:rFonts w:ascii="Times New Roman" w:eastAsia="Times New Roman" w:hAnsi="Times New Roman" w:cs="Times New Roman"/>
          <w:sz w:val="24"/>
          <w:szCs w:val="24"/>
        </w:rPr>
        <w:t>, antes das fases de fine-</w:t>
      </w:r>
      <w:proofErr w:type="spellStart"/>
      <w:r w:rsidR="00014C27" w:rsidRPr="00292CAA">
        <w:rPr>
          <w:rFonts w:ascii="Times New Roman" w:eastAsia="Times New Roman" w:hAnsi="Times New Roman" w:cs="Times New Roman"/>
          <w:sz w:val="24"/>
          <w:szCs w:val="24"/>
        </w:rPr>
        <w:t>tuning</w:t>
      </w:r>
      <w:proofErr w:type="spellEnd"/>
      <w:r w:rsidR="00014C27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validação cruzada robusta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3"/>
        <w:gridCol w:w="2703"/>
        <w:gridCol w:w="2703"/>
        <w:gridCol w:w="2703"/>
      </w:tblGrid>
      <w:tr w:rsidR="00812F8E" w:rsidRPr="00292CAA" w14:paraId="486E2094" w14:textId="77777777" w:rsidTr="009F4099">
        <w:tc>
          <w:tcPr>
            <w:tcW w:w="10812" w:type="dxa"/>
            <w:gridSpan w:val="4"/>
          </w:tcPr>
          <w:p w14:paraId="5155175D" w14:textId="3502F71B" w:rsidR="00812F8E" w:rsidRPr="00292CAA" w:rsidRDefault="00812F8E" w:rsidP="00812F8E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Métrica R² (Coeficiente de Determinação)</w:t>
            </w:r>
          </w:p>
        </w:tc>
      </w:tr>
      <w:tr w:rsidR="00812F8E" w:rsidRPr="00292CAA" w14:paraId="0D67402F" w14:textId="77777777" w:rsidTr="00812F8E">
        <w:tc>
          <w:tcPr>
            <w:tcW w:w="2703" w:type="dxa"/>
          </w:tcPr>
          <w:p w14:paraId="43E4A6C8" w14:textId="41540829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2703" w:type="dxa"/>
          </w:tcPr>
          <w:p w14:paraId="35DF1867" w14:textId="1C0C59EE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  <w:proofErr w:type="gram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² Treino</w:t>
            </w:r>
            <w:proofErr w:type="gramEnd"/>
          </w:p>
        </w:tc>
        <w:tc>
          <w:tcPr>
            <w:tcW w:w="2703" w:type="dxa"/>
          </w:tcPr>
          <w:p w14:paraId="4AB807C7" w14:textId="4B603135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R² Teste</w:t>
            </w:r>
          </w:p>
        </w:tc>
        <w:tc>
          <w:tcPr>
            <w:tcW w:w="2703" w:type="dxa"/>
          </w:tcPr>
          <w:p w14:paraId="110F2766" w14:textId="6C21AC02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Diferença R²</w:t>
            </w:r>
          </w:p>
        </w:tc>
      </w:tr>
      <w:tr w:rsidR="00812F8E" w:rsidRPr="00292CAA" w14:paraId="78BF6A20" w14:textId="77777777" w:rsidTr="00812F8E">
        <w:tc>
          <w:tcPr>
            <w:tcW w:w="2703" w:type="dxa"/>
          </w:tcPr>
          <w:p w14:paraId="4D161388" w14:textId="248B11C5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KNeighbors</w:t>
            </w:r>
            <w:proofErr w:type="spellEnd"/>
          </w:p>
        </w:tc>
        <w:tc>
          <w:tcPr>
            <w:tcW w:w="2703" w:type="dxa"/>
          </w:tcPr>
          <w:p w14:paraId="62F814AE" w14:textId="2791B1B0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2703" w:type="dxa"/>
          </w:tcPr>
          <w:p w14:paraId="623E53F7" w14:textId="7FECAE97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0.93</w:t>
            </w:r>
          </w:p>
        </w:tc>
        <w:tc>
          <w:tcPr>
            <w:tcW w:w="2703" w:type="dxa"/>
          </w:tcPr>
          <w:p w14:paraId="0C281522" w14:textId="3B823B90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0.7</w:t>
            </w:r>
          </w:p>
        </w:tc>
      </w:tr>
      <w:tr w:rsidR="00812F8E" w:rsidRPr="00292CAA" w14:paraId="5ECE9D1E" w14:textId="77777777" w:rsidTr="00812F8E">
        <w:tc>
          <w:tcPr>
            <w:tcW w:w="2703" w:type="dxa"/>
          </w:tcPr>
          <w:p w14:paraId="62575757" w14:textId="27AD9AE7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2703" w:type="dxa"/>
          </w:tcPr>
          <w:p w14:paraId="4BBE9F6A" w14:textId="7F96E888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2703" w:type="dxa"/>
          </w:tcPr>
          <w:p w14:paraId="6AF6742E" w14:textId="4075491B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0.92</w:t>
            </w:r>
          </w:p>
        </w:tc>
        <w:tc>
          <w:tcPr>
            <w:tcW w:w="2703" w:type="dxa"/>
          </w:tcPr>
          <w:p w14:paraId="0BD3FE47" w14:textId="6616B58C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0.7</w:t>
            </w:r>
          </w:p>
        </w:tc>
      </w:tr>
      <w:tr w:rsidR="00812F8E" w:rsidRPr="00292CAA" w14:paraId="373BB425" w14:textId="77777777" w:rsidTr="00812F8E">
        <w:tc>
          <w:tcPr>
            <w:tcW w:w="2703" w:type="dxa"/>
          </w:tcPr>
          <w:p w14:paraId="376E71FF" w14:textId="0B7817E7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2703" w:type="dxa"/>
          </w:tcPr>
          <w:p w14:paraId="23182545" w14:textId="1CD5E21F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</w:t>
            </w:r>
            <w:r w:rsidR="00AA34D1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03" w:type="dxa"/>
          </w:tcPr>
          <w:p w14:paraId="705A958A" w14:textId="2F7A094F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AA34D1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2703" w:type="dxa"/>
          </w:tcPr>
          <w:p w14:paraId="5E27C84A" w14:textId="323CB17D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AA34D1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12F8E" w:rsidRPr="00292CAA" w14:paraId="717F62B7" w14:textId="77777777" w:rsidTr="00812F8E">
        <w:tc>
          <w:tcPr>
            <w:tcW w:w="2703" w:type="dxa"/>
          </w:tcPr>
          <w:p w14:paraId="303C3B3A" w14:textId="7C4A0B5A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703" w:type="dxa"/>
          </w:tcPr>
          <w:p w14:paraId="11B8F903" w14:textId="74214D02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</w:t>
            </w:r>
            <w:r w:rsidR="00AA34D1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03" w:type="dxa"/>
          </w:tcPr>
          <w:p w14:paraId="0035B2DF" w14:textId="1BA8371D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  <w:r w:rsidR="00AA34D1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03" w:type="dxa"/>
          </w:tcPr>
          <w:p w14:paraId="271BD321" w14:textId="688F7171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AA34D1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12F8E" w:rsidRPr="00292CAA" w14:paraId="1FCA014D" w14:textId="77777777" w:rsidTr="00812F8E">
        <w:tc>
          <w:tcPr>
            <w:tcW w:w="2703" w:type="dxa"/>
          </w:tcPr>
          <w:p w14:paraId="7370C894" w14:textId="09B418BF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Decision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2703" w:type="dxa"/>
          </w:tcPr>
          <w:p w14:paraId="48CBDD63" w14:textId="613C5C63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2703" w:type="dxa"/>
          </w:tcPr>
          <w:p w14:paraId="4FF8F01D" w14:textId="67521976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0.85</w:t>
            </w:r>
          </w:p>
        </w:tc>
        <w:tc>
          <w:tcPr>
            <w:tcW w:w="2703" w:type="dxa"/>
          </w:tcPr>
          <w:p w14:paraId="1C205783" w14:textId="6E506598" w:rsidR="00812F8E" w:rsidRPr="00292CAA" w:rsidRDefault="004F1752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</w:tr>
    </w:tbl>
    <w:p w14:paraId="140E87D4" w14:textId="15C37251" w:rsidR="00812F8E" w:rsidRPr="00292CAA" w:rsidRDefault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>Tabela 4 – Coeficiente de Determinação</w:t>
      </w:r>
    </w:p>
    <w:p w14:paraId="6D836427" w14:textId="77777777" w:rsidR="004F1752" w:rsidRPr="00292CAA" w:rsidRDefault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84BC68" w14:textId="1F60E326" w:rsidR="004F1752" w:rsidRPr="00292CAA" w:rsidRDefault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FFE215" w14:textId="77777777" w:rsidR="004F1752" w:rsidRPr="00292CAA" w:rsidRDefault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C38621" w14:textId="77777777" w:rsidR="004F1752" w:rsidRPr="00292CAA" w:rsidRDefault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3"/>
        <w:gridCol w:w="2703"/>
        <w:gridCol w:w="2703"/>
        <w:gridCol w:w="2703"/>
      </w:tblGrid>
      <w:tr w:rsidR="004F1752" w:rsidRPr="00292CAA" w14:paraId="4B2C65A4" w14:textId="77777777" w:rsidTr="00AE6B96">
        <w:tc>
          <w:tcPr>
            <w:tcW w:w="10812" w:type="dxa"/>
            <w:gridSpan w:val="4"/>
          </w:tcPr>
          <w:p w14:paraId="79B90CC9" w14:textId="3D3E5A5F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Métrica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RMSE (Root Mean Squared Error)</w:t>
            </w:r>
          </w:p>
        </w:tc>
      </w:tr>
      <w:tr w:rsidR="004F1752" w:rsidRPr="00292CAA" w14:paraId="6F14B33D" w14:textId="77777777" w:rsidTr="00AE6B96">
        <w:tc>
          <w:tcPr>
            <w:tcW w:w="2703" w:type="dxa"/>
          </w:tcPr>
          <w:p w14:paraId="014430B4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2703" w:type="dxa"/>
          </w:tcPr>
          <w:p w14:paraId="300D20FD" w14:textId="076EBA85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RMSE Treino</w:t>
            </w:r>
          </w:p>
        </w:tc>
        <w:tc>
          <w:tcPr>
            <w:tcW w:w="2703" w:type="dxa"/>
          </w:tcPr>
          <w:p w14:paraId="02B75B36" w14:textId="1E8AB104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RMSE Teste</w:t>
            </w:r>
          </w:p>
        </w:tc>
        <w:tc>
          <w:tcPr>
            <w:tcW w:w="2703" w:type="dxa"/>
          </w:tcPr>
          <w:p w14:paraId="4F32E8AA" w14:textId="5FFE46B5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Diferença (%)</w:t>
            </w:r>
          </w:p>
        </w:tc>
      </w:tr>
      <w:tr w:rsidR="004F1752" w:rsidRPr="00292CAA" w14:paraId="20E44DA3" w14:textId="77777777" w:rsidTr="00AE6B96">
        <w:tc>
          <w:tcPr>
            <w:tcW w:w="2703" w:type="dxa"/>
          </w:tcPr>
          <w:p w14:paraId="082D0C6C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KNeighbors</w:t>
            </w:r>
            <w:proofErr w:type="spellEnd"/>
          </w:p>
        </w:tc>
        <w:tc>
          <w:tcPr>
            <w:tcW w:w="2703" w:type="dxa"/>
          </w:tcPr>
          <w:p w14:paraId="43423605" w14:textId="10A1F330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68870.14</w:t>
            </w:r>
          </w:p>
        </w:tc>
        <w:tc>
          <w:tcPr>
            <w:tcW w:w="2703" w:type="dxa"/>
          </w:tcPr>
          <w:p w14:paraId="5E1F2CCA" w14:textId="09B24530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539756.51</w:t>
            </w:r>
          </w:p>
        </w:tc>
        <w:tc>
          <w:tcPr>
            <w:tcW w:w="2703" w:type="dxa"/>
          </w:tcPr>
          <w:p w14:paraId="6D062C74" w14:textId="123859E5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683.73</w:t>
            </w:r>
          </w:p>
        </w:tc>
      </w:tr>
      <w:tr w:rsidR="004F1752" w:rsidRPr="00292CAA" w14:paraId="4958781E" w14:textId="77777777" w:rsidTr="00AE6B96">
        <w:tc>
          <w:tcPr>
            <w:tcW w:w="2703" w:type="dxa"/>
          </w:tcPr>
          <w:p w14:paraId="7183247A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2703" w:type="dxa"/>
          </w:tcPr>
          <w:p w14:paraId="4F1B5A59" w14:textId="55223F72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233623.91</w:t>
            </w:r>
          </w:p>
        </w:tc>
        <w:tc>
          <w:tcPr>
            <w:tcW w:w="2703" w:type="dxa"/>
          </w:tcPr>
          <w:p w14:paraId="6765F640" w14:textId="5DBAC096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569181.96</w:t>
            </w:r>
          </w:p>
        </w:tc>
        <w:tc>
          <w:tcPr>
            <w:tcW w:w="2703" w:type="dxa"/>
          </w:tcPr>
          <w:p w14:paraId="4DA4E0FF" w14:textId="284E3F8B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143.63</w:t>
            </w:r>
          </w:p>
        </w:tc>
      </w:tr>
      <w:tr w:rsidR="004F1752" w:rsidRPr="00292CAA" w14:paraId="7C861625" w14:textId="77777777" w:rsidTr="00AE6B96">
        <w:tc>
          <w:tcPr>
            <w:tcW w:w="2703" w:type="dxa"/>
          </w:tcPr>
          <w:p w14:paraId="6204FCCD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2703" w:type="dxa"/>
          </w:tcPr>
          <w:p w14:paraId="74631F82" w14:textId="0FFE271D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546399.96</w:t>
            </w:r>
          </w:p>
        </w:tc>
        <w:tc>
          <w:tcPr>
            <w:tcW w:w="2703" w:type="dxa"/>
          </w:tcPr>
          <w:p w14:paraId="19BCB2AB" w14:textId="139B109B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717530.08</w:t>
            </w:r>
          </w:p>
        </w:tc>
        <w:tc>
          <w:tcPr>
            <w:tcW w:w="2703" w:type="dxa"/>
          </w:tcPr>
          <w:p w14:paraId="771F0815" w14:textId="472C3721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31.32</w:t>
            </w:r>
          </w:p>
        </w:tc>
      </w:tr>
      <w:tr w:rsidR="004F1752" w:rsidRPr="00292CAA" w14:paraId="084A30C1" w14:textId="77777777" w:rsidTr="00AE6B96">
        <w:tc>
          <w:tcPr>
            <w:tcW w:w="2703" w:type="dxa"/>
          </w:tcPr>
          <w:p w14:paraId="3F0C87D9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703" w:type="dxa"/>
          </w:tcPr>
          <w:p w14:paraId="5EC453CA" w14:textId="70CB9A18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607093.67</w:t>
            </w:r>
          </w:p>
        </w:tc>
        <w:tc>
          <w:tcPr>
            <w:tcW w:w="2703" w:type="dxa"/>
          </w:tcPr>
          <w:p w14:paraId="2CCF62EC" w14:textId="63061625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738676.30</w:t>
            </w:r>
          </w:p>
        </w:tc>
        <w:tc>
          <w:tcPr>
            <w:tcW w:w="2703" w:type="dxa"/>
          </w:tcPr>
          <w:p w14:paraId="2B12B8D9" w14:textId="77E89CC6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21.67</w:t>
            </w:r>
          </w:p>
        </w:tc>
      </w:tr>
      <w:tr w:rsidR="004F1752" w:rsidRPr="00292CAA" w14:paraId="07903CA2" w14:textId="77777777" w:rsidTr="00AE6B96">
        <w:tc>
          <w:tcPr>
            <w:tcW w:w="2703" w:type="dxa"/>
          </w:tcPr>
          <w:p w14:paraId="213D2060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Decision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2703" w:type="dxa"/>
          </w:tcPr>
          <w:p w14:paraId="410FC88F" w14:textId="1BEA8855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696419.98</w:t>
            </w:r>
          </w:p>
        </w:tc>
        <w:tc>
          <w:tcPr>
            <w:tcW w:w="2703" w:type="dxa"/>
          </w:tcPr>
          <w:p w14:paraId="158DECF2" w14:textId="10CD30D6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778373.04</w:t>
            </w:r>
          </w:p>
        </w:tc>
        <w:tc>
          <w:tcPr>
            <w:tcW w:w="2703" w:type="dxa"/>
          </w:tcPr>
          <w:p w14:paraId="00C7AEF9" w14:textId="2C5CC88B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11.77</w:t>
            </w:r>
          </w:p>
        </w:tc>
      </w:tr>
    </w:tbl>
    <w:p w14:paraId="336E293B" w14:textId="3149EE10" w:rsidR="004F1752" w:rsidRPr="00292CAA" w:rsidRDefault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>Tabela 5 - Root Mean Squared Error</w:t>
      </w:r>
    </w:p>
    <w:p w14:paraId="76B43097" w14:textId="77777777" w:rsidR="004F1752" w:rsidRPr="00292CAA" w:rsidRDefault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3"/>
        <w:gridCol w:w="2703"/>
        <w:gridCol w:w="2703"/>
        <w:gridCol w:w="2703"/>
      </w:tblGrid>
      <w:tr w:rsidR="004F1752" w:rsidRPr="00292CAA" w14:paraId="6CFF25C3" w14:textId="77777777" w:rsidTr="00AE6B96">
        <w:tc>
          <w:tcPr>
            <w:tcW w:w="10812" w:type="dxa"/>
            <w:gridSpan w:val="4"/>
          </w:tcPr>
          <w:p w14:paraId="29604336" w14:textId="68ABAE73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Métrica MAE (Mean Absolute Error)</w:t>
            </w:r>
          </w:p>
        </w:tc>
      </w:tr>
      <w:tr w:rsidR="004F1752" w:rsidRPr="00292CAA" w14:paraId="00DE8F17" w14:textId="77777777" w:rsidTr="00AE6B96">
        <w:tc>
          <w:tcPr>
            <w:tcW w:w="2703" w:type="dxa"/>
          </w:tcPr>
          <w:p w14:paraId="1358A98F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2703" w:type="dxa"/>
          </w:tcPr>
          <w:p w14:paraId="4B6D8A9F" w14:textId="4D2F61AA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MAE Treino</w:t>
            </w:r>
          </w:p>
        </w:tc>
        <w:tc>
          <w:tcPr>
            <w:tcW w:w="2703" w:type="dxa"/>
          </w:tcPr>
          <w:p w14:paraId="446BCE07" w14:textId="795E47F0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MAE Teste</w:t>
            </w:r>
          </w:p>
        </w:tc>
        <w:tc>
          <w:tcPr>
            <w:tcW w:w="2703" w:type="dxa"/>
          </w:tcPr>
          <w:p w14:paraId="76CBBB54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Diferença (%)</w:t>
            </w:r>
          </w:p>
        </w:tc>
      </w:tr>
      <w:tr w:rsidR="004F1752" w:rsidRPr="00292CAA" w14:paraId="60EB55D1" w14:textId="77777777" w:rsidTr="00AE6B96">
        <w:tc>
          <w:tcPr>
            <w:tcW w:w="2703" w:type="dxa"/>
          </w:tcPr>
          <w:p w14:paraId="75240559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KNeighbors</w:t>
            </w:r>
            <w:proofErr w:type="spellEnd"/>
          </w:p>
        </w:tc>
        <w:tc>
          <w:tcPr>
            <w:tcW w:w="2703" w:type="dxa"/>
          </w:tcPr>
          <w:p w14:paraId="01EE16AE" w14:textId="08F404A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25351.88</w:t>
            </w:r>
          </w:p>
        </w:tc>
        <w:tc>
          <w:tcPr>
            <w:tcW w:w="2703" w:type="dxa"/>
          </w:tcPr>
          <w:p w14:paraId="25E8CD15" w14:textId="3250682C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170035.05</w:t>
            </w:r>
          </w:p>
        </w:tc>
        <w:tc>
          <w:tcPr>
            <w:tcW w:w="2703" w:type="dxa"/>
          </w:tcPr>
          <w:p w14:paraId="6F105720" w14:textId="196F25DE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570.70</w:t>
            </w:r>
          </w:p>
        </w:tc>
      </w:tr>
      <w:tr w:rsidR="004F1752" w:rsidRPr="00292CAA" w14:paraId="7C388381" w14:textId="77777777" w:rsidTr="00AE6B96">
        <w:tc>
          <w:tcPr>
            <w:tcW w:w="2703" w:type="dxa"/>
          </w:tcPr>
          <w:p w14:paraId="3F48220B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2703" w:type="dxa"/>
          </w:tcPr>
          <w:p w14:paraId="4D4EE825" w14:textId="2E508912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119779.19</w:t>
            </w:r>
          </w:p>
        </w:tc>
        <w:tc>
          <w:tcPr>
            <w:tcW w:w="2703" w:type="dxa"/>
          </w:tcPr>
          <w:p w14:paraId="672CBFB6" w14:textId="74DDF482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203494.82</w:t>
            </w:r>
          </w:p>
        </w:tc>
        <w:tc>
          <w:tcPr>
            <w:tcW w:w="2703" w:type="dxa"/>
          </w:tcPr>
          <w:p w14:paraId="3AC39504" w14:textId="34C43F8A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69.89</w:t>
            </w:r>
          </w:p>
        </w:tc>
      </w:tr>
      <w:tr w:rsidR="004F1752" w:rsidRPr="00292CAA" w14:paraId="6DBC67CC" w14:textId="77777777" w:rsidTr="00AE6B96">
        <w:tc>
          <w:tcPr>
            <w:tcW w:w="2703" w:type="dxa"/>
          </w:tcPr>
          <w:p w14:paraId="1F19EFE4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2703" w:type="dxa"/>
          </w:tcPr>
          <w:p w14:paraId="4114B367" w14:textId="587B618D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238174.67</w:t>
            </w:r>
          </w:p>
        </w:tc>
        <w:tc>
          <w:tcPr>
            <w:tcW w:w="2703" w:type="dxa"/>
          </w:tcPr>
          <w:p w14:paraId="52334B63" w14:textId="6D4C66EE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254230.19</w:t>
            </w:r>
          </w:p>
        </w:tc>
        <w:tc>
          <w:tcPr>
            <w:tcW w:w="2703" w:type="dxa"/>
          </w:tcPr>
          <w:p w14:paraId="14DFEE0F" w14:textId="66C3D559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6.74</w:t>
            </w:r>
          </w:p>
        </w:tc>
      </w:tr>
      <w:tr w:rsidR="004F1752" w:rsidRPr="00292CAA" w14:paraId="0381F2EA" w14:textId="77777777" w:rsidTr="00AE6B96">
        <w:tc>
          <w:tcPr>
            <w:tcW w:w="2703" w:type="dxa"/>
          </w:tcPr>
          <w:p w14:paraId="6FE6FFB5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703" w:type="dxa"/>
          </w:tcPr>
          <w:p w14:paraId="0BECB3AD" w14:textId="6458BDB9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145943.56</w:t>
            </w:r>
          </w:p>
        </w:tc>
        <w:tc>
          <w:tcPr>
            <w:tcW w:w="2703" w:type="dxa"/>
          </w:tcPr>
          <w:p w14:paraId="12B59D23" w14:textId="7E3D7EF9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191948.77</w:t>
            </w:r>
          </w:p>
        </w:tc>
        <w:tc>
          <w:tcPr>
            <w:tcW w:w="2703" w:type="dxa"/>
          </w:tcPr>
          <w:p w14:paraId="5C59FE69" w14:textId="58C93DF4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31.52</w:t>
            </w:r>
          </w:p>
        </w:tc>
      </w:tr>
      <w:tr w:rsidR="004F1752" w:rsidRPr="00292CAA" w14:paraId="05A5A6C0" w14:textId="77777777" w:rsidTr="00AE6B96">
        <w:tc>
          <w:tcPr>
            <w:tcW w:w="2703" w:type="dxa"/>
          </w:tcPr>
          <w:p w14:paraId="2B50BCA6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Decision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2703" w:type="dxa"/>
          </w:tcPr>
          <w:p w14:paraId="5361E446" w14:textId="2E3746BF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258939.70  </w:t>
            </w:r>
          </w:p>
        </w:tc>
        <w:tc>
          <w:tcPr>
            <w:tcW w:w="2703" w:type="dxa"/>
          </w:tcPr>
          <w:p w14:paraId="6D7F4591" w14:textId="2556FE7D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280205.22</w:t>
            </w:r>
          </w:p>
        </w:tc>
        <w:tc>
          <w:tcPr>
            <w:tcW w:w="2703" w:type="dxa"/>
          </w:tcPr>
          <w:p w14:paraId="469CBA58" w14:textId="39F24E55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8.21</w:t>
            </w:r>
          </w:p>
        </w:tc>
      </w:tr>
    </w:tbl>
    <w:p w14:paraId="3EFAD2FD" w14:textId="3706168A" w:rsidR="004F1752" w:rsidRPr="00292CAA" w:rsidRDefault="004F1752" w:rsidP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Tabela </w:t>
      </w:r>
      <w:r w:rsidR="002414AB"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>6</w:t>
      </w: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- Mean </w:t>
      </w:r>
      <w:r w:rsidR="002414AB"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>Absolute</w:t>
      </w: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Error</w:t>
      </w:r>
    </w:p>
    <w:p w14:paraId="014AB076" w14:textId="77777777" w:rsidR="004F1752" w:rsidRPr="00292CAA" w:rsidRDefault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3"/>
        <w:gridCol w:w="2703"/>
        <w:gridCol w:w="2703"/>
        <w:gridCol w:w="2703"/>
      </w:tblGrid>
      <w:tr w:rsidR="002414AB" w:rsidRPr="00292CAA" w14:paraId="04215AD1" w14:textId="77777777" w:rsidTr="00AE6B96">
        <w:tc>
          <w:tcPr>
            <w:tcW w:w="10812" w:type="dxa"/>
            <w:gridSpan w:val="4"/>
          </w:tcPr>
          <w:p w14:paraId="6AB6DBF6" w14:textId="5C27BC01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Métrica MAPE (Mean Absolute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Percentage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 Error)</w:t>
            </w:r>
          </w:p>
        </w:tc>
      </w:tr>
      <w:tr w:rsidR="002414AB" w:rsidRPr="00292CAA" w14:paraId="1298BF58" w14:textId="77777777" w:rsidTr="00AE6B96">
        <w:tc>
          <w:tcPr>
            <w:tcW w:w="2703" w:type="dxa"/>
          </w:tcPr>
          <w:p w14:paraId="0EA5AD5D" w14:textId="77777777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2703" w:type="dxa"/>
          </w:tcPr>
          <w:p w14:paraId="04F88D6C" w14:textId="7340DD9E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MAPE Treino</w:t>
            </w:r>
          </w:p>
        </w:tc>
        <w:tc>
          <w:tcPr>
            <w:tcW w:w="2703" w:type="dxa"/>
          </w:tcPr>
          <w:p w14:paraId="4E562A65" w14:textId="67476AF5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MAPE Teste</w:t>
            </w:r>
          </w:p>
        </w:tc>
        <w:tc>
          <w:tcPr>
            <w:tcW w:w="2703" w:type="dxa"/>
          </w:tcPr>
          <w:p w14:paraId="5AA54D71" w14:textId="77777777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Diferença (%)</w:t>
            </w:r>
          </w:p>
        </w:tc>
      </w:tr>
      <w:tr w:rsidR="002414AB" w:rsidRPr="00292CAA" w14:paraId="528E0243" w14:textId="77777777" w:rsidTr="00AE6B96">
        <w:tc>
          <w:tcPr>
            <w:tcW w:w="2703" w:type="dxa"/>
          </w:tcPr>
          <w:p w14:paraId="08F15DE7" w14:textId="77777777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KNeighbors</w:t>
            </w:r>
            <w:proofErr w:type="spellEnd"/>
          </w:p>
        </w:tc>
        <w:tc>
          <w:tcPr>
            <w:tcW w:w="2703" w:type="dxa"/>
          </w:tcPr>
          <w:p w14:paraId="2EAC0C9C" w14:textId="11361234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8.41</w:t>
            </w:r>
          </w:p>
        </w:tc>
        <w:tc>
          <w:tcPr>
            <w:tcW w:w="2703" w:type="dxa"/>
          </w:tcPr>
          <w:p w14:paraId="196C7E29" w14:textId="07A648B8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27.72</w:t>
            </w:r>
          </w:p>
        </w:tc>
        <w:tc>
          <w:tcPr>
            <w:tcW w:w="2703" w:type="dxa"/>
          </w:tcPr>
          <w:p w14:paraId="7230BB4A" w14:textId="650985A6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19.30</w:t>
            </w:r>
          </w:p>
        </w:tc>
      </w:tr>
      <w:tr w:rsidR="002414AB" w:rsidRPr="00292CAA" w14:paraId="63E48225" w14:textId="77777777" w:rsidTr="00AE6B96">
        <w:tc>
          <w:tcPr>
            <w:tcW w:w="2703" w:type="dxa"/>
          </w:tcPr>
          <w:p w14:paraId="2CF9B243" w14:textId="77777777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2703" w:type="dxa"/>
          </w:tcPr>
          <w:p w14:paraId="023879BA" w14:textId="532C7CC7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24.60</w:t>
            </w:r>
          </w:p>
        </w:tc>
        <w:tc>
          <w:tcPr>
            <w:tcW w:w="2703" w:type="dxa"/>
          </w:tcPr>
          <w:p w14:paraId="4BA28FB0" w14:textId="2E1BF60B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29.68</w:t>
            </w:r>
          </w:p>
        </w:tc>
        <w:tc>
          <w:tcPr>
            <w:tcW w:w="2703" w:type="dxa"/>
          </w:tcPr>
          <w:p w14:paraId="366F38D8" w14:textId="05961A16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5.08</w:t>
            </w:r>
          </w:p>
        </w:tc>
      </w:tr>
      <w:tr w:rsidR="002414AB" w:rsidRPr="00292CAA" w14:paraId="63222CD2" w14:textId="77777777" w:rsidTr="00AE6B96">
        <w:tc>
          <w:tcPr>
            <w:tcW w:w="2703" w:type="dxa"/>
          </w:tcPr>
          <w:p w14:paraId="5061B0D0" w14:textId="77777777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2703" w:type="dxa"/>
          </w:tcPr>
          <w:p w14:paraId="4EC90091" w14:textId="4695489A" w:rsidR="002414AB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52.35</w:t>
            </w:r>
          </w:p>
        </w:tc>
        <w:tc>
          <w:tcPr>
            <w:tcW w:w="2703" w:type="dxa"/>
          </w:tcPr>
          <w:p w14:paraId="10278ED3" w14:textId="04AF5FBF" w:rsidR="002414AB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51.58</w:t>
            </w:r>
          </w:p>
        </w:tc>
        <w:tc>
          <w:tcPr>
            <w:tcW w:w="2703" w:type="dxa"/>
          </w:tcPr>
          <w:p w14:paraId="589EE774" w14:textId="3895524F" w:rsidR="002414AB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-0.77</w:t>
            </w:r>
          </w:p>
        </w:tc>
      </w:tr>
      <w:tr w:rsidR="002414AB" w:rsidRPr="00292CAA" w14:paraId="016281D3" w14:textId="77777777" w:rsidTr="00AE6B96">
        <w:tc>
          <w:tcPr>
            <w:tcW w:w="2703" w:type="dxa"/>
          </w:tcPr>
          <w:p w14:paraId="311E72C5" w14:textId="77777777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703" w:type="dxa"/>
          </w:tcPr>
          <w:p w14:paraId="7825BA6B" w14:textId="7F33D9C1" w:rsidR="002414AB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16.89</w:t>
            </w:r>
          </w:p>
        </w:tc>
        <w:tc>
          <w:tcPr>
            <w:tcW w:w="2703" w:type="dxa"/>
          </w:tcPr>
          <w:p w14:paraId="5A6D8651" w14:textId="36E57D54" w:rsidR="002414AB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22.29</w:t>
            </w:r>
          </w:p>
        </w:tc>
        <w:tc>
          <w:tcPr>
            <w:tcW w:w="2703" w:type="dxa"/>
          </w:tcPr>
          <w:p w14:paraId="36C6BD8C" w14:textId="4C04920A" w:rsidR="002414AB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5.40</w:t>
            </w:r>
          </w:p>
        </w:tc>
      </w:tr>
      <w:tr w:rsidR="002414AB" w:rsidRPr="00292CAA" w14:paraId="529170D9" w14:textId="77777777" w:rsidTr="00AE6B96">
        <w:tc>
          <w:tcPr>
            <w:tcW w:w="2703" w:type="dxa"/>
          </w:tcPr>
          <w:p w14:paraId="3B1B2696" w14:textId="77777777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Decision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2703" w:type="dxa"/>
          </w:tcPr>
          <w:p w14:paraId="1BA42568" w14:textId="5D3A5D0A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46.84</w:t>
            </w:r>
          </w:p>
        </w:tc>
        <w:tc>
          <w:tcPr>
            <w:tcW w:w="2703" w:type="dxa"/>
          </w:tcPr>
          <w:p w14:paraId="033BCEB7" w14:textId="40D9F4A6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47.05</w:t>
            </w:r>
          </w:p>
        </w:tc>
        <w:tc>
          <w:tcPr>
            <w:tcW w:w="2703" w:type="dxa"/>
          </w:tcPr>
          <w:p w14:paraId="28760458" w14:textId="70FACA09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</w:tr>
    </w:tbl>
    <w:p w14:paraId="3B1F711A" w14:textId="3F506013" w:rsidR="007940A8" w:rsidRPr="00292CAA" w:rsidRDefault="007940A8" w:rsidP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>Tabela 7 - Mean Absolute Percentage Error</w:t>
      </w:r>
    </w:p>
    <w:p w14:paraId="2AB13123" w14:textId="77777777" w:rsidR="002414AB" w:rsidRPr="00292CAA" w:rsidRDefault="002414A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F9C391" w14:textId="77777777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7B08224" w14:textId="77777777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C21C71" w14:textId="77777777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F28B972" w14:textId="77777777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63C149" w14:textId="6B2EB6E0" w:rsidR="007940A8" w:rsidRPr="00292CAA" w:rsidRDefault="00AA34D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2CAA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7A2AAA2E" wp14:editId="67057266">
            <wp:extent cx="6871970" cy="5146675"/>
            <wp:effectExtent l="0" t="0" r="5080" b="0"/>
            <wp:docPr id="13251101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10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241C" w14:textId="2D94228F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>Gráfico 2 – Métricas dos Modelos</w:t>
      </w:r>
    </w:p>
    <w:p w14:paraId="0F8A3B94" w14:textId="5AD0B3FE" w:rsidR="007940A8" w:rsidRPr="00292CAA" w:rsidRDefault="00AA34D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2CA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3960951" wp14:editId="18110E44">
            <wp:extent cx="6871970" cy="3796665"/>
            <wp:effectExtent l="0" t="0" r="5080" b="0"/>
            <wp:docPr id="5247666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66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6FA2" w14:textId="192DDB5F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>Gráfico 3 – Real vs Predito</w:t>
      </w:r>
    </w:p>
    <w:p w14:paraId="0463BD85" w14:textId="77777777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</w:p>
    <w:p w14:paraId="6878E040" w14:textId="77777777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</w:p>
    <w:p w14:paraId="28081FE8" w14:textId="77777777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</w:p>
    <w:p w14:paraId="16FEE303" w14:textId="65CEDC0D" w:rsidR="007940A8" w:rsidRPr="00292CAA" w:rsidRDefault="00AA34D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lastRenderedPageBreak/>
        <w:drawing>
          <wp:inline distT="0" distB="0" distL="0" distR="0" wp14:anchorId="4BDCCAB2" wp14:editId="6A1003F6">
            <wp:extent cx="6871970" cy="3796665"/>
            <wp:effectExtent l="0" t="0" r="5080" b="0"/>
            <wp:docPr id="749440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40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006A" w14:textId="77777777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</w:p>
    <w:p w14:paraId="6DD3A8DC" w14:textId="743AA577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>Gráfico 4 -Erros (Resíduos) de Predição</w:t>
      </w:r>
    </w:p>
    <w:p w14:paraId="4DC8B5E3" w14:textId="77777777" w:rsidR="00014C2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1276"/>
        <w:gridCol w:w="1276"/>
        <w:gridCol w:w="1780"/>
        <w:gridCol w:w="1770"/>
        <w:gridCol w:w="1171"/>
      </w:tblGrid>
      <w:tr w:rsidR="00014C27" w:rsidRPr="00292CAA" w14:paraId="791C0437" w14:textId="77777777" w:rsidTr="00B12E4A">
        <w:tc>
          <w:tcPr>
            <w:tcW w:w="2122" w:type="dxa"/>
          </w:tcPr>
          <w:p w14:paraId="5D04FF78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1417" w:type="dxa"/>
          </w:tcPr>
          <w:p w14:paraId="23C97909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  <w:proofErr w:type="gram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² Treino</w:t>
            </w:r>
            <w:proofErr w:type="gramEnd"/>
          </w:p>
        </w:tc>
        <w:tc>
          <w:tcPr>
            <w:tcW w:w="1276" w:type="dxa"/>
          </w:tcPr>
          <w:p w14:paraId="03350AF7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R² Teste</w:t>
            </w:r>
          </w:p>
        </w:tc>
        <w:tc>
          <w:tcPr>
            <w:tcW w:w="1276" w:type="dxa"/>
          </w:tcPr>
          <w:p w14:paraId="24F25E27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Diferença</w:t>
            </w:r>
          </w:p>
        </w:tc>
        <w:tc>
          <w:tcPr>
            <w:tcW w:w="1780" w:type="dxa"/>
          </w:tcPr>
          <w:p w14:paraId="0112CF66" w14:textId="51FC0EC3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RMSE Teste (R$)</w:t>
            </w:r>
          </w:p>
        </w:tc>
        <w:tc>
          <w:tcPr>
            <w:tcW w:w="1770" w:type="dxa"/>
          </w:tcPr>
          <w:p w14:paraId="49AB1C46" w14:textId="43335E1F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MAE Teste (R$)</w:t>
            </w:r>
          </w:p>
        </w:tc>
        <w:tc>
          <w:tcPr>
            <w:tcW w:w="1171" w:type="dxa"/>
          </w:tcPr>
          <w:p w14:paraId="44688751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MAPE Teste</w:t>
            </w:r>
          </w:p>
        </w:tc>
      </w:tr>
      <w:tr w:rsidR="00014C27" w:rsidRPr="00292CAA" w14:paraId="37B0DE1C" w14:textId="77777777" w:rsidTr="00B12E4A">
        <w:tc>
          <w:tcPr>
            <w:tcW w:w="2122" w:type="dxa"/>
          </w:tcPr>
          <w:p w14:paraId="42DAB15C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Decision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1417" w:type="dxa"/>
          </w:tcPr>
          <w:p w14:paraId="5AD2E82B" w14:textId="2A3F9030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910329</w:t>
            </w:r>
          </w:p>
        </w:tc>
        <w:tc>
          <w:tcPr>
            <w:tcW w:w="1276" w:type="dxa"/>
          </w:tcPr>
          <w:p w14:paraId="682199FA" w14:textId="49FDF045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849346</w:t>
            </w:r>
          </w:p>
        </w:tc>
        <w:tc>
          <w:tcPr>
            <w:tcW w:w="1276" w:type="dxa"/>
          </w:tcPr>
          <w:p w14:paraId="6C1CFC49" w14:textId="24BC3823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0.0609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1780" w:type="dxa"/>
          </w:tcPr>
          <w:p w14:paraId="2F076F03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R$ 778.373,04</w:t>
            </w:r>
          </w:p>
        </w:tc>
        <w:tc>
          <w:tcPr>
            <w:tcW w:w="1770" w:type="dxa"/>
          </w:tcPr>
          <w:p w14:paraId="4B3A8E8C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R$ 280.205,22</w:t>
            </w:r>
          </w:p>
        </w:tc>
        <w:tc>
          <w:tcPr>
            <w:tcW w:w="1171" w:type="dxa"/>
          </w:tcPr>
          <w:p w14:paraId="207B5D23" w14:textId="221E55D2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47.05</w:t>
            </w:r>
            <w:r w:rsidR="00014C27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14C27" w:rsidRPr="00292CAA" w14:paraId="6E452407" w14:textId="77777777" w:rsidTr="00B12E4A">
        <w:tc>
          <w:tcPr>
            <w:tcW w:w="2122" w:type="dxa"/>
          </w:tcPr>
          <w:p w14:paraId="17459C36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1417" w:type="dxa"/>
          </w:tcPr>
          <w:p w14:paraId="64867465" w14:textId="2F7949C8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0.931857</w:t>
            </w:r>
          </w:p>
        </w:tc>
        <w:tc>
          <w:tcPr>
            <w:tcW w:w="1276" w:type="dxa"/>
          </w:tcPr>
          <w:p w14:paraId="152C2A0D" w14:textId="130F3029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0.864321</w:t>
            </w:r>
          </w:p>
        </w:tc>
        <w:tc>
          <w:tcPr>
            <w:tcW w:w="1276" w:type="dxa"/>
          </w:tcPr>
          <w:p w14:paraId="5A55E2A7" w14:textId="298A43E7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0.067536</w:t>
            </w:r>
          </w:p>
        </w:tc>
        <w:tc>
          <w:tcPr>
            <w:tcW w:w="1780" w:type="dxa"/>
          </w:tcPr>
          <w:p w14:paraId="2BE507C5" w14:textId="2F2F46BE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R$ 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738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676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770" w:type="dxa"/>
          </w:tcPr>
          <w:p w14:paraId="0C67E803" w14:textId="57BB2B1B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R$ 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191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948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1171" w:type="dxa"/>
          </w:tcPr>
          <w:p w14:paraId="093C6D98" w14:textId="5CD490EF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22.29</w:t>
            </w:r>
            <w:r w:rsidR="00014C27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14C27" w:rsidRPr="00292CAA" w14:paraId="051F2193" w14:textId="77777777" w:rsidTr="00B12E4A">
        <w:tc>
          <w:tcPr>
            <w:tcW w:w="2122" w:type="dxa"/>
          </w:tcPr>
          <w:p w14:paraId="6D840924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1417" w:type="dxa"/>
          </w:tcPr>
          <w:p w14:paraId="7D5F99CB" w14:textId="48E9D860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0.999123</w:t>
            </w:r>
          </w:p>
        </w:tc>
        <w:tc>
          <w:tcPr>
            <w:tcW w:w="1276" w:type="dxa"/>
          </w:tcPr>
          <w:p w14:paraId="579BFA5B" w14:textId="79BF2C99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0.927556</w:t>
            </w:r>
          </w:p>
        </w:tc>
        <w:tc>
          <w:tcPr>
            <w:tcW w:w="1276" w:type="dxa"/>
          </w:tcPr>
          <w:p w14:paraId="15E04768" w14:textId="0100AA2A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0.071567</w:t>
            </w:r>
          </w:p>
        </w:tc>
        <w:tc>
          <w:tcPr>
            <w:tcW w:w="1780" w:type="dxa"/>
          </w:tcPr>
          <w:p w14:paraId="58202C28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R$ 539.756,51</w:t>
            </w:r>
          </w:p>
        </w:tc>
        <w:tc>
          <w:tcPr>
            <w:tcW w:w="1770" w:type="dxa"/>
          </w:tcPr>
          <w:p w14:paraId="654AF064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R$ 170.035,05</w:t>
            </w:r>
          </w:p>
        </w:tc>
        <w:tc>
          <w:tcPr>
            <w:tcW w:w="1171" w:type="dxa"/>
          </w:tcPr>
          <w:p w14:paraId="06F521D2" w14:textId="3826FAD0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27.72</w:t>
            </w:r>
            <w:r w:rsidR="00014C27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14C27" w:rsidRPr="00292CAA" w14:paraId="36569B19" w14:textId="77777777" w:rsidTr="00B12E4A">
        <w:tc>
          <w:tcPr>
            <w:tcW w:w="2122" w:type="dxa"/>
          </w:tcPr>
          <w:p w14:paraId="1657C54B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1417" w:type="dxa"/>
          </w:tcPr>
          <w:p w14:paraId="40388D43" w14:textId="443E95B1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0.944801</w:t>
            </w:r>
          </w:p>
        </w:tc>
        <w:tc>
          <w:tcPr>
            <w:tcW w:w="1276" w:type="dxa"/>
          </w:tcPr>
          <w:p w14:paraId="549013F6" w14:textId="255BA1C2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0.871978</w:t>
            </w:r>
          </w:p>
        </w:tc>
        <w:tc>
          <w:tcPr>
            <w:tcW w:w="1276" w:type="dxa"/>
          </w:tcPr>
          <w:p w14:paraId="365AAF4A" w14:textId="0C22AF05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0.072823</w:t>
            </w:r>
          </w:p>
        </w:tc>
        <w:tc>
          <w:tcPr>
            <w:tcW w:w="1780" w:type="dxa"/>
          </w:tcPr>
          <w:p w14:paraId="50038B70" w14:textId="7216132A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R$ 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717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530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1770" w:type="dxa"/>
          </w:tcPr>
          <w:p w14:paraId="3309348F" w14:textId="2B571770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R$ 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254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230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171" w:type="dxa"/>
          </w:tcPr>
          <w:p w14:paraId="033228DF" w14:textId="420EB100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51.58</w:t>
            </w:r>
            <w:r w:rsidR="00014C27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14C27" w:rsidRPr="00292CAA" w14:paraId="4C785913" w14:textId="77777777" w:rsidTr="00B12E4A">
        <w:tc>
          <w:tcPr>
            <w:tcW w:w="2122" w:type="dxa"/>
          </w:tcPr>
          <w:p w14:paraId="3388EEBE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1417" w:type="dxa"/>
          </w:tcPr>
          <w:p w14:paraId="273BC5A4" w14:textId="04741CA2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0.989909</w:t>
            </w:r>
          </w:p>
        </w:tc>
        <w:tc>
          <w:tcPr>
            <w:tcW w:w="1276" w:type="dxa"/>
          </w:tcPr>
          <w:p w14:paraId="3B19FD85" w14:textId="776D7E5E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0.919442</w:t>
            </w:r>
          </w:p>
        </w:tc>
        <w:tc>
          <w:tcPr>
            <w:tcW w:w="1276" w:type="dxa"/>
          </w:tcPr>
          <w:p w14:paraId="6F1FA218" w14:textId="066B6B8D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0.070466</w:t>
            </w:r>
          </w:p>
        </w:tc>
        <w:tc>
          <w:tcPr>
            <w:tcW w:w="1780" w:type="dxa"/>
          </w:tcPr>
          <w:p w14:paraId="2B9A5733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R$ 569.181,96</w:t>
            </w:r>
          </w:p>
        </w:tc>
        <w:tc>
          <w:tcPr>
            <w:tcW w:w="1770" w:type="dxa"/>
          </w:tcPr>
          <w:p w14:paraId="5B100955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R$ 203.494,82</w:t>
            </w:r>
          </w:p>
        </w:tc>
        <w:tc>
          <w:tcPr>
            <w:tcW w:w="1171" w:type="dxa"/>
          </w:tcPr>
          <w:p w14:paraId="1142D880" w14:textId="6F9E9CE0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29.68</w:t>
            </w:r>
            <w:r w:rsidR="00014C27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14:paraId="03F90F9C" w14:textId="2C93762C" w:rsidR="00DB2F41" w:rsidRPr="00292CAA" w:rsidRDefault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>Tabela 8. Comparativo inicial dos modelos</w:t>
      </w:r>
    </w:p>
    <w:p w14:paraId="62A1B491" w14:textId="77777777" w:rsidR="00DB2F41" w:rsidRPr="00292CAA" w:rsidRDefault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A993979" w14:textId="77777777" w:rsidR="00EF66B0" w:rsidRPr="00292CAA" w:rsidRDefault="00DB2F41" w:rsidP="00EF66B0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EF66B0" w:rsidRPr="00292CAA">
        <w:rPr>
          <w:rFonts w:ascii="Times New Roman" w:hAnsi="Times New Roman" w:cs="Times New Roman"/>
          <w:sz w:val="24"/>
          <w:szCs w:val="24"/>
        </w:rPr>
        <w:t xml:space="preserve">Na análise inicial dos modelos de regressão, observou-se que todos apresentaram bom ajuste no treino (R² ≥ 0,91), porém com diferenças no poder de generalização ao passar para o conjunto de teste. O Decision </w:t>
      </w:r>
      <w:proofErr w:type="spellStart"/>
      <w:r w:rsidR="00EF66B0" w:rsidRPr="00292CAA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="00EF66B0" w:rsidRPr="00292CAA">
        <w:rPr>
          <w:rFonts w:ascii="Times New Roman" w:hAnsi="Times New Roman" w:cs="Times New Roman"/>
          <w:sz w:val="24"/>
          <w:szCs w:val="24"/>
        </w:rPr>
        <w:t xml:space="preserve"> mostrou desempenho competitivo (R² teste=0,849), mas com erro absoluto elevado (RMSE≈R$ 778 mil; MAE≈R$ 280 mil) e MAPE alto (47,05%), sugerindo maior sensibilidade à heterogeneidade dos dados. </w:t>
      </w:r>
    </w:p>
    <w:p w14:paraId="73675AAF" w14:textId="77777777" w:rsidR="00EF66B0" w:rsidRPr="00292CAA" w:rsidRDefault="00EF66B0" w:rsidP="00EF66B0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2CA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292CAA">
        <w:rPr>
          <w:rFonts w:ascii="Times New Roman" w:hAnsi="Times New Roman" w:cs="Times New Roman"/>
          <w:sz w:val="24"/>
          <w:szCs w:val="24"/>
        </w:rPr>
        <w:t xml:space="preserve">O Random Forest apresentou o melhor equilíbrio entre desempenho e estabilidade (gap treino–teste de 0,0675), com R² teste=0,864 e erros mais contidos (RMSE≈R$ 739 mil; MAE≈R$ 192 mil; MAPE≈22,29%), indicando boa capacidade de generalização. O KNN e o </w:t>
      </w:r>
      <w:proofErr w:type="spellStart"/>
      <w:r w:rsidRPr="00292CAA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292CAA">
        <w:rPr>
          <w:rFonts w:ascii="Times New Roman" w:hAnsi="Times New Roman" w:cs="Times New Roman"/>
          <w:sz w:val="24"/>
          <w:szCs w:val="24"/>
        </w:rPr>
        <w:t xml:space="preserve"> alcançaram os maiores R² no teste (0,928 e 0,919, respectivamente) e RMSE mais baixos (≈R$ 540 mil e ≈R$ 569 mil), porém o KNN teve R² de treino extremamente alto (0,999), o que pode indicar maior risco de ajuste excessivo dependendo da configuração e da representatividade do split; já o </w:t>
      </w:r>
      <w:proofErr w:type="spellStart"/>
      <w:r w:rsidRPr="00292CAA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292CAA">
        <w:rPr>
          <w:rFonts w:ascii="Times New Roman" w:hAnsi="Times New Roman" w:cs="Times New Roman"/>
          <w:sz w:val="24"/>
          <w:szCs w:val="24"/>
        </w:rPr>
        <w:t xml:space="preserve"> combinou alto desempenho com erros moderados (MAE≈R$ 203 mil; MAPE≈29,68%). Por fim, o </w:t>
      </w:r>
      <w:proofErr w:type="spellStart"/>
      <w:r w:rsidRPr="00292CAA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292C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2CAA">
        <w:rPr>
          <w:rFonts w:ascii="Times New Roman" w:hAnsi="Times New Roman" w:cs="Times New Roman"/>
          <w:sz w:val="24"/>
          <w:szCs w:val="24"/>
        </w:rPr>
        <w:t>Boosting</w:t>
      </w:r>
      <w:proofErr w:type="spellEnd"/>
      <w:r w:rsidRPr="00292CAA">
        <w:rPr>
          <w:rFonts w:ascii="Times New Roman" w:hAnsi="Times New Roman" w:cs="Times New Roman"/>
          <w:sz w:val="24"/>
          <w:szCs w:val="24"/>
        </w:rPr>
        <w:t xml:space="preserve"> manteve bom R² teste (0,872), mas com MAPE muito elevado (51,58%), sugerindo instabilidade relativa especialmente em faixas de menor valor. </w:t>
      </w:r>
    </w:p>
    <w:p w14:paraId="7FB4A645" w14:textId="2F31A117" w:rsidR="00DB2F41" w:rsidRPr="00292CAA" w:rsidRDefault="00EF66B0" w:rsidP="00EF66B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hAnsi="Times New Roman" w:cs="Times New Roman"/>
          <w:sz w:val="24"/>
          <w:szCs w:val="24"/>
        </w:rPr>
        <w:tab/>
      </w:r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 xml:space="preserve">Cabe destacar, contudo, que essa comparação corresponde a uma etapa inicial da análise, ainda sem considerar os efeitos do fine </w:t>
      </w:r>
      <w:proofErr w:type="spellStart"/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>tuning</w:t>
      </w:r>
      <w:proofErr w:type="spellEnd"/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 xml:space="preserve"> dos </w:t>
      </w:r>
      <w:proofErr w:type="spellStart"/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sem a aplicação de uma validação cruzada robusta, de modo que os resultados devem ser interpretados como indicativos preliminares do comportamento dos algoritmos, e não como evidência definitiva da superioridade de um modelo sobre os demais.</w:t>
      </w:r>
    </w:p>
    <w:p w14:paraId="495FF005" w14:textId="284ED9D3" w:rsidR="00DB2F41" w:rsidRPr="00292CAA" w:rsidRDefault="00DB2F41" w:rsidP="00DB2F41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Pr="00292CAA">
        <w:rPr>
          <w:rFonts w:ascii="Times New Roman" w:hAnsi="Times New Roman" w:cs="Times New Roman"/>
          <w:sz w:val="24"/>
          <w:szCs w:val="24"/>
        </w:rPr>
        <w:t xml:space="preserve">Após a etapa de </w:t>
      </w:r>
      <w:proofErr w:type="spellStart"/>
      <w:r w:rsidRPr="00292CAA">
        <w:rPr>
          <w:rFonts w:ascii="Times New Roman" w:hAnsi="Times New Roman" w:cs="Times New Roman"/>
          <w:i/>
          <w:iCs/>
          <w:sz w:val="24"/>
          <w:szCs w:val="24"/>
        </w:rPr>
        <w:t>coarse</w:t>
      </w:r>
      <w:proofErr w:type="spellEnd"/>
      <w:r w:rsidRPr="00292C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92CAA">
        <w:rPr>
          <w:rFonts w:ascii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hAnsi="Times New Roman" w:cs="Times New Roman"/>
          <w:sz w:val="24"/>
          <w:szCs w:val="24"/>
        </w:rPr>
        <w:t xml:space="preserve">, foi conduzida uma fase de refinamento local dos </w:t>
      </w:r>
      <w:proofErr w:type="spellStart"/>
      <w:r w:rsidRPr="00292CAA">
        <w:rPr>
          <w:rFonts w:ascii="Times New Roman" w:hAnsi="Times New Roman" w:cs="Times New Roman"/>
          <w:sz w:val="24"/>
          <w:szCs w:val="24"/>
        </w:rPr>
        <w:t>hiperparâmetros</w:t>
      </w:r>
      <w:proofErr w:type="spellEnd"/>
      <w:r w:rsidRPr="00292CAA">
        <w:rPr>
          <w:rFonts w:ascii="Times New Roman" w:hAnsi="Times New Roman" w:cs="Times New Roman"/>
          <w:sz w:val="24"/>
          <w:szCs w:val="24"/>
        </w:rPr>
        <w:t xml:space="preserve"> (</w:t>
      </w:r>
      <w:r w:rsidRPr="00292CAA">
        <w:rPr>
          <w:rFonts w:ascii="Times New Roman" w:hAnsi="Times New Roman" w:cs="Times New Roman"/>
          <w:i/>
          <w:iCs/>
          <w:sz w:val="24"/>
          <w:szCs w:val="24"/>
        </w:rPr>
        <w:t xml:space="preserve">fine </w:t>
      </w:r>
      <w:proofErr w:type="spellStart"/>
      <w:r w:rsidRPr="00292CAA">
        <w:rPr>
          <w:rFonts w:ascii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hAnsi="Times New Roman" w:cs="Times New Roman"/>
          <w:sz w:val="24"/>
          <w:szCs w:val="24"/>
        </w:rPr>
        <w:t xml:space="preserve">), com o objetivo de verificar se pequenas variações em torno das melhores combinações previamente identificadas seriam capazes de produzir ganhos adicionais de desempenho. Os resultados mostraram que o efeito do </w:t>
      </w:r>
      <w:r w:rsidRPr="00292CAA">
        <w:rPr>
          <w:rFonts w:ascii="Times New Roman" w:hAnsi="Times New Roman" w:cs="Times New Roman"/>
          <w:i/>
          <w:iCs/>
          <w:sz w:val="24"/>
          <w:szCs w:val="24"/>
        </w:rPr>
        <w:t xml:space="preserve">fine </w:t>
      </w:r>
      <w:proofErr w:type="spellStart"/>
      <w:r w:rsidRPr="00292CAA">
        <w:rPr>
          <w:rFonts w:ascii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hAnsi="Times New Roman" w:cs="Times New Roman"/>
          <w:sz w:val="24"/>
          <w:szCs w:val="24"/>
        </w:rPr>
        <w:t xml:space="preserve"> não foi uniforme entre os algoritmos avaliados. No caso do </w:t>
      </w:r>
      <w:proofErr w:type="spellStart"/>
      <w:r w:rsidRPr="00292CAA">
        <w:rPr>
          <w:rFonts w:ascii="Times New Roman" w:hAnsi="Times New Roman" w:cs="Times New Roman"/>
          <w:sz w:val="24"/>
          <w:szCs w:val="24"/>
        </w:rPr>
        <w:t>DecisionTreeRegressor</w:t>
      </w:r>
      <w:proofErr w:type="spellEnd"/>
      <w:r w:rsidR="009118BB" w:rsidRPr="00292CAA">
        <w:rPr>
          <w:rFonts w:ascii="Times New Roman" w:hAnsi="Times New Roman" w:cs="Times New Roman"/>
          <w:sz w:val="24"/>
          <w:szCs w:val="24"/>
        </w:rPr>
        <w:t xml:space="preserve"> e do KNN</w:t>
      </w:r>
      <w:r w:rsidRPr="00292CAA">
        <w:rPr>
          <w:rFonts w:ascii="Times New Roman" w:hAnsi="Times New Roman" w:cs="Times New Roman"/>
          <w:sz w:val="24"/>
          <w:szCs w:val="24"/>
        </w:rPr>
        <w:t xml:space="preserve">, o refinamento não produziu qualquer alteração prática nas métricas de teste, mantendo-se exatamente os mesmos valores de R², RMSE, MAE e MAPE, o que indica que a etapa de busca ampla já havia identificado a melhor configuração relevante para esse modelo. </w:t>
      </w:r>
    </w:p>
    <w:p w14:paraId="0087CD8E" w14:textId="6A3D557F" w:rsidR="00DB2F41" w:rsidRPr="00292CAA" w:rsidRDefault="003E41C4" w:rsidP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9118BB" w:rsidRPr="00292CAA">
        <w:rPr>
          <w:rFonts w:ascii="Times New Roman" w:eastAsia="Times New Roman" w:hAnsi="Times New Roman" w:cs="Times New Roman"/>
          <w:sz w:val="24"/>
          <w:szCs w:val="24"/>
        </w:rPr>
        <w:t>Já o Random Forest apresentou ganho consistente após o ajuste: o R² subiu de 0,864 para 0,897, com reduções relevantes em RMSE (≈R$ 738,7 mil → ≈R$ 643,9 mil) e MAE (≈R$ 191,9 mil → ≈R$ 181,1 mil), mantendo o MAPE praticamente estável (≈0,22), o que justificou a escolha do modelo refinado como candidato principal nas etapas seguintes</w:t>
      </w:r>
      <w:r w:rsidR="009118BB" w:rsidRPr="00292C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A94F7CE" w14:textId="77777777" w:rsidR="00C86BF8" w:rsidRPr="00292CAA" w:rsidRDefault="003E41C4" w:rsidP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>Gradient</w:t>
      </w:r>
      <w:proofErr w:type="spellEnd"/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>Boosting</w:t>
      </w:r>
      <w:proofErr w:type="spellEnd"/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 xml:space="preserve"> foi o modelo que mais se beneficiou do fine-</w:t>
      </w:r>
      <w:proofErr w:type="spellStart"/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>tuning</w:t>
      </w:r>
      <w:proofErr w:type="spellEnd"/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 xml:space="preserve"> em termos de salto de desempenho: o R² aumentou de 0,872 para 0,913, enquanto RMSE caiu de ≈R$ 717,5 mil para ≈R$ 592,4 mil e MAE reduziu para ≈R$ 227,2 mil; o MAPE praticamente não mudou (≈0,51), mas o ganho em erro absoluto e explicação de variância foi suficiente para selecionar a versão refinada como superior</w:t>
      </w:r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6733490" w14:textId="77777777" w:rsidR="00C86BF8" w:rsidRPr="00292CAA" w:rsidRDefault="00C86BF8" w:rsidP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Por fim, 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apresentou o comportamento inverso: o fine-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degradou o desempenho em todas as métricas (queda do R² de 0,919 para 0,866 e aumentos expressivos em RMSE/MAE/MAPE), evidenciando que a configuração “refinada” encontrada pelo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GridSearch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não generalizou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bem para o conjunto de teste; assim, a conclusão metodológica correta foi manter a configuração original do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para não perder qualidade preditiva.</w:t>
      </w:r>
    </w:p>
    <w:p w14:paraId="22F86C19" w14:textId="2DC60813" w:rsidR="00DB2F41" w:rsidRPr="00292CAA" w:rsidRDefault="00C86BF8" w:rsidP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 xml:space="preserve">Sob a perspectiva de ciência de dados aplicada, esse resultado é consistente com a literatura e com a prática experimental: o </w:t>
      </w:r>
      <w:r w:rsidR="00DB2F41"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fine </w:t>
      </w:r>
      <w:proofErr w:type="spellStart"/>
      <w:r w:rsidR="00DB2F41"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tuning</w:t>
      </w:r>
      <w:proofErr w:type="spellEnd"/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 xml:space="preserve"> não deve ser entendido como garantia de melhora, mas como uma etapa complementar de verificação, cuja utilidade depende da sensibilidade de cada algoritmo à variação local dos </w:t>
      </w:r>
      <w:proofErr w:type="spellStart"/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da estabilidade do problema preditivo em questão.</w:t>
      </w:r>
    </w:p>
    <w:p w14:paraId="149F4D35" w14:textId="2F57C20A" w:rsidR="00DB2F41" w:rsidRPr="00292CAA" w:rsidRDefault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74"/>
        <w:gridCol w:w="2007"/>
        <w:gridCol w:w="2268"/>
        <w:gridCol w:w="1984"/>
        <w:gridCol w:w="1560"/>
        <w:gridCol w:w="1319"/>
      </w:tblGrid>
      <w:tr w:rsidR="00EC4FDD" w:rsidRPr="00292CAA" w14:paraId="366A5FF5" w14:textId="77777777" w:rsidTr="00EC4FDD">
        <w:tc>
          <w:tcPr>
            <w:tcW w:w="1674" w:type="dxa"/>
          </w:tcPr>
          <w:p w14:paraId="1943BDE8" w14:textId="7777777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2007" w:type="dxa"/>
          </w:tcPr>
          <w:p w14:paraId="56D91B70" w14:textId="41384F1C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2268" w:type="dxa"/>
          </w:tcPr>
          <w:p w14:paraId="61FE6D54" w14:textId="7777777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  <w:proofErr w:type="gram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² Original</w:t>
            </w:r>
            <w:proofErr w:type="gramEnd"/>
          </w:p>
        </w:tc>
        <w:tc>
          <w:tcPr>
            <w:tcW w:w="1984" w:type="dxa"/>
          </w:tcPr>
          <w:p w14:paraId="2F169BED" w14:textId="68608921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R² Fine-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Tuning</w:t>
            </w:r>
            <w:proofErr w:type="spellEnd"/>
          </w:p>
        </w:tc>
        <w:tc>
          <w:tcPr>
            <w:tcW w:w="1560" w:type="dxa"/>
          </w:tcPr>
          <w:p w14:paraId="78B520F4" w14:textId="1A89AF4B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  <w:proofErr w:type="gram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² Final</w:t>
            </w:r>
            <w:proofErr w:type="gramEnd"/>
          </w:p>
        </w:tc>
        <w:tc>
          <w:tcPr>
            <w:tcW w:w="1319" w:type="dxa"/>
          </w:tcPr>
          <w:p w14:paraId="57BE30FE" w14:textId="75C02D2E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Diferença</w:t>
            </w:r>
          </w:p>
        </w:tc>
      </w:tr>
      <w:tr w:rsidR="00EC4FDD" w:rsidRPr="00292CAA" w14:paraId="2F5DC4E8" w14:textId="77777777" w:rsidTr="00EC4FDD">
        <w:tc>
          <w:tcPr>
            <w:tcW w:w="1674" w:type="dxa"/>
          </w:tcPr>
          <w:p w14:paraId="29F0121F" w14:textId="7777777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Decision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2007" w:type="dxa"/>
          </w:tcPr>
          <w:p w14:paraId="79F3FA1D" w14:textId="0CC1C9DC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Mantido</w:t>
            </w:r>
          </w:p>
        </w:tc>
        <w:tc>
          <w:tcPr>
            <w:tcW w:w="2268" w:type="dxa"/>
          </w:tcPr>
          <w:p w14:paraId="1FCF15FC" w14:textId="7777777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0.849346</w:t>
            </w:r>
          </w:p>
        </w:tc>
        <w:tc>
          <w:tcPr>
            <w:tcW w:w="1984" w:type="dxa"/>
          </w:tcPr>
          <w:p w14:paraId="765964F5" w14:textId="39101781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0.849346</w:t>
            </w:r>
          </w:p>
        </w:tc>
        <w:tc>
          <w:tcPr>
            <w:tcW w:w="1560" w:type="dxa"/>
          </w:tcPr>
          <w:p w14:paraId="668B2A4E" w14:textId="1168A39C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0.849346</w:t>
            </w:r>
          </w:p>
        </w:tc>
        <w:tc>
          <w:tcPr>
            <w:tcW w:w="1319" w:type="dxa"/>
          </w:tcPr>
          <w:p w14:paraId="03E2D04D" w14:textId="72D8D738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EC4FDD" w:rsidRPr="00292CAA" w14:paraId="146AF6DF" w14:textId="77777777" w:rsidTr="00EC4FDD">
        <w:tc>
          <w:tcPr>
            <w:tcW w:w="1674" w:type="dxa"/>
          </w:tcPr>
          <w:p w14:paraId="3B57D531" w14:textId="7777777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007" w:type="dxa"/>
          </w:tcPr>
          <w:p w14:paraId="339A9BA2" w14:textId="045B4E37" w:rsidR="00EC4FDD" w:rsidRPr="00292CAA" w:rsidRDefault="00960032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Refinado</w:t>
            </w:r>
          </w:p>
        </w:tc>
        <w:tc>
          <w:tcPr>
            <w:tcW w:w="2268" w:type="dxa"/>
          </w:tcPr>
          <w:p w14:paraId="4D515FBB" w14:textId="4A4C99E1" w:rsidR="00EC4FDD" w:rsidRPr="00292CAA" w:rsidRDefault="00C86BF8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0.864321</w:t>
            </w:r>
          </w:p>
        </w:tc>
        <w:tc>
          <w:tcPr>
            <w:tcW w:w="1984" w:type="dxa"/>
          </w:tcPr>
          <w:p w14:paraId="63871B27" w14:textId="216816E2" w:rsidR="00EC4FDD" w:rsidRPr="00292CAA" w:rsidRDefault="00C86BF8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0.896891</w:t>
            </w:r>
          </w:p>
        </w:tc>
        <w:tc>
          <w:tcPr>
            <w:tcW w:w="1560" w:type="dxa"/>
          </w:tcPr>
          <w:p w14:paraId="45D26685" w14:textId="5E8305EC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0.896891</w:t>
            </w:r>
          </w:p>
        </w:tc>
        <w:tc>
          <w:tcPr>
            <w:tcW w:w="1319" w:type="dxa"/>
          </w:tcPr>
          <w:p w14:paraId="33B3D123" w14:textId="19E938E6" w:rsidR="00EC4FDD" w:rsidRPr="00292CAA" w:rsidRDefault="00C86BF8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+3.77%</w:t>
            </w:r>
          </w:p>
        </w:tc>
      </w:tr>
      <w:tr w:rsidR="00EC4FDD" w:rsidRPr="00292CAA" w14:paraId="6DACD4D6" w14:textId="77777777" w:rsidTr="00EC4FDD">
        <w:tc>
          <w:tcPr>
            <w:tcW w:w="1674" w:type="dxa"/>
          </w:tcPr>
          <w:p w14:paraId="668D839B" w14:textId="7777777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2007" w:type="dxa"/>
          </w:tcPr>
          <w:p w14:paraId="5DFEACCB" w14:textId="125E85CF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Mantido</w:t>
            </w:r>
          </w:p>
        </w:tc>
        <w:tc>
          <w:tcPr>
            <w:tcW w:w="2268" w:type="dxa"/>
          </w:tcPr>
          <w:p w14:paraId="0E37DFA2" w14:textId="7777777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0.927556</w:t>
            </w:r>
          </w:p>
        </w:tc>
        <w:tc>
          <w:tcPr>
            <w:tcW w:w="1984" w:type="dxa"/>
          </w:tcPr>
          <w:p w14:paraId="4512642D" w14:textId="22403D9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0.927556</w:t>
            </w:r>
          </w:p>
        </w:tc>
        <w:tc>
          <w:tcPr>
            <w:tcW w:w="1560" w:type="dxa"/>
          </w:tcPr>
          <w:p w14:paraId="108B154F" w14:textId="5129A100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0.927556</w:t>
            </w:r>
          </w:p>
        </w:tc>
        <w:tc>
          <w:tcPr>
            <w:tcW w:w="1319" w:type="dxa"/>
          </w:tcPr>
          <w:p w14:paraId="42BD27CE" w14:textId="03C5621A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EC4FDD" w:rsidRPr="00292CAA" w14:paraId="4D86358F" w14:textId="77777777" w:rsidTr="00EC4FDD">
        <w:tc>
          <w:tcPr>
            <w:tcW w:w="1674" w:type="dxa"/>
          </w:tcPr>
          <w:p w14:paraId="1A6E0F21" w14:textId="7777777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2007" w:type="dxa"/>
          </w:tcPr>
          <w:p w14:paraId="0B47225C" w14:textId="12F2B9FC" w:rsidR="00EC4FDD" w:rsidRPr="00292CAA" w:rsidRDefault="00C86BF8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Refinado</w:t>
            </w:r>
          </w:p>
        </w:tc>
        <w:tc>
          <w:tcPr>
            <w:tcW w:w="2268" w:type="dxa"/>
          </w:tcPr>
          <w:p w14:paraId="42FDCDD5" w14:textId="7947C4AF" w:rsidR="00EC4FDD" w:rsidRPr="00292CAA" w:rsidRDefault="00C86BF8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0.871978</w:t>
            </w:r>
          </w:p>
        </w:tc>
        <w:tc>
          <w:tcPr>
            <w:tcW w:w="1984" w:type="dxa"/>
          </w:tcPr>
          <w:p w14:paraId="45B61738" w14:textId="1D6D9D12" w:rsidR="00EC4FDD" w:rsidRPr="00292CAA" w:rsidRDefault="00C86BF8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0.912741</w:t>
            </w:r>
          </w:p>
        </w:tc>
        <w:tc>
          <w:tcPr>
            <w:tcW w:w="1560" w:type="dxa"/>
          </w:tcPr>
          <w:p w14:paraId="1DCE36E1" w14:textId="7E62C0DB" w:rsidR="00EC4FDD" w:rsidRPr="00292CAA" w:rsidRDefault="00C86BF8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0.912741</w:t>
            </w:r>
          </w:p>
        </w:tc>
        <w:tc>
          <w:tcPr>
            <w:tcW w:w="1319" w:type="dxa"/>
          </w:tcPr>
          <w:p w14:paraId="0B1C08B1" w14:textId="7CD3546E" w:rsidR="00EC4FDD" w:rsidRPr="00292CAA" w:rsidRDefault="00C86BF8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+4.67%</w:t>
            </w:r>
          </w:p>
        </w:tc>
      </w:tr>
      <w:tr w:rsidR="00EC4FDD" w:rsidRPr="00292CAA" w14:paraId="47272D9B" w14:textId="77777777" w:rsidTr="00EC4FDD">
        <w:tc>
          <w:tcPr>
            <w:tcW w:w="1674" w:type="dxa"/>
          </w:tcPr>
          <w:p w14:paraId="30C17ED3" w14:textId="7777777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2007" w:type="dxa"/>
          </w:tcPr>
          <w:p w14:paraId="0A2B3042" w14:textId="493A569B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Piorou</w:t>
            </w:r>
          </w:p>
        </w:tc>
        <w:tc>
          <w:tcPr>
            <w:tcW w:w="2268" w:type="dxa"/>
          </w:tcPr>
          <w:p w14:paraId="35E71205" w14:textId="7777777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0.919442</w:t>
            </w:r>
          </w:p>
        </w:tc>
        <w:tc>
          <w:tcPr>
            <w:tcW w:w="1984" w:type="dxa"/>
          </w:tcPr>
          <w:p w14:paraId="6F7654C6" w14:textId="45484F6D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0.865961</w:t>
            </w:r>
          </w:p>
        </w:tc>
        <w:tc>
          <w:tcPr>
            <w:tcW w:w="1560" w:type="dxa"/>
          </w:tcPr>
          <w:p w14:paraId="7CAB0C93" w14:textId="75A5A9F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0.919442</w:t>
            </w:r>
          </w:p>
        </w:tc>
        <w:tc>
          <w:tcPr>
            <w:tcW w:w="1319" w:type="dxa"/>
          </w:tcPr>
          <w:p w14:paraId="490E5D89" w14:textId="0491BC31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020974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5,34</w:t>
            </w:r>
            <w:r w:rsidR="00020974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14:paraId="6575EA1B" w14:textId="2AF55E44" w:rsidR="00DB2F41" w:rsidRPr="00292CAA" w:rsidRDefault="00EC4FD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>Tabela 9 – Resultados do Fine-</w:t>
      </w:r>
      <w:proofErr w:type="spellStart"/>
      <w:r w:rsidRPr="00292CAA">
        <w:rPr>
          <w:rFonts w:ascii="Times New Roman" w:eastAsia="Times New Roman" w:hAnsi="Times New Roman" w:cs="Times New Roman"/>
          <w:sz w:val="16"/>
          <w:szCs w:val="16"/>
        </w:rPr>
        <w:t>Tuning</w:t>
      </w:r>
      <w:proofErr w:type="spellEnd"/>
    </w:p>
    <w:p w14:paraId="522C147D" w14:textId="77777777" w:rsidR="00EC4FDD" w:rsidRPr="00292CAA" w:rsidRDefault="00EC4FD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49BF2D" w14:textId="77777777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Após a etapa do fine-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, executamos a validação cruzada robusta, com os melhores modelos encontrados.</w:t>
      </w:r>
    </w:p>
    <w:p w14:paraId="7086BF22" w14:textId="4637E515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A validação cruzada robusta em 10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folds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fornece uma visão mais confiável da capacidade de generalização dos modelos, pois reduz a dependência de uma única partição treino-teste e permite observar não apenas o desempenho médio, mas também sua variabilidade entre diferentes subconjuntos da amostra. À luz desses resultados, observa-se que 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RandomForestRegressor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apresentou o melhor desempenho global em termos de equilíbrio entre capacidade explicativa e erro preditivo, alcançando o maior R² médio (0,700833) e, simultaneamente, um dos menores valores médios de RMSE (R$ 1.016.590,77) e MAE (R$ 270.530,47). Esse conjunto de resultados sugere que o modelo foi o mais eficiente em explicar a variabilidade do valor de venda e em produzir previsões com menor erro absoluto médio, revelando boa robustez relativa no contexto analisado.</w:t>
      </w:r>
    </w:p>
    <w:p w14:paraId="7C5F5C3B" w14:textId="695C3842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XGBRegressor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apresentou desempenho bastante próximo ao do Random Forest, com R² médio de 0,689573 e o menor RMSE médio entre todos os modelos (R$ 1.010.989,46). Além disso, seu MAE médio (R$ 281.482,08) permaneceu em patamar competitivo. Esses resultados indicam que 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também se mostrou altamente eficaz para o problema proposto, especialmente na redução de erros quadráticos médios. No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>entanto, como seu R² médio foi ligeiramente inferior ao do Random Forest, e seu erro absoluto médio também se mostrou um pouco maior, pode-se interpretar que, embora muito competitivo, seu desempenho global foi marginalmente menos equilibrado.</w:t>
      </w:r>
    </w:p>
    <w:p w14:paraId="71623E63" w14:textId="3ACF3934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GradientBoostingRegressor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ocupou uma posição intermediária. Seu R² médio de </w:t>
      </w:r>
      <w:r w:rsidR="00020974" w:rsidRPr="00292CAA">
        <w:rPr>
          <w:rFonts w:ascii="Times New Roman" w:eastAsia="Times New Roman" w:hAnsi="Times New Roman" w:cs="Times New Roman"/>
          <w:sz w:val="24"/>
          <w:szCs w:val="24"/>
        </w:rPr>
        <w:t>0</w:t>
      </w:r>
      <w:r w:rsidR="00020974" w:rsidRPr="00292CAA">
        <w:rPr>
          <w:rFonts w:ascii="Times New Roman" w:eastAsia="Times New Roman" w:hAnsi="Times New Roman" w:cs="Times New Roman"/>
          <w:sz w:val="24"/>
          <w:szCs w:val="24"/>
        </w:rPr>
        <w:t>,</w:t>
      </w:r>
      <w:r w:rsidR="00020974" w:rsidRPr="00292CAA">
        <w:rPr>
          <w:rFonts w:ascii="Times New Roman" w:eastAsia="Times New Roman" w:hAnsi="Times New Roman" w:cs="Times New Roman"/>
          <w:sz w:val="24"/>
          <w:szCs w:val="24"/>
        </w:rPr>
        <w:t>672764</w:t>
      </w:r>
      <w:r w:rsidR="00020974" w:rsidRPr="0029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indica capacidade explicativa moderada, superior à observada para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DecisionTreeRegressor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KNeighborsRegressor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, mas inferior aos modelos ensemble mais robustos, como Random Forest 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. Seus erros médios, tanto RMSE quanto MAE, também ficaram em nível intermediário. Esse comportamento sugere que o algoritmo conseguiu capturar parte importante das relações entre as variáveis explicativas e a variável alvo, mas com menor eficiência preditiva e menor estabilidade relativa do que os dois melhores modelos.</w:t>
      </w:r>
    </w:p>
    <w:p w14:paraId="61005F03" w14:textId="6D2237B8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KNeighborsRegressor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, por sua vez, apresentou desempenho inferior ao dos modelos baseados em árvores ensemble, com R² médio de 0,561895 e o maior RMSE médio entre todos os algoritmos avaliados (R$ 1.326.921,76). Seu MAE médio também permaneceu elevado. Esses resultados sugerem que o KNN foi mais sensível à estrutura da base de dados, possivelmente em razão da alta heterogeneidade da variável alvo, da presença de variáveis categóricas transformadas e da própria natureza do algoritmo, que depende fortemente de medidas de distância e tende a sofrer mais em cenários com elevada dispersão e complexidade estrutural.</w:t>
      </w:r>
    </w:p>
    <w:p w14:paraId="6649EA74" w14:textId="54C08308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DecisionTreeRegressor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apresentou o pior desempenho geral entre os modelos testados. Seu R² médio de 0,477570 foi o mais baixo, indicando menor capacidade de explicação da variabilidade do valor de venda, enquanto seus erros médios permaneceram elevados. Além disso, o desvio padrão do R² (0,391537) foi o maior entre todos os algoritmos, sinalizando forte instabilidade entre os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folds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. Esse resultado é compatível com o comportamento esperado de árvores de decisão isoladas, que, embora sejam modelos simples e interpretáveis, tendem a apresentar menor robustez preditiva quando comparadas a métodos ensemble.</w:t>
      </w:r>
    </w:p>
    <w:p w14:paraId="3CB4415A" w14:textId="786FA70A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Um aspecto relevante da análise diz respeito aos desvios padrão das métricas, que foram relativamente elevados em todos os modelos, especialmente no R² e no RMSE. Isso indica que o desempenho variou de maneira importante entre os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folds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da validação cruzada, sugerindo que a base de dados apresenta heterogeneidade considerável e que o problema preditivo é desafiador. Em termos metodológicos, esse achado reforça a importância de não se basear exclusivamente em uma única divisão treino-teste, já que tal abordagem poderia gerar conclusões excessivamente otimistas ou pouco estáveis.</w:t>
      </w:r>
    </w:p>
    <w:p w14:paraId="6A3BF209" w14:textId="6E68225E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De forma sintética, a validação cruzada robusta permitiu concluir que os modelos baseados em ensemble de árvores foram os mais adequados ao problema estudado. 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RandomForestRegressor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destacou-se como a alternativa mais equilibrada, combinando maior capacidade explicativa e menor erro absoluto médio,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enquanto 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XGBRegressor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apresentou desempenho bastante próximo e competitivo, sobretudo em termos de RMSE.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GradientBoostingRegressor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mostrou resultado intermediário, ao passo que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KNeighborsRegressor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DecisionTreeRegressor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apresentaram desempenho inferior. Assim, sob a ótica de ciência de dados aplicada, os resultados indicam que os métodos ensemble foram mais capazes de capturar as relações não lineares presentes na base e de oferecer maior robustez preditiva para a estimação do valor de venda dos imóveis.</w:t>
      </w:r>
    </w:p>
    <w:p w14:paraId="63D92F11" w14:textId="77777777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24"/>
        <w:gridCol w:w="1481"/>
        <w:gridCol w:w="1481"/>
        <w:gridCol w:w="1481"/>
        <w:gridCol w:w="1481"/>
        <w:gridCol w:w="1482"/>
        <w:gridCol w:w="1482"/>
      </w:tblGrid>
      <w:tr w:rsidR="00960032" w:rsidRPr="00292CAA" w14:paraId="60182255" w14:textId="77777777">
        <w:tc>
          <w:tcPr>
            <w:tcW w:w="1924" w:type="dxa"/>
          </w:tcPr>
          <w:p w14:paraId="1E76FFF4" w14:textId="77777777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1481" w:type="dxa"/>
          </w:tcPr>
          <w:p w14:paraId="5645FA99" w14:textId="77777777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  <w:proofErr w:type="gram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² Média</w:t>
            </w:r>
            <w:proofErr w:type="gramEnd"/>
          </w:p>
        </w:tc>
        <w:tc>
          <w:tcPr>
            <w:tcW w:w="1481" w:type="dxa"/>
          </w:tcPr>
          <w:p w14:paraId="55AB99F2" w14:textId="77777777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R² Desvio</w:t>
            </w:r>
          </w:p>
        </w:tc>
        <w:tc>
          <w:tcPr>
            <w:tcW w:w="1481" w:type="dxa"/>
          </w:tcPr>
          <w:p w14:paraId="333DB501" w14:textId="528257CD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RMSE Média</w:t>
            </w:r>
            <w:r w:rsidR="00142AEA"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  <w:tc>
          <w:tcPr>
            <w:tcW w:w="1481" w:type="dxa"/>
          </w:tcPr>
          <w:p w14:paraId="6155A3E7" w14:textId="546CCA09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RMSE Desvio</w:t>
            </w:r>
            <w:r w:rsidR="00142AEA"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  <w:tc>
          <w:tcPr>
            <w:tcW w:w="1482" w:type="dxa"/>
          </w:tcPr>
          <w:p w14:paraId="2D7DCC21" w14:textId="5B86A0C2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MAE Média</w:t>
            </w:r>
            <w:r w:rsidR="00142AEA"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  <w:tc>
          <w:tcPr>
            <w:tcW w:w="1482" w:type="dxa"/>
          </w:tcPr>
          <w:p w14:paraId="4E0CE774" w14:textId="7FFED06A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MAE Desvio</w:t>
            </w:r>
            <w:r w:rsidR="00142AEA"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</w:tr>
      <w:tr w:rsidR="00960032" w:rsidRPr="00292CAA" w14:paraId="5DAC6939" w14:textId="77777777" w:rsidTr="00AE6B96">
        <w:tc>
          <w:tcPr>
            <w:tcW w:w="1924" w:type="dxa"/>
          </w:tcPr>
          <w:p w14:paraId="3CD51D81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Random Forest</w:t>
            </w:r>
          </w:p>
        </w:tc>
        <w:tc>
          <w:tcPr>
            <w:tcW w:w="1481" w:type="dxa"/>
          </w:tcPr>
          <w:p w14:paraId="56D9B022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0.700833</w:t>
            </w:r>
          </w:p>
        </w:tc>
        <w:tc>
          <w:tcPr>
            <w:tcW w:w="1481" w:type="dxa"/>
          </w:tcPr>
          <w:p w14:paraId="7846F31F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0.217965</w:t>
            </w:r>
          </w:p>
        </w:tc>
        <w:tc>
          <w:tcPr>
            <w:tcW w:w="1481" w:type="dxa"/>
          </w:tcPr>
          <w:p w14:paraId="54E9E63E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1.016.590,77</w:t>
            </w:r>
          </w:p>
        </w:tc>
        <w:tc>
          <w:tcPr>
            <w:tcW w:w="1481" w:type="dxa"/>
          </w:tcPr>
          <w:p w14:paraId="2C32CDA3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830.271,85</w:t>
            </w:r>
          </w:p>
        </w:tc>
        <w:tc>
          <w:tcPr>
            <w:tcW w:w="1482" w:type="dxa"/>
          </w:tcPr>
          <w:p w14:paraId="3407BC62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270.530,47</w:t>
            </w:r>
          </w:p>
        </w:tc>
        <w:tc>
          <w:tcPr>
            <w:tcW w:w="1482" w:type="dxa"/>
          </w:tcPr>
          <w:p w14:paraId="27D2D119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155.277,22</w:t>
            </w:r>
          </w:p>
        </w:tc>
      </w:tr>
      <w:tr w:rsidR="00960032" w:rsidRPr="00292CAA" w14:paraId="0DCD7D18" w14:textId="77777777" w:rsidTr="00AE6B96">
        <w:tc>
          <w:tcPr>
            <w:tcW w:w="1924" w:type="dxa"/>
          </w:tcPr>
          <w:p w14:paraId="6FB01DEB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1481" w:type="dxa"/>
          </w:tcPr>
          <w:p w14:paraId="5278A96B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0.689573</w:t>
            </w:r>
          </w:p>
        </w:tc>
        <w:tc>
          <w:tcPr>
            <w:tcW w:w="1481" w:type="dxa"/>
          </w:tcPr>
          <w:p w14:paraId="7A08612F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0.218079</w:t>
            </w:r>
          </w:p>
        </w:tc>
        <w:tc>
          <w:tcPr>
            <w:tcW w:w="1481" w:type="dxa"/>
          </w:tcPr>
          <w:p w14:paraId="2E8536D2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1.010.989,46</w:t>
            </w:r>
          </w:p>
        </w:tc>
        <w:tc>
          <w:tcPr>
            <w:tcW w:w="1481" w:type="dxa"/>
          </w:tcPr>
          <w:p w14:paraId="4794DBBF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749.806,89</w:t>
            </w:r>
          </w:p>
        </w:tc>
        <w:tc>
          <w:tcPr>
            <w:tcW w:w="1482" w:type="dxa"/>
          </w:tcPr>
          <w:p w14:paraId="34BF16D6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281.482,08</w:t>
            </w:r>
          </w:p>
        </w:tc>
        <w:tc>
          <w:tcPr>
            <w:tcW w:w="1482" w:type="dxa"/>
          </w:tcPr>
          <w:p w14:paraId="21DBF187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137.832,79</w:t>
            </w:r>
          </w:p>
        </w:tc>
      </w:tr>
      <w:tr w:rsidR="00960032" w:rsidRPr="00292CAA" w14:paraId="61CF2141" w14:textId="77777777" w:rsidTr="00AE6B96">
        <w:tc>
          <w:tcPr>
            <w:tcW w:w="1924" w:type="dxa"/>
          </w:tcPr>
          <w:p w14:paraId="0D667EB6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1481" w:type="dxa"/>
          </w:tcPr>
          <w:p w14:paraId="3017B1BC" w14:textId="28ABC683" w:rsidR="00960032" w:rsidRPr="00292CAA" w:rsidRDefault="008D5031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0.672764</w:t>
            </w:r>
          </w:p>
        </w:tc>
        <w:tc>
          <w:tcPr>
            <w:tcW w:w="1481" w:type="dxa"/>
          </w:tcPr>
          <w:p w14:paraId="180A33D2" w14:textId="42C06D72" w:rsidR="00960032" w:rsidRPr="00292CAA" w:rsidRDefault="008D5031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0.216475</w:t>
            </w:r>
          </w:p>
        </w:tc>
        <w:tc>
          <w:tcPr>
            <w:tcW w:w="1481" w:type="dxa"/>
          </w:tcPr>
          <w:p w14:paraId="5A72AD72" w14:textId="79238573" w:rsidR="00960032" w:rsidRPr="00292CAA" w:rsidRDefault="008D5031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065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363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1481" w:type="dxa"/>
          </w:tcPr>
          <w:p w14:paraId="7C74C40E" w14:textId="0A7630A0" w:rsidR="00960032" w:rsidRPr="00292CAA" w:rsidRDefault="008D5031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782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182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482" w:type="dxa"/>
          </w:tcPr>
          <w:p w14:paraId="26923E87" w14:textId="154BABCA" w:rsidR="00960032" w:rsidRPr="00292CAA" w:rsidRDefault="008D5031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334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123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1482" w:type="dxa"/>
          </w:tcPr>
          <w:p w14:paraId="53759B2E" w14:textId="3D0868E6" w:rsidR="00960032" w:rsidRPr="00292CAA" w:rsidRDefault="008D5031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136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377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960032" w:rsidRPr="00292CAA" w14:paraId="27831161" w14:textId="77777777" w:rsidTr="00AE6B96">
        <w:tc>
          <w:tcPr>
            <w:tcW w:w="1924" w:type="dxa"/>
          </w:tcPr>
          <w:p w14:paraId="41155F10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KNN</w:t>
            </w:r>
          </w:p>
        </w:tc>
        <w:tc>
          <w:tcPr>
            <w:tcW w:w="1481" w:type="dxa"/>
          </w:tcPr>
          <w:p w14:paraId="6BECD096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0.561895</w:t>
            </w:r>
          </w:p>
        </w:tc>
        <w:tc>
          <w:tcPr>
            <w:tcW w:w="1481" w:type="dxa"/>
          </w:tcPr>
          <w:p w14:paraId="770AFA48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0.229508</w:t>
            </w:r>
          </w:p>
        </w:tc>
        <w:tc>
          <w:tcPr>
            <w:tcW w:w="1481" w:type="dxa"/>
          </w:tcPr>
          <w:p w14:paraId="7B309CA8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1.326.921,76</w:t>
            </w:r>
          </w:p>
        </w:tc>
        <w:tc>
          <w:tcPr>
            <w:tcW w:w="1481" w:type="dxa"/>
          </w:tcPr>
          <w:p w14:paraId="12F6C6A8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985.444,33</w:t>
            </w:r>
          </w:p>
        </w:tc>
        <w:tc>
          <w:tcPr>
            <w:tcW w:w="1482" w:type="dxa"/>
          </w:tcPr>
          <w:p w14:paraId="202FC49E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322.972,43</w:t>
            </w:r>
          </w:p>
        </w:tc>
        <w:tc>
          <w:tcPr>
            <w:tcW w:w="1482" w:type="dxa"/>
          </w:tcPr>
          <w:p w14:paraId="6396B3F8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177.940,27</w:t>
            </w:r>
          </w:p>
        </w:tc>
      </w:tr>
      <w:tr w:rsidR="00960032" w:rsidRPr="00292CAA" w14:paraId="49E268D0" w14:textId="77777777">
        <w:tc>
          <w:tcPr>
            <w:tcW w:w="1924" w:type="dxa"/>
          </w:tcPr>
          <w:p w14:paraId="18EA04E0" w14:textId="77777777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Decision Tree</w:t>
            </w:r>
          </w:p>
        </w:tc>
        <w:tc>
          <w:tcPr>
            <w:tcW w:w="1481" w:type="dxa"/>
          </w:tcPr>
          <w:p w14:paraId="64C9D1BA" w14:textId="77777777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0.477570</w:t>
            </w:r>
          </w:p>
        </w:tc>
        <w:tc>
          <w:tcPr>
            <w:tcW w:w="1481" w:type="dxa"/>
          </w:tcPr>
          <w:p w14:paraId="2D7FA9EF" w14:textId="77777777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0.391537</w:t>
            </w:r>
          </w:p>
        </w:tc>
        <w:tc>
          <w:tcPr>
            <w:tcW w:w="1481" w:type="dxa"/>
          </w:tcPr>
          <w:p w14:paraId="15A6F5BE" w14:textId="77777777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1.221.501,54</w:t>
            </w:r>
          </w:p>
        </w:tc>
        <w:tc>
          <w:tcPr>
            <w:tcW w:w="1481" w:type="dxa"/>
          </w:tcPr>
          <w:p w14:paraId="412E2B2D" w14:textId="77777777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665.441,84</w:t>
            </w:r>
          </w:p>
        </w:tc>
        <w:tc>
          <w:tcPr>
            <w:tcW w:w="1482" w:type="dxa"/>
          </w:tcPr>
          <w:p w14:paraId="233B3D2F" w14:textId="77777777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352.577,43</w:t>
            </w:r>
          </w:p>
        </w:tc>
        <w:tc>
          <w:tcPr>
            <w:tcW w:w="1482" w:type="dxa"/>
          </w:tcPr>
          <w:p w14:paraId="32A6F3C4" w14:textId="77777777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119.425,11</w:t>
            </w:r>
          </w:p>
        </w:tc>
      </w:tr>
    </w:tbl>
    <w:p w14:paraId="1430C63D" w14:textId="0418C23D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>Tabela 10 – Resultados da Validação 10-Fold</w:t>
      </w:r>
    </w:p>
    <w:p w14:paraId="50226768" w14:textId="77777777" w:rsidR="00960032" w:rsidRPr="00292CAA" w:rsidRDefault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632C75" w14:textId="77777777" w:rsidR="00960032" w:rsidRPr="00292CAA" w:rsidRDefault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1F4D0D" w14:textId="77777777" w:rsidR="00960032" w:rsidRPr="00292CAA" w:rsidRDefault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D6BF52" w14:textId="77777777" w:rsidR="00960032" w:rsidRPr="00292CAA" w:rsidRDefault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762506" w14:textId="77777777" w:rsidR="00960032" w:rsidRPr="00292CAA" w:rsidRDefault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D1934E" w14:textId="4C17E070" w:rsidR="00960032" w:rsidRPr="00292CAA" w:rsidRDefault="008D503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0A1256" wp14:editId="78185804">
            <wp:extent cx="6871970" cy="3800475"/>
            <wp:effectExtent l="0" t="0" r="5080" b="9525"/>
            <wp:docPr id="1488112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12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9EC0" w14:textId="3F53D5DC" w:rsidR="00960032" w:rsidRPr="00292CAA" w:rsidRDefault="008D503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292CAA">
        <w:rPr>
          <w:rFonts w:ascii="Times New Roman" w:eastAsia="Times New Roman" w:hAnsi="Times New Roman" w:cs="Times New Roman"/>
          <w:sz w:val="16"/>
          <w:szCs w:val="16"/>
        </w:rPr>
        <w:t>Grafico</w:t>
      </w:r>
      <w:proofErr w:type="spellEnd"/>
      <w:r w:rsidRPr="00292CAA">
        <w:rPr>
          <w:rFonts w:ascii="Times New Roman" w:eastAsia="Times New Roman" w:hAnsi="Times New Roman" w:cs="Times New Roman"/>
          <w:sz w:val="16"/>
          <w:szCs w:val="16"/>
        </w:rPr>
        <w:t xml:space="preserve"> 5. Validação Cruzada</w:t>
      </w:r>
    </w:p>
    <w:p w14:paraId="0D7FFA1C" w14:textId="6B6AB6BC" w:rsidR="00142AEA" w:rsidRPr="00292CAA" w:rsidRDefault="008D503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7F14972" wp14:editId="3A9C3710">
            <wp:extent cx="6871970" cy="5104130"/>
            <wp:effectExtent l="0" t="0" r="5080" b="1270"/>
            <wp:docPr id="1466855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55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BDBE" w14:textId="41A1FE43" w:rsidR="008D5031" w:rsidRPr="00292CAA" w:rsidRDefault="008D503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>Gráfico 6 – Comparação Final</w:t>
      </w:r>
    </w:p>
    <w:p w14:paraId="0BA05F66" w14:textId="77777777" w:rsidR="008D5031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707E0D" w14:textId="22788D18" w:rsidR="00142AEA" w:rsidRPr="00292CAA" w:rsidRDefault="008D5031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142AEA" w:rsidRPr="00292CAA">
        <w:rPr>
          <w:rFonts w:ascii="Times New Roman" w:eastAsia="Times New Roman" w:hAnsi="Times New Roman" w:cs="Times New Roman"/>
          <w:sz w:val="24"/>
          <w:szCs w:val="24"/>
        </w:rPr>
        <w:t xml:space="preserve">Com base no conjunto de resultados obtidos ao longo do trabalho, conclui-se que o </w:t>
      </w:r>
      <w:proofErr w:type="spellStart"/>
      <w:r w:rsidR="00142AEA" w:rsidRPr="00292CAA">
        <w:rPr>
          <w:rFonts w:ascii="Times New Roman" w:eastAsia="Times New Roman" w:hAnsi="Times New Roman" w:cs="Times New Roman"/>
          <w:sz w:val="24"/>
          <w:szCs w:val="24"/>
        </w:rPr>
        <w:t>RandomForestRegressor</w:t>
      </w:r>
      <w:proofErr w:type="spellEnd"/>
      <w:r w:rsidR="00142AEA" w:rsidRPr="00292CAA">
        <w:rPr>
          <w:rFonts w:ascii="Times New Roman" w:eastAsia="Times New Roman" w:hAnsi="Times New Roman" w:cs="Times New Roman"/>
          <w:sz w:val="24"/>
          <w:szCs w:val="24"/>
        </w:rPr>
        <w:t xml:space="preserve"> foi o modelo mais adequado para o problema de predição do valor de venda dos imóveis. Essa escolha não se fundamenta em uma única métrica isolada, mas em uma análise integrada de desempenho, estabilidade e capacidade de generalização. </w:t>
      </w:r>
    </w:p>
    <w:p w14:paraId="03DE37E2" w14:textId="72A08D2A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Na etapa inicial de avaliação em treino e teste, o Random Forest já apresentou resultados competitivos, com bom equilíbrio entre coeficiente de determinação e magnitude dos erros preditivos. Posteriormente, na fase de 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fine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, foi o único modelo que apresentou ganho prático suficientemente relevante para justificar a adoção da versão refinada, com melhora no R² e redução do RMSE, que era justamente a métrica principal utilizada no processo de otimização dos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0FC98F" w14:textId="77777777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F12921E" w14:textId="69B42779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A robustez dessa escolha tornou-se ainda mais evidente na validação cruzada robusta em 10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folds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. Nessa etapa, 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RandomForestRegressor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alcançou o maior R² médio entre todos os modelos avaliados (0,700833), indicando a melhor capacidade média de explicação da variabilidade da variável alvo em múltiplas partições da base. Além disso, apresentou um dos menores RMSE médios (R$ 1.016.590,77) e o menor MAE médio (R$ 270.530,47), revelando desempenho consistente tanto na penalização de erros maiores quanto na redução do erro absoluto médio. Embora 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XGBRegressor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tenha obtido RMSE médio ligeiramente menor, a diferença foi pequena e não compensou o fato de o Random Forest ter apresentado maior R² médio, menor MAE e melhor equilíbrio global entre as métricas.</w:t>
      </w:r>
    </w:p>
    <w:p w14:paraId="1ABA8692" w14:textId="05F8736D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Outro aspecto decisivo foi a capacidade de generalização. Comparado aos demais algoritmos, o Random Forest apresentou menor indício de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="008D5031" w:rsidRPr="00292CAA">
        <w:rPr>
          <w:rFonts w:ascii="Times New Roman" w:eastAsia="Times New Roman" w:hAnsi="Times New Roman" w:cs="Times New Roman"/>
          <w:sz w:val="24"/>
          <w:szCs w:val="24"/>
        </w:rPr>
        <w:t>melhor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estabilidade relativa entre os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folds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, com desvio padrão do R² bastante inferior ao observado em modelos como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DecisionTreeRegressor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GradientBoostingRegressor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. Isso sugere que o modelo não apenas teve bom desempenho médio, mas também manteve comportamento mais robusto diante de diferentes partições dos dados. </w:t>
      </w:r>
    </w:p>
    <w:p w14:paraId="067C91DF" w14:textId="00C94FDB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Em um problema com elevada heterogeneidade da variável alvo, forte dispersão dos valores de venda e presença de relações não lineares entre as variáveis explicativas e a resposta, essa robustez é especialmente relevante.</w:t>
      </w:r>
    </w:p>
    <w:p w14:paraId="73F4CCFC" w14:textId="491ED314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Do ponto de vista analítico, a superioridade do Random Forest é coerente com a natureza do problema estudado. Por se tratar de um método ensemble baseado em múltiplas árvores, o algoritmo consegue capturar interações complexas e não linearidades sem depender de pressupostos rígidos sobre a distribuição dos dados. Ao mesmo tempo, reduz a instabilidade típica de árvores isoladas, agregando previsões e tornando o modelo mais resistente à variabilidade da amostra. Em comparação com modelos mais sensíveis à estrutura da base, como o KNN, ou com modelos que apresentaram piora após o refinamento, como </w:t>
      </w:r>
      <w:r w:rsidR="00034F70" w:rsidRPr="00292CAA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, o Random Forest mostrou-se a alternativa mais confiável para a aplicação proposta.</w:t>
      </w:r>
    </w:p>
    <w:p w14:paraId="1168C980" w14:textId="6B66DB0D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Assim, a escolha final do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RandomForestRegressor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justifica-se por ter apresentado o melhor compromisso entre desempenho preditivo, estabilidade, robustez e capacidade de generalização. Em termos práticos, foi o modelo que mais consistentemente se destacou ao longo das diferentes etapas de avaliação, tornando-se a solução mais adequada para estimar o valor de venda dos imóveis a partir das características disponíveis na base de dados.</w:t>
      </w:r>
    </w:p>
    <w:p w14:paraId="149844E3" w14:textId="77777777" w:rsidR="00022EB0" w:rsidRPr="00292CAA" w:rsidRDefault="00022EB0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28ED51" w14:textId="77777777" w:rsidR="00022EB0" w:rsidRPr="00292CAA" w:rsidRDefault="00022EB0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2FD0B9" w14:textId="77777777" w:rsidR="00022EB0" w:rsidRPr="00292CAA" w:rsidRDefault="00022EB0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2D0EB6" w14:textId="1BE98F31" w:rsidR="00972D87" w:rsidRDefault="00022EB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>Entre as principais limitações deste estudo, destaca-se inicialmente a elevada heterogeneidade da variável alvo, uma vez que o valor de venda dos imóveis apresentou ampla dispersão e forte assimetria, o que torna a tarefa preditiva mais complexa e pode afetar a estabilidade dos modelos. Além disso, o conjunto de variáveis explicativas utilizado, embora relevante, foi relativamente restrito, podendo não contemplar todos os fatores que influenciam a formação do preço dos imóveis. Também merece destaque a presença de variáveis categóricas com alta cardinalidade, como DS_SETOR, que amplia a dimensionalidade após a codificação e pode dificultar a generalização dos algoritmos. Outra limitação refere-se à possível necessidade de etapas adicionais de pré-processamento, como transformações na variável alvo, agrupamento de categorias raras e engenharia de atributos, que poderiam contribuir para melhorar o desempenho preditivo. Por fim, embora o conjunto de teste tenha permanecido separado do ajuste direto dos modelos, ele foi utilizado em comparações intermediárias entre configurações, o que reduz parcialmente seu caráter de avaliação final completamente independente. Em conjunto, esses aspectos indicam que os resultados obtidos devem ser interpretados à luz das restrições da base e do desenho metodológico adotado.</w:t>
      </w:r>
    </w:p>
    <w:p w14:paraId="01D3FCAD" w14:textId="77777777" w:rsidR="00B77392" w:rsidRDefault="00B7739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E78D2E" w14:textId="7E30B608" w:rsidR="00B77392" w:rsidRDefault="00B77392" w:rsidP="00B7739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Feature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Importance</w:t>
      </w:r>
      <w:proofErr w:type="spellEnd"/>
    </w:p>
    <w:p w14:paraId="5CF8AD0E" w14:textId="77777777" w:rsidR="00B77392" w:rsidRDefault="00B77392" w:rsidP="00B7739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807"/>
        <w:gridCol w:w="2977"/>
        <w:gridCol w:w="2028"/>
      </w:tblGrid>
      <w:tr w:rsidR="008B5F42" w:rsidRPr="008B5F42" w14:paraId="12566D7F" w14:textId="77777777" w:rsidTr="008B5F42">
        <w:tc>
          <w:tcPr>
            <w:tcW w:w="5807" w:type="dxa"/>
          </w:tcPr>
          <w:p w14:paraId="78C4E077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Variável</w:t>
            </w:r>
          </w:p>
        </w:tc>
        <w:tc>
          <w:tcPr>
            <w:tcW w:w="2977" w:type="dxa"/>
          </w:tcPr>
          <w:p w14:paraId="33E43715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028" w:type="dxa"/>
          </w:tcPr>
          <w:p w14:paraId="5521F23A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Importância</w:t>
            </w:r>
          </w:p>
        </w:tc>
      </w:tr>
      <w:tr w:rsidR="008B5F42" w:rsidRPr="008B5F42" w14:paraId="3B603664" w14:textId="77777777" w:rsidTr="008B5F42">
        <w:tc>
          <w:tcPr>
            <w:tcW w:w="5807" w:type="dxa"/>
          </w:tcPr>
          <w:p w14:paraId="18B34D1F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2977" w:type="dxa"/>
          </w:tcPr>
          <w:p w14:paraId="31A269A4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Numérica</w:t>
            </w:r>
          </w:p>
        </w:tc>
        <w:tc>
          <w:tcPr>
            <w:tcW w:w="2028" w:type="dxa"/>
          </w:tcPr>
          <w:p w14:paraId="3EBB8814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0.573301</w:t>
            </w:r>
          </w:p>
        </w:tc>
      </w:tr>
      <w:tr w:rsidR="008B5F42" w:rsidRPr="008B5F42" w14:paraId="5928C4B7" w14:textId="77777777" w:rsidTr="008B5F42">
        <w:tc>
          <w:tcPr>
            <w:tcW w:w="5807" w:type="dxa"/>
          </w:tcPr>
          <w:p w14:paraId="75136CF9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SETOR DE HABITAÇÕES COLETIVAS NOROESTE</w:t>
            </w:r>
          </w:p>
        </w:tc>
        <w:tc>
          <w:tcPr>
            <w:tcW w:w="2977" w:type="dxa"/>
          </w:tcPr>
          <w:p w14:paraId="054873B6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Categórica (</w:t>
            </w:r>
            <w:proofErr w:type="spell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  <w:proofErr w:type="spell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-Hot)</w:t>
            </w:r>
          </w:p>
        </w:tc>
        <w:tc>
          <w:tcPr>
            <w:tcW w:w="2028" w:type="dxa"/>
          </w:tcPr>
          <w:p w14:paraId="478BCC48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0.129231</w:t>
            </w:r>
          </w:p>
        </w:tc>
      </w:tr>
      <w:tr w:rsidR="008B5F42" w:rsidRPr="008B5F42" w14:paraId="58CDA721" w14:textId="77777777" w:rsidTr="008B5F42">
        <w:tc>
          <w:tcPr>
            <w:tcW w:w="5807" w:type="dxa"/>
          </w:tcPr>
          <w:p w14:paraId="0C0F832A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PERCENTUAL_ENTRADA</w:t>
            </w:r>
          </w:p>
        </w:tc>
        <w:tc>
          <w:tcPr>
            <w:tcW w:w="2977" w:type="dxa"/>
          </w:tcPr>
          <w:p w14:paraId="4A279E33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Numérica</w:t>
            </w:r>
          </w:p>
        </w:tc>
        <w:tc>
          <w:tcPr>
            <w:tcW w:w="2028" w:type="dxa"/>
          </w:tcPr>
          <w:p w14:paraId="6CECF05A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0.072618</w:t>
            </w:r>
          </w:p>
        </w:tc>
      </w:tr>
      <w:tr w:rsidR="008B5F42" w:rsidRPr="008B5F42" w14:paraId="08C6D978" w14:textId="77777777" w:rsidTr="008B5F42">
        <w:tc>
          <w:tcPr>
            <w:tcW w:w="5807" w:type="dxa"/>
          </w:tcPr>
          <w:p w14:paraId="64916F55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COMERCIAL</w:t>
            </w:r>
          </w:p>
        </w:tc>
        <w:tc>
          <w:tcPr>
            <w:tcW w:w="2977" w:type="dxa"/>
          </w:tcPr>
          <w:p w14:paraId="3A69019F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Numérica (binária)</w:t>
            </w:r>
          </w:p>
        </w:tc>
        <w:tc>
          <w:tcPr>
            <w:tcW w:w="2028" w:type="dxa"/>
          </w:tcPr>
          <w:p w14:paraId="69700042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0.070142</w:t>
            </w:r>
          </w:p>
        </w:tc>
      </w:tr>
      <w:tr w:rsidR="008B5F42" w:rsidRPr="008B5F42" w14:paraId="096ACC7D" w14:textId="77777777" w:rsidTr="008B5F42">
        <w:tc>
          <w:tcPr>
            <w:tcW w:w="5807" w:type="dxa"/>
          </w:tcPr>
          <w:p w14:paraId="4F917CE0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BAIRRO </w:t>
            </w:r>
            <w:proofErr w:type="gram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AGUAS</w:t>
            </w:r>
            <w:proofErr w:type="gram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CLARAS</w:t>
            </w:r>
          </w:p>
        </w:tc>
        <w:tc>
          <w:tcPr>
            <w:tcW w:w="2977" w:type="dxa"/>
          </w:tcPr>
          <w:p w14:paraId="1B7084A1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Categórica (</w:t>
            </w:r>
            <w:proofErr w:type="spell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  <w:proofErr w:type="spell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-Hot)</w:t>
            </w:r>
          </w:p>
        </w:tc>
        <w:tc>
          <w:tcPr>
            <w:tcW w:w="2028" w:type="dxa"/>
          </w:tcPr>
          <w:p w14:paraId="469CD381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0.035692</w:t>
            </w:r>
          </w:p>
        </w:tc>
      </w:tr>
      <w:tr w:rsidR="008B5F42" w:rsidRPr="008B5F42" w14:paraId="0DC0B845" w14:textId="77777777" w:rsidTr="008B5F42">
        <w:tc>
          <w:tcPr>
            <w:tcW w:w="5807" w:type="dxa"/>
          </w:tcPr>
          <w:p w14:paraId="61339BF8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BAIRRO </w:t>
            </w:r>
            <w:proofErr w:type="gram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AGUAS</w:t>
            </w:r>
            <w:proofErr w:type="gram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CLARAS-QS</w:t>
            </w:r>
          </w:p>
        </w:tc>
        <w:tc>
          <w:tcPr>
            <w:tcW w:w="2977" w:type="dxa"/>
          </w:tcPr>
          <w:p w14:paraId="13F35AA7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Categórica (</w:t>
            </w:r>
            <w:proofErr w:type="spell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  <w:proofErr w:type="spell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-Hot)</w:t>
            </w:r>
          </w:p>
        </w:tc>
        <w:tc>
          <w:tcPr>
            <w:tcW w:w="2028" w:type="dxa"/>
          </w:tcPr>
          <w:p w14:paraId="79E97F2C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0.030782</w:t>
            </w:r>
          </w:p>
        </w:tc>
      </w:tr>
      <w:tr w:rsidR="008B5F42" w:rsidRPr="008B5F42" w14:paraId="617CA17E" w14:textId="77777777" w:rsidTr="008B5F42">
        <w:tc>
          <w:tcPr>
            <w:tcW w:w="5807" w:type="dxa"/>
          </w:tcPr>
          <w:p w14:paraId="3569D727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SETOR DE EMBAIXADAS NORTE</w:t>
            </w:r>
          </w:p>
        </w:tc>
        <w:tc>
          <w:tcPr>
            <w:tcW w:w="2977" w:type="dxa"/>
          </w:tcPr>
          <w:p w14:paraId="386FD3D4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Categórica (</w:t>
            </w:r>
            <w:proofErr w:type="spell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  <w:proofErr w:type="spell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-Hot)</w:t>
            </w:r>
          </w:p>
        </w:tc>
        <w:tc>
          <w:tcPr>
            <w:tcW w:w="2028" w:type="dxa"/>
          </w:tcPr>
          <w:p w14:paraId="351E2BA1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0.017055</w:t>
            </w:r>
          </w:p>
        </w:tc>
      </w:tr>
      <w:tr w:rsidR="008B5F42" w:rsidRPr="008B5F42" w14:paraId="5FB9FB7F" w14:textId="77777777" w:rsidTr="008B5F42">
        <w:tc>
          <w:tcPr>
            <w:tcW w:w="5807" w:type="dxa"/>
          </w:tcPr>
          <w:p w14:paraId="054C4F18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RESIDENCIAL</w:t>
            </w:r>
          </w:p>
        </w:tc>
        <w:tc>
          <w:tcPr>
            <w:tcW w:w="2977" w:type="dxa"/>
          </w:tcPr>
          <w:p w14:paraId="5B8309E8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Numérica (binária)</w:t>
            </w:r>
          </w:p>
        </w:tc>
        <w:tc>
          <w:tcPr>
            <w:tcW w:w="2028" w:type="dxa"/>
          </w:tcPr>
          <w:p w14:paraId="4D200058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0.010382</w:t>
            </w:r>
          </w:p>
        </w:tc>
      </w:tr>
      <w:tr w:rsidR="008B5F42" w:rsidRPr="008B5F42" w14:paraId="388DAA08" w14:textId="77777777" w:rsidTr="008B5F42">
        <w:tc>
          <w:tcPr>
            <w:tcW w:w="5807" w:type="dxa"/>
          </w:tcPr>
          <w:p w14:paraId="7CF21492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</w:t>
            </w:r>
          </w:p>
        </w:tc>
        <w:tc>
          <w:tcPr>
            <w:tcW w:w="2977" w:type="dxa"/>
          </w:tcPr>
          <w:p w14:paraId="6E0C1248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Numérica (binária)</w:t>
            </w:r>
          </w:p>
        </w:tc>
        <w:tc>
          <w:tcPr>
            <w:tcW w:w="2028" w:type="dxa"/>
          </w:tcPr>
          <w:p w14:paraId="60264E10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0.008833</w:t>
            </w:r>
          </w:p>
        </w:tc>
      </w:tr>
      <w:tr w:rsidR="008B5F42" w:rsidRPr="008B5F42" w14:paraId="7E668167" w14:textId="77777777" w:rsidTr="008B5F42">
        <w:tc>
          <w:tcPr>
            <w:tcW w:w="5807" w:type="dxa"/>
          </w:tcPr>
          <w:p w14:paraId="2DC0D62A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INSTITUCIONAL</w:t>
            </w:r>
          </w:p>
        </w:tc>
        <w:tc>
          <w:tcPr>
            <w:tcW w:w="2977" w:type="dxa"/>
          </w:tcPr>
          <w:p w14:paraId="59E4DA41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Numérica (binária)</w:t>
            </w:r>
          </w:p>
        </w:tc>
        <w:tc>
          <w:tcPr>
            <w:tcW w:w="2028" w:type="dxa"/>
          </w:tcPr>
          <w:p w14:paraId="3B95D704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0.006375</w:t>
            </w:r>
          </w:p>
        </w:tc>
      </w:tr>
      <w:tr w:rsidR="008B5F42" w:rsidRPr="008B5F42" w14:paraId="74AAC73D" w14:textId="77777777" w:rsidTr="008B5F42">
        <w:tc>
          <w:tcPr>
            <w:tcW w:w="5807" w:type="dxa"/>
          </w:tcPr>
          <w:p w14:paraId="3D7F3B2A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OCUPADO</w:t>
            </w:r>
          </w:p>
        </w:tc>
        <w:tc>
          <w:tcPr>
            <w:tcW w:w="2977" w:type="dxa"/>
          </w:tcPr>
          <w:p w14:paraId="550D7FB7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Categórica (</w:t>
            </w:r>
            <w:proofErr w:type="spell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  <w:proofErr w:type="spell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-Hot)</w:t>
            </w:r>
          </w:p>
        </w:tc>
        <w:tc>
          <w:tcPr>
            <w:tcW w:w="2028" w:type="dxa"/>
          </w:tcPr>
          <w:p w14:paraId="01E977EF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0.006462</w:t>
            </w:r>
          </w:p>
        </w:tc>
      </w:tr>
      <w:tr w:rsidR="008B5F42" w:rsidRPr="008B5F42" w14:paraId="46230B00" w14:textId="77777777" w:rsidTr="008B5F42">
        <w:tc>
          <w:tcPr>
            <w:tcW w:w="5807" w:type="dxa"/>
          </w:tcPr>
          <w:p w14:paraId="56AA70F0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VAGO</w:t>
            </w:r>
          </w:p>
        </w:tc>
        <w:tc>
          <w:tcPr>
            <w:tcW w:w="2977" w:type="dxa"/>
          </w:tcPr>
          <w:p w14:paraId="63BB88D1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Categórica (</w:t>
            </w:r>
            <w:proofErr w:type="spell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  <w:proofErr w:type="spell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-Hot)</w:t>
            </w:r>
          </w:p>
        </w:tc>
        <w:tc>
          <w:tcPr>
            <w:tcW w:w="2028" w:type="dxa"/>
          </w:tcPr>
          <w:p w14:paraId="2C7CADC4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0.005987</w:t>
            </w:r>
          </w:p>
        </w:tc>
      </w:tr>
      <w:tr w:rsidR="008B5F42" w:rsidRPr="008B5F42" w14:paraId="5F096224" w14:textId="77777777" w:rsidTr="008B5F42">
        <w:tc>
          <w:tcPr>
            <w:tcW w:w="5807" w:type="dxa"/>
          </w:tcPr>
          <w:p w14:paraId="4969CDD3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SETOR DE HABITACOES INDIVIDUAIS SUL</w:t>
            </w:r>
          </w:p>
        </w:tc>
        <w:tc>
          <w:tcPr>
            <w:tcW w:w="2977" w:type="dxa"/>
          </w:tcPr>
          <w:p w14:paraId="7B09F4C9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Categórica (</w:t>
            </w:r>
            <w:proofErr w:type="spell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  <w:proofErr w:type="spell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-Hot)</w:t>
            </w:r>
          </w:p>
        </w:tc>
        <w:tc>
          <w:tcPr>
            <w:tcW w:w="2028" w:type="dxa"/>
          </w:tcPr>
          <w:p w14:paraId="4800BAC1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0.005358</w:t>
            </w:r>
          </w:p>
        </w:tc>
      </w:tr>
      <w:tr w:rsidR="008B5F42" w:rsidRPr="008B5F42" w14:paraId="574AB315" w14:textId="77777777" w:rsidTr="008B5F42">
        <w:tc>
          <w:tcPr>
            <w:tcW w:w="5807" w:type="dxa"/>
          </w:tcPr>
          <w:p w14:paraId="0606EBBA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SETOR DE TRANSPORTE RODOVIARIO DE CARGAS</w:t>
            </w:r>
          </w:p>
        </w:tc>
        <w:tc>
          <w:tcPr>
            <w:tcW w:w="2977" w:type="dxa"/>
          </w:tcPr>
          <w:p w14:paraId="528E0095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Categórica (</w:t>
            </w:r>
            <w:proofErr w:type="spell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  <w:proofErr w:type="spell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-Hot)</w:t>
            </w:r>
          </w:p>
        </w:tc>
        <w:tc>
          <w:tcPr>
            <w:tcW w:w="2028" w:type="dxa"/>
          </w:tcPr>
          <w:p w14:paraId="2CB92EF2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0.002886</w:t>
            </w:r>
          </w:p>
        </w:tc>
      </w:tr>
      <w:tr w:rsidR="008B5F42" w:rsidRPr="008B5F42" w14:paraId="264F0962" w14:textId="77777777" w:rsidTr="008B5F42">
        <w:tc>
          <w:tcPr>
            <w:tcW w:w="5807" w:type="dxa"/>
          </w:tcPr>
          <w:p w14:paraId="67C51D2B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SETOR DE SUPERQUADRAS DUPLA SUL</w:t>
            </w:r>
          </w:p>
        </w:tc>
        <w:tc>
          <w:tcPr>
            <w:tcW w:w="2977" w:type="dxa"/>
          </w:tcPr>
          <w:p w14:paraId="0FFCF415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Categórica (</w:t>
            </w:r>
            <w:proofErr w:type="spell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  <w:proofErr w:type="spell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-Hot)</w:t>
            </w:r>
          </w:p>
        </w:tc>
        <w:tc>
          <w:tcPr>
            <w:tcW w:w="2028" w:type="dxa"/>
          </w:tcPr>
          <w:p w14:paraId="762C8DF6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0.002777</w:t>
            </w:r>
          </w:p>
        </w:tc>
      </w:tr>
      <w:tr w:rsidR="008B5F42" w:rsidRPr="008B5F42" w14:paraId="78F2B926" w14:textId="77777777" w:rsidTr="008B5F42">
        <w:tc>
          <w:tcPr>
            <w:tcW w:w="5807" w:type="dxa"/>
          </w:tcPr>
          <w:p w14:paraId="4127C78C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SETOR DE HABITACOES INDIVIDUAIS NORTE</w:t>
            </w:r>
          </w:p>
        </w:tc>
        <w:tc>
          <w:tcPr>
            <w:tcW w:w="2977" w:type="dxa"/>
          </w:tcPr>
          <w:p w14:paraId="2E1F229F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Categórica (</w:t>
            </w:r>
            <w:proofErr w:type="spell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  <w:proofErr w:type="spell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-Hot)</w:t>
            </w:r>
          </w:p>
        </w:tc>
        <w:tc>
          <w:tcPr>
            <w:tcW w:w="2028" w:type="dxa"/>
          </w:tcPr>
          <w:p w14:paraId="7B8002A7" w14:textId="77777777" w:rsidR="008B5F42" w:rsidRPr="008B5F42" w:rsidRDefault="008B5F42" w:rsidP="00EC13C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0.001978</w:t>
            </w:r>
          </w:p>
        </w:tc>
      </w:tr>
    </w:tbl>
    <w:p w14:paraId="6E15214F" w14:textId="77777777" w:rsidR="008B5F42" w:rsidRDefault="008B5F42" w:rsidP="008B5F4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0B5FD1" w14:textId="77777777" w:rsidR="00B77392" w:rsidRDefault="00B77392" w:rsidP="00B7739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A análise de feature </w:t>
      </w:r>
      <w:proofErr w:type="spellStart"/>
      <w:r w:rsidRPr="00B77392">
        <w:rPr>
          <w:rFonts w:ascii="Times New Roman" w:eastAsia="Times New Roman" w:hAnsi="Times New Roman" w:cs="Times New Roman"/>
          <w:sz w:val="24"/>
          <w:szCs w:val="24"/>
        </w:rPr>
        <w:t>importance</w:t>
      </w:r>
      <w:proofErr w:type="spellEnd"/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 e o </w:t>
      </w:r>
      <w:proofErr w:type="spellStart"/>
      <w:r w:rsidRPr="00B77392">
        <w:rPr>
          <w:rFonts w:ascii="Times New Roman" w:eastAsia="Times New Roman" w:hAnsi="Times New Roman" w:cs="Times New Roman"/>
          <w:sz w:val="24"/>
          <w:szCs w:val="24"/>
        </w:rPr>
        <w:t>summary</w:t>
      </w:r>
      <w:proofErr w:type="spellEnd"/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392">
        <w:rPr>
          <w:rFonts w:ascii="Times New Roman" w:eastAsia="Times New Roman" w:hAnsi="Times New Roman" w:cs="Times New Roman"/>
          <w:sz w:val="24"/>
          <w:szCs w:val="24"/>
        </w:rPr>
        <w:t>plot</w:t>
      </w:r>
      <w:proofErr w:type="spellEnd"/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 de SHAP indicam que o modelo (Random Forest) está ancorando a previsão do VALOR_VENDA principalmente em características físicas do lote e contexto locacional. Entre as variáveis numéricas, a AREA aparece como a covariável mais relevante (0,573), o que é consistente com a lógica de mercado: maiores áreas tendem a elevar o valor de venda. Em seguida, observa-se a influência do PERCENTUAL_ENTRADA (0,0726) e do uso COMERCIAL (0,0701), sugerindo que condições de pagamento e destinação impactam o preço, ainda que em menor magnitude do que a área. </w:t>
      </w:r>
    </w:p>
    <w:p w14:paraId="555188ED" w14:textId="6A67C5D7" w:rsidR="00B77392" w:rsidRDefault="00B77392" w:rsidP="00B7739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As flags de destinação RESIDENCIAL/INDUSTRIAL/INSTITUCIONAL têm importâncias individuais menores, indicando que, na forma agregada (0/1), elas adicionam sinal, mas não dominam a previsão. Já nas variáveis categóricas após </w:t>
      </w:r>
      <w:proofErr w:type="spellStart"/>
      <w:r w:rsidRPr="00B77392"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spellEnd"/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-hot </w:t>
      </w:r>
      <w:proofErr w:type="spellStart"/>
      <w:r w:rsidRPr="00B77392">
        <w:rPr>
          <w:rFonts w:ascii="Times New Roman" w:eastAsia="Times New Roman" w:hAnsi="Times New Roman" w:cs="Times New Roman"/>
          <w:sz w:val="24"/>
          <w:szCs w:val="24"/>
        </w:rPr>
        <w:t>encoding</w:t>
      </w:r>
      <w:proofErr w:type="spellEnd"/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, o DS_SETOR se destaca fortemente: setores específicos como </w:t>
      </w:r>
      <w:r w:rsidRPr="00B77392">
        <w:rPr>
          <w:rFonts w:ascii="Times New Roman" w:eastAsia="Times New Roman" w:hAnsi="Times New Roman" w:cs="Times New Roman"/>
          <w:i/>
          <w:iCs/>
          <w:sz w:val="24"/>
          <w:szCs w:val="24"/>
        </w:rPr>
        <w:t>SHCNW – Setor de Habitações Coletivas Noroeste</w:t>
      </w:r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 (0,129) e </w:t>
      </w:r>
      <w:r w:rsidRPr="00B77392">
        <w:rPr>
          <w:rFonts w:ascii="Times New Roman" w:eastAsia="Times New Roman" w:hAnsi="Times New Roman" w:cs="Times New Roman"/>
          <w:i/>
          <w:iCs/>
          <w:sz w:val="24"/>
          <w:szCs w:val="24"/>
        </w:rPr>
        <w:t>Águas Claras</w:t>
      </w:r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 (0,036; 0,031) aparecem entre os mais importantes, evidenciando o efeito locacional (</w:t>
      </w:r>
      <w:proofErr w:type="spellStart"/>
      <w:proofErr w:type="gramStart"/>
      <w:r w:rsidRPr="00B77392">
        <w:rPr>
          <w:rFonts w:ascii="Times New Roman" w:eastAsia="Times New Roman" w:hAnsi="Times New Roman" w:cs="Times New Roman"/>
          <w:sz w:val="24"/>
          <w:szCs w:val="24"/>
        </w:rPr>
        <w:t>micro-mercados</w:t>
      </w:r>
      <w:proofErr w:type="spellEnd"/>
      <w:proofErr w:type="gramEnd"/>
      <w:r w:rsidRPr="00B77392">
        <w:rPr>
          <w:rFonts w:ascii="Times New Roman" w:eastAsia="Times New Roman" w:hAnsi="Times New Roman" w:cs="Times New Roman"/>
          <w:sz w:val="24"/>
          <w:szCs w:val="24"/>
        </w:rPr>
        <w:t>) sobre o valor. O gráfico de SHAP reforça essa leitura ao mostrar que valores altos de AREA (pontos mais “quentes”) tendem a empurrar a predição para a direita (SHAP positivo), enquanto a presença de determinados setores (</w:t>
      </w:r>
      <w:proofErr w:type="spellStart"/>
      <w:r w:rsidRPr="00B77392">
        <w:rPr>
          <w:rFonts w:ascii="Times New Roman" w:eastAsia="Times New Roman" w:hAnsi="Times New Roman" w:cs="Times New Roman"/>
          <w:sz w:val="24"/>
          <w:szCs w:val="24"/>
        </w:rPr>
        <w:t>dummies</w:t>
      </w:r>
      <w:proofErr w:type="spellEnd"/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 de DS_SETOR) também desloca a previsão para cima ou para baixo dependendo do setor. Por fim, SITUACAO_VISTORIA (ex.: </w:t>
      </w:r>
      <w:r w:rsidRPr="00B77392">
        <w:rPr>
          <w:rFonts w:ascii="Times New Roman" w:eastAsia="Times New Roman" w:hAnsi="Times New Roman" w:cs="Times New Roman"/>
          <w:i/>
          <w:iCs/>
          <w:sz w:val="24"/>
          <w:szCs w:val="24"/>
        </w:rPr>
        <w:t>OCUPADO</w:t>
      </w:r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Pr="00B77392">
        <w:rPr>
          <w:rFonts w:ascii="Times New Roman" w:eastAsia="Times New Roman" w:hAnsi="Times New Roman" w:cs="Times New Roman"/>
          <w:i/>
          <w:iCs/>
          <w:sz w:val="24"/>
          <w:szCs w:val="24"/>
        </w:rPr>
        <w:t>VAGO</w:t>
      </w:r>
      <w:r w:rsidRPr="00B77392">
        <w:rPr>
          <w:rFonts w:ascii="Times New Roman" w:eastAsia="Times New Roman" w:hAnsi="Times New Roman" w:cs="Times New Roman"/>
          <w:sz w:val="24"/>
          <w:szCs w:val="24"/>
        </w:rPr>
        <w:t>) aparece com contribuição menor, mas ainda detectável, sugerindo que o estado do imóvel influencia o preço, embora com peso inferior à área e ao setor.</w:t>
      </w:r>
    </w:p>
    <w:p w14:paraId="5236DF17" w14:textId="76351B1E" w:rsidR="00B77392" w:rsidRPr="00292CAA" w:rsidRDefault="00B77392" w:rsidP="00B7739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739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E5E3765" wp14:editId="3711315B">
            <wp:extent cx="6871970" cy="6209030"/>
            <wp:effectExtent l="0" t="0" r="5080" b="1270"/>
            <wp:docPr id="20190299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29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76CA" w14:textId="67AC1C94" w:rsidR="00B77392" w:rsidRPr="008B5F42" w:rsidRDefault="00B7739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8B5F42">
        <w:rPr>
          <w:rFonts w:ascii="Times New Roman" w:eastAsia="Times New Roman" w:hAnsi="Times New Roman" w:cs="Times New Roman"/>
          <w:sz w:val="16"/>
          <w:szCs w:val="16"/>
        </w:rPr>
        <w:t>Gr</w:t>
      </w:r>
      <w:r w:rsidR="008B5F42" w:rsidRPr="008B5F42">
        <w:rPr>
          <w:rFonts w:ascii="Times New Roman" w:eastAsia="Times New Roman" w:hAnsi="Times New Roman" w:cs="Times New Roman"/>
          <w:sz w:val="16"/>
          <w:szCs w:val="16"/>
        </w:rPr>
        <w:t>á</w:t>
      </w:r>
      <w:r w:rsidRPr="008B5F42">
        <w:rPr>
          <w:rFonts w:ascii="Times New Roman" w:eastAsia="Times New Roman" w:hAnsi="Times New Roman" w:cs="Times New Roman"/>
          <w:sz w:val="16"/>
          <w:szCs w:val="16"/>
        </w:rPr>
        <w:t xml:space="preserve">fico 7 - </w:t>
      </w:r>
      <w:proofErr w:type="spellStart"/>
      <w:r w:rsidR="008B5F42" w:rsidRPr="008B5F42">
        <w:rPr>
          <w:rFonts w:ascii="Times New Roman" w:eastAsia="Times New Roman" w:hAnsi="Times New Roman" w:cs="Times New Roman"/>
          <w:sz w:val="16"/>
          <w:szCs w:val="16"/>
        </w:rPr>
        <w:t>Shapley</w:t>
      </w:r>
      <w:proofErr w:type="spellEnd"/>
    </w:p>
    <w:p w14:paraId="4E74446F" w14:textId="77777777" w:rsidR="00142AEA" w:rsidRPr="00292CAA" w:rsidRDefault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38CB4F" w14:textId="77777777" w:rsidR="008B5F42" w:rsidRDefault="008B5F4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197FFB" w14:textId="77777777" w:rsidR="008B5F42" w:rsidRDefault="008B5F4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8458FB" w14:textId="77777777" w:rsidR="008B5F42" w:rsidRDefault="008B5F4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2425F0" w14:textId="77777777" w:rsidR="008B5F42" w:rsidRDefault="008B5F4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BB7BE4" w14:textId="77777777" w:rsidR="001840F5" w:rsidRDefault="001840F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FEBC0B" w14:textId="77777777" w:rsidR="001840F5" w:rsidRDefault="001840F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9A1F67" w14:textId="7D568473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Conclusão</w:t>
      </w:r>
    </w:p>
    <w:p w14:paraId="579591C0" w14:textId="77777777" w:rsidR="007A0D81" w:rsidRPr="00292CAA" w:rsidRDefault="007A0D8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A9B014" w14:textId="01F24823" w:rsidR="007A0D81" w:rsidRPr="00292CAA" w:rsidRDefault="007A0D81" w:rsidP="007A0D8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 análise desenvolvida neste trabalho permitiu compreender, em primeiro lugar, características importantes da base de dados utilizada para previsão do valor de venda de imóveis da Terracap, e podemos concluir que é necessário o enriquecimento da base com novas variáveis potencialmente relevantes, como atributos locacionais mais detalhados, características urbanísticas, informações específicas dos imóveis e indicadores de mercado. Também seria recomendável aprofundar o pré-processamento por meio de estratégias como agrupamento de categorias raras, engenharia de atributos e, especialmente, a aplicação de transformação logarítmica na variável alvo. Considerando a elevada dispersão e assimetria observadas no valor de venda, a transformação logarítmica pode contribuir para reduzir a influência de valores extremos, tornar a distribuição mais homogênea e favorecer melhor capacidade de generalização dos modelos. Esses achados do EDA foram fundamentais para orientar decisões posteriores de tratamento dos dados, seleção de variáveis e interpretação dos resultados.</w:t>
      </w:r>
    </w:p>
    <w:p w14:paraId="79D4BB17" w14:textId="099F68C5" w:rsidR="007A0D81" w:rsidRPr="00292CAA" w:rsidRDefault="007A0D81" w:rsidP="007A0D8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O pré-processamento mostrou-se uma etapa essencial para a qualidade da modelagem. A construção de pipelines específicos para variáveis numéricas e categóricas permitiu tratar valores ausentes, padronizar escalas e transformar categorias em formato compatível com os algoritmos testados, além de contribuir para reduzir o risco de vazamento de dados ao encapsular essas transformações dentro do fluxo de treinamento. Dessa forma, o pré-processamento não apenas viabilizou a aplicação dos modelos, mas também aumentou a consistência metodológica das comparações realizadas.</w:t>
      </w:r>
    </w:p>
    <w:p w14:paraId="711A5AA9" w14:textId="372CEF64" w:rsidR="007A0D81" w:rsidRPr="00292CAA" w:rsidRDefault="007A0D81" w:rsidP="007A0D8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Entre os algoritmos avaliados, 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RandomForestRegressor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foi considerado o modelo de melhor desempenho global para o problema estudado. Essa escolha se justifica pelo fato de o modelo ter apresentado o melhor equilíbrio entre capacidade explicativa, magnitude dos erros e robustez. Na validação cruzada robusta, o Random Forest obteve o maior R² médio, associado </w:t>
      </w:r>
      <w:proofErr w:type="gramStart"/>
      <w:r w:rsidRPr="00292CAA">
        <w:rPr>
          <w:rFonts w:ascii="Times New Roman" w:eastAsia="Times New Roman" w:hAnsi="Times New Roman" w:cs="Times New Roman"/>
          <w:sz w:val="24"/>
          <w:szCs w:val="24"/>
        </w:rPr>
        <w:t>a baixo</w:t>
      </w:r>
      <w:proofErr w:type="gram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erro médio e menor indício de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em comparação com os demais modelos. Além disso, foi o único algoritmo cujo 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fine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produziu melhoria prática suficiente para justificar a adoção da versão refinada. Em conjunto, esses resultados indicam que o modelo foi o mais adequado para capturar as relações não lineares presentes na base e fornecer previsões mais estáveis para o valor de venda dos imóveis.</w:t>
      </w:r>
    </w:p>
    <w:p w14:paraId="1B150899" w14:textId="65B521A4" w:rsidR="007A0D81" w:rsidRPr="00292CAA" w:rsidRDefault="007A0D81" w:rsidP="007A0D8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Além disso, estudos futuros podem incluir o teste de algoritmos adicionais, como 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ExtraTreesRegressor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, bem como abordagens mais avançadas de otimização e validação. Tais aprimoramentos podem contribuir para reduzir os erros preditivos e ampliar a robustez das soluções desenvolvidas para apoio à gestão patrimonial no setor público.</w:t>
      </w:r>
    </w:p>
    <w:p w14:paraId="4AA22E6C" w14:textId="77777777" w:rsidR="00972D87" w:rsidRPr="00292CAA" w:rsidRDefault="00972D87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DBB76E" w14:textId="666F3FA0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Referências </w:t>
      </w:r>
    </w:p>
    <w:p w14:paraId="568D68F1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Livros (ex.: James, G. et al. </w:t>
      </w:r>
      <w:r w:rsidRPr="00292CAA">
        <w:rPr>
          <w:rFonts w:ascii="Times New Roman" w:eastAsia="Times New Roman" w:hAnsi="Times New Roman" w:cs="Times New Roman"/>
          <w:sz w:val="24"/>
          <w:szCs w:val="24"/>
          <w:lang w:val="en-US"/>
        </w:rPr>
        <w:t>An Introduction to Statistical Learning).</w:t>
      </w:r>
    </w:p>
    <w:p w14:paraId="09FFDA4B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Artigos científicos.</w:t>
      </w:r>
    </w:p>
    <w:p w14:paraId="37662293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Documentação oficial de bibliotecas Python (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scikit-learn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, pandas,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etc.).</w:t>
      </w:r>
    </w:p>
    <w:p w14:paraId="64492523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Tutoriais, sites e materiais de aula.</w:t>
      </w:r>
    </w:p>
    <w:p w14:paraId="710D67FE" w14:textId="51E8AE30" w:rsidR="00972D87" w:rsidRPr="00292CAA" w:rsidRDefault="00972D8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972D87" w:rsidRPr="00292CAA">
      <w:headerReference w:type="default" r:id="rId17"/>
      <w:footerReference w:type="default" r:id="rId18"/>
      <w:pgSz w:w="12240" w:h="15840"/>
      <w:pgMar w:top="1418" w:right="709" w:bottom="1418" w:left="709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42289" w14:textId="77777777" w:rsidR="00665DE9" w:rsidRDefault="00665DE9">
      <w:pPr>
        <w:spacing w:after="0" w:line="240" w:lineRule="auto"/>
      </w:pPr>
      <w:r>
        <w:separator/>
      </w:r>
    </w:p>
  </w:endnote>
  <w:endnote w:type="continuationSeparator" w:id="0">
    <w:p w14:paraId="0E5885D1" w14:textId="77777777" w:rsidR="00665DE9" w:rsidRDefault="00665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1D8B1E-EFAC-4CA7-9D57-D0AFA5D166B5}"/>
    <w:embedBold r:id="rId2" w:fontKey="{63CB5FE5-35AF-4FBD-87F5-F65EACB20279}"/>
    <w:embedItalic r:id="rId3" w:fontKey="{315A18C3-3D1B-46EB-AEE7-430AE26981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5CCE725-5439-4547-8F1B-F762F626F6C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6673410B-2E4B-47EC-A6F8-9CDFE9A963D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F167275E-BB73-45A2-BFA7-0E12FEC85C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1C6A" w14:textId="77777777" w:rsidR="00972D87" w:rsidRDefault="007F58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13561">
      <w:rPr>
        <w:noProof/>
        <w:color w:val="000000"/>
      </w:rPr>
      <w:t>1</w:t>
    </w:r>
    <w:r>
      <w:rPr>
        <w:color w:val="000000"/>
      </w:rPr>
      <w:fldChar w:fldCharType="end"/>
    </w:r>
  </w:p>
  <w:p w14:paraId="4A66F875" w14:textId="77777777" w:rsidR="00972D87" w:rsidRDefault="00972D8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BB5E7" w14:textId="77777777" w:rsidR="00665DE9" w:rsidRDefault="00665DE9">
      <w:pPr>
        <w:spacing w:after="0" w:line="240" w:lineRule="auto"/>
      </w:pPr>
      <w:r>
        <w:separator/>
      </w:r>
    </w:p>
  </w:footnote>
  <w:footnote w:type="continuationSeparator" w:id="0">
    <w:p w14:paraId="1D810FBD" w14:textId="77777777" w:rsidR="00665DE9" w:rsidRDefault="00665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30AF7" w14:textId="77777777" w:rsidR="00972D87" w:rsidRDefault="007F58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7EB47CDC" wp14:editId="6D270EE9">
          <wp:simplePos x="0" y="0"/>
          <wp:positionH relativeFrom="page">
            <wp:posOffset>368329</wp:posOffset>
          </wp:positionH>
          <wp:positionV relativeFrom="page">
            <wp:posOffset>333574</wp:posOffset>
          </wp:positionV>
          <wp:extent cx="7184390" cy="9322130"/>
          <wp:effectExtent l="0" t="0" r="0" b="0"/>
          <wp:wrapNone/>
          <wp:docPr id="4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84390" cy="9322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08851E" w14:textId="77777777" w:rsidR="00972D87" w:rsidRDefault="00972D8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D87"/>
    <w:rsid w:val="0000091A"/>
    <w:rsid w:val="00014C27"/>
    <w:rsid w:val="00020974"/>
    <w:rsid w:val="00022EB0"/>
    <w:rsid w:val="00034F70"/>
    <w:rsid w:val="00082AED"/>
    <w:rsid w:val="000C34AD"/>
    <w:rsid w:val="000D7515"/>
    <w:rsid w:val="0010712E"/>
    <w:rsid w:val="00142AEA"/>
    <w:rsid w:val="00152EFA"/>
    <w:rsid w:val="001840F5"/>
    <w:rsid w:val="001A53CF"/>
    <w:rsid w:val="001C194C"/>
    <w:rsid w:val="002414AB"/>
    <w:rsid w:val="00251F93"/>
    <w:rsid w:val="00292CAA"/>
    <w:rsid w:val="0033072C"/>
    <w:rsid w:val="00356E36"/>
    <w:rsid w:val="003E41C4"/>
    <w:rsid w:val="003E55F1"/>
    <w:rsid w:val="00455365"/>
    <w:rsid w:val="004F1752"/>
    <w:rsid w:val="00573457"/>
    <w:rsid w:val="006544DD"/>
    <w:rsid w:val="00665DE9"/>
    <w:rsid w:val="00670815"/>
    <w:rsid w:val="00701F0D"/>
    <w:rsid w:val="0076226B"/>
    <w:rsid w:val="0078692D"/>
    <w:rsid w:val="0079198D"/>
    <w:rsid w:val="00791C47"/>
    <w:rsid w:val="007940A8"/>
    <w:rsid w:val="007A0D81"/>
    <w:rsid w:val="007E1254"/>
    <w:rsid w:val="007F584F"/>
    <w:rsid w:val="00812F8E"/>
    <w:rsid w:val="00874089"/>
    <w:rsid w:val="00885437"/>
    <w:rsid w:val="008B2644"/>
    <w:rsid w:val="008B5F42"/>
    <w:rsid w:val="008D5031"/>
    <w:rsid w:val="009118BB"/>
    <w:rsid w:val="00913561"/>
    <w:rsid w:val="00960032"/>
    <w:rsid w:val="00972D87"/>
    <w:rsid w:val="0098255B"/>
    <w:rsid w:val="009C27D9"/>
    <w:rsid w:val="00A57C8A"/>
    <w:rsid w:val="00AA34D1"/>
    <w:rsid w:val="00AB4AD8"/>
    <w:rsid w:val="00AD3D77"/>
    <w:rsid w:val="00B12E4A"/>
    <w:rsid w:val="00B77392"/>
    <w:rsid w:val="00B77B88"/>
    <w:rsid w:val="00BE302B"/>
    <w:rsid w:val="00C13142"/>
    <w:rsid w:val="00C86BF8"/>
    <w:rsid w:val="00CC604D"/>
    <w:rsid w:val="00D1594C"/>
    <w:rsid w:val="00D777BE"/>
    <w:rsid w:val="00DB2F41"/>
    <w:rsid w:val="00DD3DF7"/>
    <w:rsid w:val="00DE0F18"/>
    <w:rsid w:val="00EC4FDD"/>
    <w:rsid w:val="00EE0F13"/>
    <w:rsid w:val="00EF66B0"/>
    <w:rsid w:val="00F72CD8"/>
    <w:rsid w:val="00F81E0D"/>
    <w:rsid w:val="00F936E9"/>
    <w:rsid w:val="00FD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0DA34"/>
  <w15:docId w15:val="{74CE6CFF-618C-4B4B-A67E-C9336550D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39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before="35" w:after="0" w:line="240" w:lineRule="auto"/>
      <w:ind w:left="2988" w:right="3125"/>
      <w:jc w:val="center"/>
    </w:pPr>
    <w:rPr>
      <w:sz w:val="32"/>
      <w:szCs w:val="3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E51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B5D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05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8005F5"/>
    <w:rPr>
      <w:color w:val="808080"/>
    </w:rPr>
  </w:style>
  <w:style w:type="paragraph" w:styleId="Corpodetexto">
    <w:name w:val="Body Text"/>
    <w:basedOn w:val="Normal"/>
    <w:link w:val="CorpodetextoChar"/>
    <w:uiPriority w:val="1"/>
    <w:qFormat/>
    <w:rsid w:val="001C530B"/>
    <w:pPr>
      <w:widowControl w:val="0"/>
      <w:autoSpaceDE w:val="0"/>
      <w:autoSpaceDN w:val="0"/>
      <w:spacing w:after="0" w:line="240" w:lineRule="auto"/>
    </w:pPr>
    <w:rPr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C530B"/>
    <w:rPr>
      <w:rFonts w:ascii="Calibri" w:eastAsia="Calibri" w:hAnsi="Calibri" w:cs="Calibri"/>
      <w:b/>
      <w:bCs/>
      <w:sz w:val="24"/>
      <w:szCs w:val="24"/>
      <w:lang w:val="pt-PT"/>
    </w:rPr>
  </w:style>
  <w:style w:type="character" w:customStyle="1" w:styleId="TtuloChar">
    <w:name w:val="Título Char"/>
    <w:basedOn w:val="Fontepargpadro"/>
    <w:uiPriority w:val="1"/>
    <w:rsid w:val="001C530B"/>
    <w:rPr>
      <w:rFonts w:ascii="Calibri Light" w:eastAsia="Calibri Light" w:hAnsi="Calibri Light" w:cs="Calibri Light"/>
      <w:sz w:val="32"/>
      <w:szCs w:val="32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500E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0E05"/>
  </w:style>
  <w:style w:type="paragraph" w:styleId="Rodap">
    <w:name w:val="footer"/>
    <w:basedOn w:val="Normal"/>
    <w:link w:val="RodapChar"/>
    <w:uiPriority w:val="99"/>
    <w:unhideWhenUsed/>
    <w:rsid w:val="00500E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0E05"/>
  </w:style>
  <w:style w:type="paragraph" w:styleId="Textodebalo">
    <w:name w:val="Balloon Text"/>
    <w:basedOn w:val="Normal"/>
    <w:link w:val="TextodebaloChar"/>
    <w:uiPriority w:val="99"/>
    <w:semiHidden/>
    <w:unhideWhenUsed/>
    <w:rsid w:val="007B4E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4E0A"/>
    <w:rPr>
      <w:rFonts w:ascii="Segoe UI" w:hAnsi="Segoe UI" w:cs="Segoe UI"/>
      <w:sz w:val="18"/>
      <w:szCs w:val="18"/>
    </w:rPr>
  </w:style>
  <w:style w:type="character" w:customStyle="1" w:styleId="katex-mathml">
    <w:name w:val="katex-mathml"/>
    <w:basedOn w:val="Fontepargpadro"/>
    <w:rsid w:val="00F10BB9"/>
  </w:style>
  <w:style w:type="character" w:customStyle="1" w:styleId="mord">
    <w:name w:val="mord"/>
    <w:basedOn w:val="Fontepargpadro"/>
    <w:rsid w:val="00F10BB9"/>
  </w:style>
  <w:style w:type="character" w:customStyle="1" w:styleId="vlist-s">
    <w:name w:val="vlist-s"/>
    <w:basedOn w:val="Fontepargpadro"/>
    <w:rsid w:val="00F10BB9"/>
  </w:style>
  <w:style w:type="character" w:styleId="Forte">
    <w:name w:val="Strong"/>
    <w:basedOn w:val="Fontepargpadro"/>
    <w:uiPriority w:val="22"/>
    <w:qFormat/>
    <w:rsid w:val="002B1B31"/>
    <w:rPr>
      <w:b/>
      <w:bCs/>
    </w:rPr>
  </w:style>
  <w:style w:type="character" w:customStyle="1" w:styleId="mrel">
    <w:name w:val="mrel"/>
    <w:basedOn w:val="Fontepargpadro"/>
    <w:rsid w:val="002B1B31"/>
  </w:style>
  <w:style w:type="character" w:customStyle="1" w:styleId="mbin">
    <w:name w:val="mbin"/>
    <w:basedOn w:val="Fontepargpadro"/>
    <w:rsid w:val="002B1B31"/>
  </w:style>
  <w:style w:type="character" w:styleId="Refdecomentrio">
    <w:name w:val="annotation reference"/>
    <w:basedOn w:val="Fontepargpadro"/>
    <w:uiPriority w:val="99"/>
    <w:semiHidden/>
    <w:unhideWhenUsed/>
    <w:rsid w:val="004B3DA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B3DA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B3DA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128F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128FB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B92794"/>
    <w:pPr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erta.wichmann@idp.edu.br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wETXmsADulVbojli7OwIfHRdwQ==">CgMxLjA4AHIhMWtnZnBhd1d0VUNqSTFXcWVPeC1qM1g3X0lEYm5mS29p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C866D6F-34A4-4821-9B2F-E143B1DBA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25</Pages>
  <Words>5623</Words>
  <Characters>33572</Characters>
  <Application>Microsoft Office Word</Application>
  <DocSecurity>0</DocSecurity>
  <Lines>818</Lines>
  <Paragraphs>489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salvador</dc:creator>
  <cp:lastModifiedBy>VANESSA FAUSTINO</cp:lastModifiedBy>
  <cp:revision>4</cp:revision>
  <dcterms:created xsi:type="dcterms:W3CDTF">2026-04-17T00:12:00Z</dcterms:created>
  <dcterms:modified xsi:type="dcterms:W3CDTF">2026-04-17T00:52:00Z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fdc594922f6550099705410194c4922b1e6107e7654ef79dbdc2442ac6222425</vt:lpwstr>
  </property>
</Properties>
</file>