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before="0" w:after="120" w:line="360" w:lineRule="auto"/>
        <w:jc w:val="center"/>
      </w:pPr>
      <w:r>
        <w:rPr>
          <w:rFonts w:ascii="Times New Roman" w:hAnsi="Times New Roman" w:eastAsia="黑体"/>
          <w:b/>
          <w:color w:val="000000"/>
          <w:sz w:val="44"/>
        </w:rPr>
        <w:t>数字图像处理实验报告书</w:t>
      </w:r>
    </w:p>
    <w:p/>
    <w:p>
      <w:pPr>
        <w:spacing w:before="0" w:after="120" w:line="360" w:lineRule="auto"/>
        <w:jc w:val="center"/>
      </w:pPr>
      <w:r>
        <w:rPr>
          <w:rFonts w:ascii="Times New Roman" w:hAnsi="Times New Roman" w:eastAsia="黑体"/>
          <w:b/>
          <w:color w:val="000000"/>
          <w:sz w:val="44"/>
        </w:rPr>
        <w:t>实验七  人脸皮肤颜色分层</w:t>
      </w:r>
    </w:p>
    <w:p/>
    <w:p/>
    <w:p/>
    <w:p/>
    <w:p/>
    <w:p/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000000"/>
          <w:sz w:val="28"/>
        </w:rPr>
        <w:t>学  院        计算机科学与工程学院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000000"/>
          <w:sz w:val="28"/>
        </w:rPr>
        <w:t xml:space="preserve">专  业        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000000"/>
          <w:sz w:val="28"/>
        </w:rPr>
        <w:t xml:space="preserve">学生姓名        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000000"/>
          <w:sz w:val="28"/>
        </w:rPr>
        <w:t xml:space="preserve">学生学号        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000000"/>
          <w:sz w:val="28"/>
        </w:rPr>
        <w:t>任课教师        沃  焱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000000"/>
          <w:sz w:val="28"/>
        </w:rPr>
        <w:t xml:space="preserve">成  绩        </w:t>
      </w:r>
    </w:p>
    <w:p>
      <w:r>
        <w:br w:type="page"/>
      </w:r>
    </w:p>
    <w:p>
      <w:pPr>
        <w:spacing w:before="0" w:after="120" w:line="360" w:lineRule="auto"/>
        <w:jc w:val="center"/>
      </w:pPr>
      <w:r>
        <w:rPr>
          <w:rFonts w:ascii="Times New Roman" w:hAnsi="Times New Roman" w:eastAsia="黑体"/>
          <w:b/>
          <w:color w:val="000000"/>
          <w:sz w:val="44"/>
        </w:rPr>
        <w:t>实验七  人脸皮肤颜色分层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黑体"/>
          <w:b/>
          <w:color w:val="000000"/>
          <w:sz w:val="32"/>
        </w:rPr>
        <w:t>1. 实验内容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采用彩色图像分层方法，提取人脸（自行准备证件照或自拍照）。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对比 RGB、YCbCr、HSV 三种颜色空间下的肤色分割效果，并用投票融合提升鲁棒性。</w:t>
      </w:r>
    </w:p>
    <w:p>
      <w:pPr>
        <w:spacing w:after="40"/>
      </w:pPr>
    </w:p>
    <w:p>
      <w:pPr>
        <w:spacing w:before="240" w:after="120" w:line="360" w:lineRule="auto"/>
        <w:jc w:val="left"/>
      </w:pPr>
      <w:r>
        <w:rPr>
          <w:rFonts w:ascii="Times New Roman" w:hAnsi="Times New Roman" w:eastAsia="黑体"/>
          <w:b/>
          <w:color w:val="000000"/>
          <w:sz w:val="32"/>
        </w:rPr>
        <w:t>2. 实验过程及结果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2.1 颜色空间与肤色模型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肤色在特定颜色空间中具有聚集性，因此可用简单的范围规则实现分割。本实验采用三种传统颜色空间模型（不使用深度学习）：RGB 规则为 R&gt;95, G&gt;40, B&gt;20, max-min&gt;15, |R-G|&gt;15, R&gt;G, R&gt;B；YCbCr 范围模型为 77≤Cb≤127 且 133≤Cr≤173；HSV 范围模型为 H∈[0,25], S∈[30,170], V≥50（OpenCV 取值范围）。</w:t>
      </w:r>
    </w:p>
    <w:p>
      <w:pPr>
        <w:spacing w:before="0" w:after="40" w:line="360" w:lineRule="auto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代码 1  三种肤色模型与后处理融合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def skin_mask_rgb(bgr):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"""RGB 规则：R&gt;95, G&gt;40, B&gt;20, max-min&gt;15, |R-G|&gt;15, R&gt;G, R&gt;B。"""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...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def skin_mask_ycbcr(bgr):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"""YCbCr 范围模型：77&lt;=Cb&lt;=127 且 133&lt;=Cr&lt;=173。"""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...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def skin_mask_hsv(bgr):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"""HSV 范围模型：H in [0,25], S in [30,170], V&gt;=50。"""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...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# 后处理：形态学开运算去噪点、闭运算填补空洞，再取最大连通域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# 融合：三种方法投票，至少两票认定为肤色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由于单一颜色模型易受光照与类肤色背景干扰，本实验对掩膜做形态学开运算去除孤立噪点、闭运算填补内部空洞，再取最大连通域作为人脸候选区；并采用三方法投票融合（至少两票认定为肤色）以提升鲁棒性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2.2 实验结果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35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ks_gri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1  三种颜色空间的肤色掩膜对比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35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lay_gri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2  三种方法的掩膜与原图叠加效果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3600000" cy="36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ostprocessed_hsv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3  HSV 方法的形态学后处理结果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3600000" cy="36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face_candidate_hsv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4  最大连通域提取的人脸候选区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43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fused_resul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3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5  三方法投票融合结果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本实验对 6 张证件照（覆盖蓝底、白底、灰底三种背景）进行了批量测试。由图 1、图 2 可见，三种方法均能大致定位人脸区域，但效果存在差异。由图 3、图 4 可见，形态学后处理有效去除了零散噪点，最大连通域提取能够得到完整的人脸候选区。由图 5 可见，投票融合后背景误检明显减少，结果比任一单一方法更稳定。</w:t>
      </w:r>
    </w:p>
    <w:p>
      <w:pPr>
        <w:spacing w:before="0" w:after="40" w:line="36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 1  三种颜色空间在不同背景下的表现对比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颜色空间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蓝底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白底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灰底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光照敏感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RGB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一般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一般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一般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最敏感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YCbCr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较好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较好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较好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较鲁棒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HSV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最干净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最干净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较好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中等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投票融合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最优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最优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最优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最鲁棒</w:t>
            </w:r>
          </w:p>
        </w:tc>
      </w:tr>
    </w:tbl>
    <w:p>
      <w:pPr>
        <w:spacing w:after="80"/>
      </w:pP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观察到的规律是：HSV 在蓝底、白底背景下分割最干净，肤色区域完整且背景残留少；YCbCr 对亮度变化鲁棒，面部轮廓贴合较好，但会把颈部与衣物边缘纳入；RGB 规则受光照影响最大，容易在阴影区漏检。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2.3 讨论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单一颜色模型的局限主要来自两方面：一是光照变化会使肤色在颜色空间中发生偏移，导致漏检；二是类肤色背景（如木质、橙色衣物）会造成误检。投票融合通过多模型互补，显著降低了背景误检，说明多特征融合是提升传统方法鲁棒性的有效途径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2.4 实验结论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基于颜色空间的肤色分割无需训练、计算量小，适合实时人脸粗定位。HSV 与 YCbCr 因把亮度与色度分离，分割效果优于 RGB；结合形态学后处理与多方法投票融合，可进一步抑制噪声与背景干扰，获得较为完整准确的人脸区域。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