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A2DF" w14:textId="55950AA5" w:rsidR="00635D0B" w:rsidRPr="007200D5" w:rsidRDefault="00724517" w:rsidP="00724517">
      <w:pPr>
        <w:spacing w:after="0" w:line="240" w:lineRule="auto"/>
        <w:ind w:left="720" w:right="567"/>
        <w:rPr>
          <w:rFonts w:ascii="Tahoma" w:hAnsi="Tahoma" w:cs="Tahoma"/>
        </w:rPr>
      </w:pPr>
      <w:r w:rsidRPr="007200D5">
        <w:rPr>
          <w:rFonts w:ascii="Tahoma" w:hAnsi="Tahoma" w:cs="Tahoma"/>
          <w:b/>
          <w:sz w:val="32"/>
          <w:szCs w:val="32"/>
        </w:rPr>
        <w:t>KIRANKUMAR THANDURI</w:t>
      </w:r>
    </w:p>
    <w:p w14:paraId="00D7DF2F" w14:textId="63A968A8" w:rsidR="00110ECF" w:rsidRPr="007200D5" w:rsidRDefault="009012C2" w:rsidP="00724517">
      <w:pPr>
        <w:spacing w:after="0" w:line="240" w:lineRule="auto"/>
        <w:ind w:left="720" w:right="567"/>
        <w:rPr>
          <w:rFonts w:ascii="Tahoma" w:hAnsi="Tahoma" w:cs="Tahoma"/>
        </w:rPr>
      </w:pPr>
      <w:r w:rsidRPr="007200D5">
        <w:rPr>
          <w:rFonts w:ascii="Tahoma" w:hAnsi="Tahoma" w:cs="Tahoma"/>
          <w:b/>
        </w:rPr>
        <w:t>Data Analyst | Power BI | SQL | Python | Data Governance</w:t>
      </w:r>
    </w:p>
    <w:p w14:paraId="384E1E85" w14:textId="3BFD698F" w:rsidR="00951A94" w:rsidRDefault="00951A94" w:rsidP="00724517">
      <w:pPr>
        <w:pBdr>
          <w:bottom w:val="single" w:sz="12" w:space="1" w:color="auto"/>
        </w:pBdr>
        <w:spacing w:after="0" w:line="240" w:lineRule="auto"/>
        <w:ind w:left="720" w:right="567"/>
      </w:pPr>
      <w:hyperlink r:id="rId8" w:history="1">
        <w:r w:rsidRPr="007200D5">
          <w:rPr>
            <w:rStyle w:val="Hyperlink"/>
            <w:rFonts w:ascii="Tahoma" w:hAnsi="Tahoma" w:cs="Tahoma"/>
          </w:rPr>
          <w:t>kiran.thanduri@gmail.com</w:t>
        </w:r>
      </w:hyperlink>
      <w:r w:rsidRPr="007200D5">
        <w:rPr>
          <w:rFonts w:ascii="Tahoma" w:hAnsi="Tahoma" w:cs="Tahoma"/>
        </w:rPr>
        <w:t xml:space="preserve"> | </w:t>
      </w:r>
      <w:hyperlink r:id="rId9" w:history="1">
        <w:r w:rsidR="002254E9" w:rsidRPr="002254E9">
          <w:rPr>
            <w:rStyle w:val="Hyperlink"/>
            <w:rFonts w:ascii="Tahoma" w:hAnsi="Tahoma" w:cs="Tahoma"/>
          </w:rPr>
          <w:t>https://www.linkedin.com/in/kirankumarthanduri/</w:t>
        </w:r>
      </w:hyperlink>
    </w:p>
    <w:p w14:paraId="32CF4CB4" w14:textId="5D3C60FB" w:rsidR="00635D0B" w:rsidRPr="007200D5" w:rsidRDefault="00951A94" w:rsidP="00724517">
      <w:pPr>
        <w:pBdr>
          <w:bottom w:val="single" w:sz="12" w:space="1" w:color="auto"/>
        </w:pBdr>
        <w:spacing w:after="0" w:line="240" w:lineRule="auto"/>
        <w:ind w:left="720" w:right="567"/>
        <w:rPr>
          <w:rFonts w:ascii="Tahoma" w:hAnsi="Tahoma" w:cs="Tahoma"/>
        </w:rPr>
      </w:pPr>
      <w:r w:rsidRPr="007200D5">
        <w:rPr>
          <w:rFonts w:ascii="Tahoma" w:hAnsi="Tahoma" w:cs="Tahoma"/>
        </w:rPr>
        <w:t xml:space="preserve">+1 469 388 7056 | </w:t>
      </w:r>
      <w:r w:rsidR="00635D0B" w:rsidRPr="007200D5">
        <w:rPr>
          <w:rFonts w:ascii="Tahoma" w:hAnsi="Tahoma" w:cs="Tahoma"/>
        </w:rPr>
        <w:t>Texas, USA</w:t>
      </w:r>
    </w:p>
    <w:p w14:paraId="6D0840E0" w14:textId="77777777" w:rsidR="00F3065E" w:rsidRPr="007200D5" w:rsidRDefault="00F3065E" w:rsidP="005C4831">
      <w:pPr>
        <w:spacing w:after="0" w:line="240" w:lineRule="auto"/>
        <w:ind w:left="720" w:right="567"/>
        <w:rPr>
          <w:rFonts w:ascii="Tahoma" w:hAnsi="Tahoma" w:cs="Tahoma"/>
          <w:b/>
        </w:rPr>
      </w:pPr>
    </w:p>
    <w:p w14:paraId="47FF7126" w14:textId="794DD269" w:rsidR="00110ECF" w:rsidRPr="007200D5" w:rsidRDefault="007200D5" w:rsidP="005C4831">
      <w:pPr>
        <w:spacing w:after="0" w:line="240" w:lineRule="auto"/>
        <w:ind w:left="720" w:right="567"/>
        <w:rPr>
          <w:rFonts w:ascii="Tahoma" w:hAnsi="Tahoma" w:cs="Tahoma"/>
        </w:rPr>
      </w:pPr>
      <w:r w:rsidRPr="007200D5">
        <w:rPr>
          <w:rFonts w:ascii="Tahoma" w:hAnsi="Tahoma" w:cs="Tahoma"/>
          <w:b/>
          <w:sz w:val="24"/>
          <w:szCs w:val="24"/>
        </w:rPr>
        <w:t>PROFESSIONAL SUMMARY</w:t>
      </w:r>
    </w:p>
    <w:p w14:paraId="55480510" w14:textId="76D12566" w:rsidR="00893467" w:rsidRPr="00104660" w:rsidRDefault="004446E3" w:rsidP="00104660">
      <w:pPr>
        <w:spacing w:after="0" w:line="240" w:lineRule="auto"/>
        <w:ind w:left="720" w:right="567"/>
        <w:rPr>
          <w:rFonts w:ascii="Tahoma" w:hAnsi="Tahoma" w:cs="Tahoma"/>
        </w:rPr>
      </w:pPr>
      <w:r w:rsidRPr="004446E3">
        <w:rPr>
          <w:rFonts w:ascii="Tahoma" w:hAnsi="Tahoma" w:cs="Tahoma"/>
        </w:rPr>
        <w:t>Business Data Analyst with 15+ years of experience supporting enterprise Data Warehouse (DW) and analytics initiatives across financial services, healthcare, risk, telecom, and consumer domains. Strong expertise in business requirements elicitation, BRD development, use cases, acceptance criteria, and source-to-target (S2T) mapping, ensuring clear translation of business needs into technical specifications. Experienced in partnering with product owners, data architects, QA, and engineering teams to align business processes with data models, semantic layers, and DW architectures. Skilled in SQL, Python (Pandas), Power BI, KPI framework design, and data governance, with a strong focus on data quality validation, UAT support, and agile delivery. Proven ability to drive standardized, insight-driven decision-making by linking business objectives to measurable KPIs through structured analysis and clear stakeholder communication.</w:t>
      </w:r>
      <w:r w:rsidR="009012C2" w:rsidRPr="007200D5">
        <w:rPr>
          <w:rFonts w:ascii="Tahoma" w:hAnsi="Tahoma" w:cs="Tahoma"/>
        </w:rPr>
        <w:br/>
      </w:r>
    </w:p>
    <w:p w14:paraId="1FF672CE" w14:textId="75268A4F" w:rsidR="00110ECF" w:rsidRPr="007200D5" w:rsidRDefault="007200D5" w:rsidP="005C4831">
      <w:pPr>
        <w:spacing w:after="0" w:line="240" w:lineRule="auto"/>
        <w:ind w:left="720" w:right="567"/>
        <w:rPr>
          <w:rFonts w:ascii="Tahoma" w:hAnsi="Tahoma" w:cs="Tahoma"/>
        </w:rPr>
      </w:pPr>
      <w:r w:rsidRPr="007200D5">
        <w:rPr>
          <w:rFonts w:ascii="Tahoma" w:hAnsi="Tahoma" w:cs="Tahoma"/>
          <w:b/>
          <w:sz w:val="24"/>
          <w:szCs w:val="24"/>
        </w:rPr>
        <w:t>CORE COMPETENCIES / TECHNICAL SKILLS</w:t>
      </w:r>
    </w:p>
    <w:p w14:paraId="58534D27" w14:textId="5DE488E2" w:rsidR="009012C2" w:rsidRPr="00104660" w:rsidRDefault="009012C2" w:rsidP="009012C2">
      <w:pPr>
        <w:pStyle w:val="ListBullet"/>
        <w:numPr>
          <w:ilvl w:val="0"/>
          <w:numId w:val="17"/>
        </w:numPr>
        <w:spacing w:after="0" w:line="240" w:lineRule="auto"/>
        <w:ind w:left="1080" w:right="567"/>
        <w:rPr>
          <w:rFonts w:ascii="Tahoma" w:hAnsi="Tahoma" w:cs="Tahoma"/>
          <w:b/>
          <w:bCs/>
        </w:rPr>
      </w:pPr>
      <w:bookmarkStart w:id="0" w:name="_Hlk213099342"/>
      <w:r w:rsidRPr="007200D5">
        <w:rPr>
          <w:rFonts w:ascii="Tahoma" w:hAnsi="Tahoma" w:cs="Tahoma"/>
          <w:b/>
          <w:bCs/>
        </w:rPr>
        <w:t>Data &amp; BI Skills:</w:t>
      </w:r>
      <w:r w:rsidRPr="007200D5">
        <w:rPr>
          <w:rFonts w:ascii="Tahoma" w:hAnsi="Tahoma" w:cs="Tahoma"/>
        </w:rPr>
        <w:t xml:space="preserve"> SQL, Power BI (DAX, Power Query), </w:t>
      </w:r>
      <w:r w:rsidR="00BF0E69" w:rsidRPr="00BF0E69">
        <w:rPr>
          <w:rFonts w:ascii="Tahoma" w:hAnsi="Tahoma" w:cs="Tahoma"/>
        </w:rPr>
        <w:t>Web &amp; Digital Analytics</w:t>
      </w:r>
      <w:r w:rsidR="00BF0E69">
        <w:rPr>
          <w:rFonts w:ascii="Tahoma" w:hAnsi="Tahoma" w:cs="Tahoma"/>
        </w:rPr>
        <w:t xml:space="preserve">, </w:t>
      </w:r>
      <w:r w:rsidRPr="007200D5">
        <w:rPr>
          <w:rFonts w:ascii="Tahoma" w:hAnsi="Tahoma" w:cs="Tahoma"/>
        </w:rPr>
        <w:t>Python (Pandas, NumPy), Excel VBA, Data Visualization</w:t>
      </w:r>
    </w:p>
    <w:p w14:paraId="51D5513E" w14:textId="48E0C150" w:rsidR="009012C2" w:rsidRPr="007200D5" w:rsidRDefault="009012C2" w:rsidP="009012C2">
      <w:pPr>
        <w:pStyle w:val="ListBullet"/>
        <w:numPr>
          <w:ilvl w:val="0"/>
          <w:numId w:val="17"/>
        </w:numPr>
        <w:spacing w:after="0" w:line="240" w:lineRule="auto"/>
        <w:ind w:left="1080" w:right="567"/>
        <w:rPr>
          <w:rFonts w:ascii="Tahoma" w:hAnsi="Tahoma" w:cs="Tahoma"/>
          <w:b/>
          <w:bCs/>
        </w:rPr>
      </w:pPr>
      <w:r w:rsidRPr="007200D5">
        <w:rPr>
          <w:rFonts w:ascii="Tahoma" w:hAnsi="Tahoma" w:cs="Tahoma"/>
          <w:b/>
          <w:bCs/>
        </w:rPr>
        <w:t>Business Analysis:</w:t>
      </w:r>
      <w:r w:rsidRPr="007200D5">
        <w:rPr>
          <w:rFonts w:ascii="Tahoma" w:hAnsi="Tahoma" w:cs="Tahoma"/>
        </w:rPr>
        <w:t xml:space="preserve"> Requirements Gathering, BRD/FRD, Process Mapping, KPI Frameworks, UAT</w:t>
      </w:r>
      <w:r w:rsidR="00104660">
        <w:rPr>
          <w:rFonts w:ascii="Tahoma" w:hAnsi="Tahoma" w:cs="Tahoma"/>
        </w:rPr>
        <w:t xml:space="preserve">, </w:t>
      </w:r>
      <w:r w:rsidR="00104660" w:rsidRPr="00104660">
        <w:rPr>
          <w:rFonts w:ascii="Tahoma" w:hAnsi="Tahoma" w:cs="Tahoma"/>
        </w:rPr>
        <w:t>Root Cause Analysis, KPI Framework Design, Business Metrics, Statistical &amp; Insight Validation</w:t>
      </w:r>
    </w:p>
    <w:p w14:paraId="2D6857FE" w14:textId="77777777" w:rsidR="009012C2" w:rsidRPr="007200D5" w:rsidRDefault="009012C2" w:rsidP="009012C2">
      <w:pPr>
        <w:pStyle w:val="ListBullet"/>
        <w:numPr>
          <w:ilvl w:val="0"/>
          <w:numId w:val="17"/>
        </w:numPr>
        <w:spacing w:after="0" w:line="240" w:lineRule="auto"/>
        <w:ind w:left="1080" w:right="567"/>
        <w:rPr>
          <w:rFonts w:ascii="Tahoma" w:hAnsi="Tahoma" w:cs="Tahoma"/>
          <w:b/>
          <w:bCs/>
        </w:rPr>
      </w:pPr>
      <w:r w:rsidRPr="007200D5">
        <w:rPr>
          <w:rFonts w:ascii="Tahoma" w:hAnsi="Tahoma" w:cs="Tahoma"/>
          <w:b/>
          <w:bCs/>
        </w:rPr>
        <w:t>Data Governance:</w:t>
      </w:r>
      <w:r w:rsidRPr="007200D5">
        <w:rPr>
          <w:rFonts w:ascii="Tahoma" w:hAnsi="Tahoma" w:cs="Tahoma"/>
        </w:rPr>
        <w:t xml:space="preserve"> Data Quality Rules, Data Lineage, Metadata, Master Data, Compliance (ISO, GDPR, SOX)</w:t>
      </w:r>
    </w:p>
    <w:p w14:paraId="2AE4F3ED" w14:textId="70214775" w:rsidR="009012C2" w:rsidRPr="007200D5" w:rsidRDefault="00104660" w:rsidP="009012C2">
      <w:pPr>
        <w:pStyle w:val="ListBullet"/>
        <w:numPr>
          <w:ilvl w:val="0"/>
          <w:numId w:val="17"/>
        </w:numPr>
        <w:spacing w:after="0" w:line="240" w:lineRule="auto"/>
        <w:ind w:left="1080" w:right="567"/>
        <w:rPr>
          <w:rFonts w:ascii="Tahoma" w:hAnsi="Tahoma" w:cs="Tahoma"/>
          <w:b/>
          <w:bCs/>
        </w:rPr>
      </w:pPr>
      <w:r w:rsidRPr="00104660">
        <w:rPr>
          <w:rFonts w:ascii="Tahoma" w:hAnsi="Tahoma" w:cs="Tahoma"/>
          <w:b/>
          <w:bCs/>
        </w:rPr>
        <w:t>Cloud Analytics Exposure</w:t>
      </w:r>
      <w:r w:rsidR="009012C2" w:rsidRPr="007200D5">
        <w:rPr>
          <w:rFonts w:ascii="Tahoma" w:hAnsi="Tahoma" w:cs="Tahoma"/>
          <w:b/>
          <w:bCs/>
        </w:rPr>
        <w:t>:</w:t>
      </w:r>
      <w:r w:rsidR="009012C2" w:rsidRPr="007200D5">
        <w:rPr>
          <w:rFonts w:ascii="Tahoma" w:hAnsi="Tahoma" w:cs="Tahoma"/>
        </w:rPr>
        <w:t xml:space="preserve"> </w:t>
      </w:r>
      <w:r>
        <w:rPr>
          <w:rFonts w:ascii="Tahoma" w:hAnsi="Tahoma" w:cs="Tahoma"/>
        </w:rPr>
        <w:t xml:space="preserve">AWS, </w:t>
      </w:r>
      <w:r w:rsidR="009012C2" w:rsidRPr="007200D5">
        <w:rPr>
          <w:rFonts w:ascii="Tahoma" w:hAnsi="Tahoma" w:cs="Tahoma"/>
        </w:rPr>
        <w:t>Snowflake, Azure SQL, ETL/ELT Collaboration, Git/Bitbucket</w:t>
      </w:r>
    </w:p>
    <w:p w14:paraId="4B3AA3BE" w14:textId="77777777" w:rsidR="009012C2" w:rsidRPr="007200D5" w:rsidRDefault="009012C2" w:rsidP="009012C2">
      <w:pPr>
        <w:pStyle w:val="ListBullet"/>
        <w:numPr>
          <w:ilvl w:val="0"/>
          <w:numId w:val="17"/>
        </w:numPr>
        <w:spacing w:after="0" w:line="240" w:lineRule="auto"/>
        <w:ind w:left="1080" w:right="567"/>
        <w:rPr>
          <w:rFonts w:ascii="Tahoma" w:hAnsi="Tahoma" w:cs="Tahoma"/>
          <w:b/>
          <w:bCs/>
        </w:rPr>
      </w:pPr>
      <w:r w:rsidRPr="007200D5">
        <w:rPr>
          <w:rFonts w:ascii="Tahoma" w:hAnsi="Tahoma" w:cs="Tahoma"/>
          <w:b/>
          <w:bCs/>
        </w:rPr>
        <w:t>Project &amp; Agile Delivery:</w:t>
      </w:r>
      <w:r w:rsidRPr="007200D5">
        <w:rPr>
          <w:rFonts w:ascii="Tahoma" w:hAnsi="Tahoma" w:cs="Tahoma"/>
        </w:rPr>
        <w:t xml:space="preserve"> Jira, Sprint Planning, Documentation, Stakeholder Management</w:t>
      </w:r>
    </w:p>
    <w:p w14:paraId="00D43091" w14:textId="4A428526" w:rsidR="00BC3BA7" w:rsidRPr="007200D5" w:rsidRDefault="009012C2" w:rsidP="009012C2">
      <w:pPr>
        <w:pStyle w:val="ListBullet"/>
        <w:numPr>
          <w:ilvl w:val="0"/>
          <w:numId w:val="17"/>
        </w:numPr>
        <w:spacing w:after="0" w:line="240" w:lineRule="auto"/>
        <w:ind w:left="1080" w:right="567"/>
        <w:rPr>
          <w:rFonts w:ascii="Tahoma" w:hAnsi="Tahoma" w:cs="Tahoma"/>
          <w:b/>
          <w:bCs/>
        </w:rPr>
      </w:pPr>
      <w:r w:rsidRPr="007200D5">
        <w:rPr>
          <w:rFonts w:ascii="Tahoma" w:hAnsi="Tahoma" w:cs="Tahoma"/>
          <w:b/>
          <w:bCs/>
        </w:rPr>
        <w:t>Automation Tools:</w:t>
      </w:r>
      <w:r w:rsidRPr="007200D5">
        <w:rPr>
          <w:rFonts w:ascii="Tahoma" w:hAnsi="Tahoma" w:cs="Tahoma"/>
        </w:rPr>
        <w:t xml:space="preserve"> Power Automate, SharePoint, E-tabs, Quantum</w:t>
      </w:r>
    </w:p>
    <w:bookmarkEnd w:id="0"/>
    <w:p w14:paraId="2C406644" w14:textId="77777777" w:rsidR="008B1CA9" w:rsidRPr="007200D5" w:rsidRDefault="008B1CA9" w:rsidP="005C4831">
      <w:pPr>
        <w:pStyle w:val="ListBullet"/>
        <w:spacing w:after="0" w:line="240" w:lineRule="auto"/>
        <w:ind w:left="720" w:right="567"/>
        <w:contextualSpacing w:val="0"/>
        <w:rPr>
          <w:rFonts w:ascii="Tahoma" w:hAnsi="Tahoma" w:cs="Tahoma"/>
          <w:b/>
          <w:bCs/>
        </w:rPr>
      </w:pPr>
    </w:p>
    <w:p w14:paraId="78A25E61" w14:textId="0B859D6D" w:rsidR="0027673C" w:rsidRPr="007200D5" w:rsidRDefault="007200D5" w:rsidP="005C4831">
      <w:pPr>
        <w:spacing w:after="0" w:line="240" w:lineRule="auto"/>
        <w:ind w:left="720" w:right="567"/>
        <w:rPr>
          <w:rFonts w:ascii="Tahoma" w:hAnsi="Tahoma" w:cs="Tahoma"/>
          <w:b/>
        </w:rPr>
      </w:pPr>
      <w:r w:rsidRPr="007200D5">
        <w:rPr>
          <w:rFonts w:ascii="Tahoma" w:hAnsi="Tahoma" w:cs="Tahoma"/>
          <w:b/>
          <w:sz w:val="24"/>
          <w:szCs w:val="24"/>
        </w:rPr>
        <w:t>DOMAIN WORK EXPERIENCE</w:t>
      </w:r>
    </w:p>
    <w:p w14:paraId="6E5A9214" w14:textId="3416715D" w:rsidR="00D62F73" w:rsidRPr="007200D5" w:rsidRDefault="00893467" w:rsidP="005C4831">
      <w:pPr>
        <w:pStyle w:val="ListBullet"/>
        <w:numPr>
          <w:ilvl w:val="0"/>
          <w:numId w:val="10"/>
        </w:numPr>
        <w:spacing w:after="0" w:line="240" w:lineRule="auto"/>
        <w:ind w:left="1080" w:right="567"/>
        <w:rPr>
          <w:rFonts w:ascii="Tahoma" w:hAnsi="Tahoma" w:cs="Tahoma"/>
        </w:rPr>
      </w:pPr>
      <w:r w:rsidRPr="007200D5">
        <w:rPr>
          <w:rFonts w:ascii="Tahoma" w:hAnsi="Tahoma" w:cs="Tahoma"/>
          <w:b/>
          <w:bCs/>
        </w:rPr>
        <w:t>Banking &amp; Financial Services:</w:t>
      </w:r>
      <w:r w:rsidR="001C6C8D" w:rsidRPr="007200D5">
        <w:rPr>
          <w:rFonts w:ascii="Tahoma" w:hAnsi="Tahoma" w:cs="Tahoma"/>
        </w:rPr>
        <w:t xml:space="preserve"> </w:t>
      </w:r>
      <w:r w:rsidR="00D62F73" w:rsidRPr="007200D5">
        <w:rPr>
          <w:rFonts w:ascii="Tahoma" w:hAnsi="Tahoma" w:cs="Tahoma"/>
        </w:rPr>
        <w:t>Specialized in credit risk, loan origination, and delinquency tracking. Automated Power BI dashboards and SQL workflows, enhancing financial visibility and cutting report time by 70%.</w:t>
      </w:r>
    </w:p>
    <w:p w14:paraId="005DEF2E" w14:textId="1EC777EA" w:rsidR="00893467" w:rsidRPr="007200D5" w:rsidRDefault="00893467" w:rsidP="005C4831">
      <w:pPr>
        <w:pStyle w:val="ListBullet"/>
        <w:numPr>
          <w:ilvl w:val="0"/>
          <w:numId w:val="10"/>
        </w:numPr>
        <w:spacing w:after="0" w:line="240" w:lineRule="auto"/>
        <w:ind w:left="1080" w:right="567"/>
        <w:rPr>
          <w:rFonts w:ascii="Tahoma" w:hAnsi="Tahoma" w:cs="Tahoma"/>
        </w:rPr>
      </w:pPr>
      <w:r w:rsidRPr="007200D5">
        <w:rPr>
          <w:rFonts w:ascii="Tahoma" w:hAnsi="Tahoma" w:cs="Tahoma"/>
          <w:b/>
          <w:bCs/>
        </w:rPr>
        <w:t>Insurance &amp; Healthcare:</w:t>
      </w:r>
      <w:r w:rsidR="001C6C8D" w:rsidRPr="007200D5">
        <w:rPr>
          <w:rFonts w:ascii="Tahoma" w:hAnsi="Tahoma" w:cs="Tahoma"/>
        </w:rPr>
        <w:t xml:space="preserve"> </w:t>
      </w:r>
      <w:r w:rsidR="00D62F73" w:rsidRPr="007200D5">
        <w:rPr>
          <w:rFonts w:ascii="Tahoma" w:hAnsi="Tahoma" w:cs="Tahoma"/>
        </w:rPr>
        <w:t>Delivered claims analytics and SLA monitoring solutions; implemented HIPAA/HL7-aligned governance models improving compliance accuracy and audit readiness.</w:t>
      </w:r>
    </w:p>
    <w:p w14:paraId="0406E4E3" w14:textId="47CD2BEA" w:rsidR="00893467" w:rsidRPr="007200D5" w:rsidRDefault="00893467" w:rsidP="005C4831">
      <w:pPr>
        <w:pStyle w:val="ListBullet"/>
        <w:numPr>
          <w:ilvl w:val="0"/>
          <w:numId w:val="10"/>
        </w:numPr>
        <w:spacing w:after="0" w:line="240" w:lineRule="auto"/>
        <w:ind w:left="1080" w:right="567"/>
        <w:rPr>
          <w:rFonts w:ascii="Tahoma" w:hAnsi="Tahoma" w:cs="Tahoma"/>
        </w:rPr>
      </w:pPr>
      <w:r w:rsidRPr="007200D5">
        <w:rPr>
          <w:rFonts w:ascii="Tahoma" w:hAnsi="Tahoma" w:cs="Tahoma"/>
          <w:b/>
          <w:bCs/>
        </w:rPr>
        <w:t>Risk Analytics &amp; Compliance:</w:t>
      </w:r>
      <w:r w:rsidR="001C6C8D" w:rsidRPr="007200D5">
        <w:rPr>
          <w:rFonts w:ascii="Tahoma" w:hAnsi="Tahoma" w:cs="Tahoma"/>
        </w:rPr>
        <w:t xml:space="preserve"> </w:t>
      </w:r>
      <w:r w:rsidR="00D62F73" w:rsidRPr="007200D5">
        <w:rPr>
          <w:rFonts w:ascii="Tahoma" w:hAnsi="Tahoma" w:cs="Tahoma"/>
        </w:rPr>
        <w:t>Built risk dashboards aligned with Basel and SOX, enabling real-time exposure monitoring and a 40% reduction in manual audit preparation.</w:t>
      </w:r>
    </w:p>
    <w:p w14:paraId="0B4726E9" w14:textId="029BADDF" w:rsidR="00893467" w:rsidRPr="00BF0E69" w:rsidRDefault="00893467" w:rsidP="00BF0E69">
      <w:pPr>
        <w:pStyle w:val="ListBullet"/>
        <w:numPr>
          <w:ilvl w:val="0"/>
          <w:numId w:val="10"/>
        </w:numPr>
        <w:spacing w:after="0" w:line="240" w:lineRule="auto"/>
        <w:ind w:left="1080" w:right="567"/>
        <w:rPr>
          <w:rFonts w:ascii="Tahoma" w:hAnsi="Tahoma" w:cs="Tahoma"/>
          <w:b/>
          <w:bCs/>
        </w:rPr>
      </w:pPr>
      <w:r w:rsidRPr="007200D5">
        <w:rPr>
          <w:rFonts w:ascii="Tahoma" w:hAnsi="Tahoma" w:cs="Tahoma"/>
          <w:b/>
          <w:bCs/>
        </w:rPr>
        <w:t>Market Research &amp; Consumer Insights:</w:t>
      </w:r>
      <w:r w:rsidR="001C6C8D" w:rsidRPr="00BF0E69">
        <w:rPr>
          <w:rFonts w:ascii="Tahoma" w:hAnsi="Tahoma" w:cs="Tahoma"/>
          <w:b/>
          <w:bCs/>
        </w:rPr>
        <w:t xml:space="preserve"> </w:t>
      </w:r>
      <w:r w:rsidR="00BF0E69" w:rsidRPr="00BF0E69">
        <w:rPr>
          <w:rFonts w:ascii="Tahoma" w:hAnsi="Tahoma" w:cs="Tahoma"/>
        </w:rPr>
        <w:t>Produced Power BI, Python, and Google Analytics–based insights for</w:t>
      </w:r>
      <w:r w:rsidR="00BF0E69" w:rsidRPr="00BF0E69">
        <w:rPr>
          <w:rFonts w:ascii="Tahoma" w:hAnsi="Tahoma" w:cs="Tahoma"/>
        </w:rPr>
        <w:t xml:space="preserve"> </w:t>
      </w:r>
      <w:r w:rsidR="00BF0E69" w:rsidRPr="00BF0E69">
        <w:rPr>
          <w:rFonts w:ascii="Tahoma" w:hAnsi="Tahoma" w:cs="Tahoma"/>
        </w:rPr>
        <w:t>consumer segmentation, campaign performance, and digital engagement analysis.</w:t>
      </w:r>
    </w:p>
    <w:p w14:paraId="19EF24A0" w14:textId="6FD6E0B2" w:rsidR="0027673C" w:rsidRPr="007200D5" w:rsidRDefault="00893467" w:rsidP="005C4831">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b/>
          <w:bCs/>
        </w:rPr>
        <w:t>Telecom &amp; Digital Transformation:</w:t>
      </w:r>
      <w:r w:rsidR="001C6C8D" w:rsidRPr="007200D5">
        <w:rPr>
          <w:rFonts w:ascii="Tahoma" w:hAnsi="Tahoma" w:cs="Tahoma"/>
        </w:rPr>
        <w:t xml:space="preserve"> </w:t>
      </w:r>
      <w:r w:rsidR="00D62F73" w:rsidRPr="007200D5">
        <w:rPr>
          <w:rFonts w:ascii="Tahoma" w:hAnsi="Tahoma" w:cs="Tahoma"/>
        </w:rPr>
        <w:t>Led Power Platform automation for customer churn analytics and operational KPIs, reducing manual processing time and improving retention insights.</w:t>
      </w:r>
    </w:p>
    <w:p w14:paraId="2EAFEBCD" w14:textId="77777777" w:rsidR="0027673C" w:rsidRPr="007200D5" w:rsidRDefault="0027673C" w:rsidP="005C4831">
      <w:pPr>
        <w:spacing w:after="0" w:line="240" w:lineRule="auto"/>
        <w:ind w:left="720" w:right="567"/>
        <w:rPr>
          <w:rFonts w:ascii="Tahoma" w:hAnsi="Tahoma" w:cs="Tahoma"/>
          <w:b/>
        </w:rPr>
      </w:pPr>
    </w:p>
    <w:p w14:paraId="786E9F9B" w14:textId="77777777" w:rsidR="007200D5" w:rsidRPr="007200D5" w:rsidRDefault="007200D5" w:rsidP="009012C2">
      <w:pPr>
        <w:spacing w:after="0" w:line="240" w:lineRule="auto"/>
        <w:ind w:left="720" w:right="567"/>
        <w:rPr>
          <w:rFonts w:ascii="Tahoma" w:hAnsi="Tahoma" w:cs="Tahoma"/>
          <w:b/>
        </w:rPr>
      </w:pPr>
      <w:r w:rsidRPr="007200D5">
        <w:rPr>
          <w:rFonts w:ascii="Tahoma" w:hAnsi="Tahoma" w:cs="Tahoma"/>
          <w:b/>
          <w:sz w:val="24"/>
          <w:szCs w:val="24"/>
        </w:rPr>
        <w:t>PROFESSIONAL EXPERIENCE</w:t>
      </w:r>
    </w:p>
    <w:p w14:paraId="5BE28174" w14:textId="3ABF9199" w:rsidR="009012C2" w:rsidRPr="007200D5" w:rsidRDefault="007C1FBB" w:rsidP="009012C2">
      <w:pPr>
        <w:spacing w:after="0" w:line="240" w:lineRule="auto"/>
        <w:ind w:left="720" w:right="567"/>
        <w:rPr>
          <w:rFonts w:ascii="Tahoma" w:hAnsi="Tahoma" w:cs="Tahoma"/>
          <w:b/>
        </w:rPr>
      </w:pPr>
      <w:r>
        <w:rPr>
          <w:rFonts w:ascii="Tahoma" w:hAnsi="Tahoma" w:cs="Tahoma"/>
          <w:b/>
          <w:bCs/>
        </w:rPr>
        <w:t>Reliance Solutions Inc</w:t>
      </w:r>
      <w:r>
        <w:rPr>
          <w:rFonts w:ascii="Tahoma" w:hAnsi="Tahoma" w:cs="Tahoma"/>
          <w:b/>
          <w:bCs/>
        </w:rPr>
        <w:tab/>
      </w:r>
      <w:r>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9012C2" w:rsidRPr="007200D5">
        <w:rPr>
          <w:rFonts w:ascii="Tahoma" w:hAnsi="Tahoma" w:cs="Tahoma"/>
          <w:b/>
        </w:rPr>
        <w:t>Sep 20</w:t>
      </w:r>
      <w:r w:rsidR="00724517" w:rsidRPr="007200D5">
        <w:rPr>
          <w:rFonts w:ascii="Tahoma" w:hAnsi="Tahoma" w:cs="Tahoma"/>
          <w:b/>
        </w:rPr>
        <w:t>25</w:t>
      </w:r>
      <w:r w:rsidR="009012C2" w:rsidRPr="007200D5">
        <w:rPr>
          <w:rFonts w:ascii="Tahoma" w:hAnsi="Tahoma" w:cs="Tahoma"/>
          <w:b/>
        </w:rPr>
        <w:t xml:space="preserve"> – </w:t>
      </w:r>
      <w:r w:rsidR="00407C46" w:rsidRPr="007200D5">
        <w:rPr>
          <w:rFonts w:ascii="Tahoma" w:hAnsi="Tahoma" w:cs="Tahoma"/>
          <w:b/>
        </w:rPr>
        <w:t>present</w:t>
      </w:r>
    </w:p>
    <w:p w14:paraId="1B8D2E7D" w14:textId="58232A75" w:rsidR="009012C2" w:rsidRPr="007200D5" w:rsidRDefault="00724517" w:rsidP="009012C2">
      <w:pPr>
        <w:spacing w:after="0" w:line="240" w:lineRule="auto"/>
        <w:ind w:left="720" w:right="567"/>
        <w:rPr>
          <w:rFonts w:ascii="Tahoma" w:hAnsi="Tahoma" w:cs="Tahoma"/>
          <w:b/>
          <w:bCs/>
        </w:rPr>
      </w:pPr>
      <w:r w:rsidRPr="007200D5">
        <w:rPr>
          <w:rFonts w:ascii="Tahoma" w:hAnsi="Tahoma" w:cs="Tahoma"/>
          <w:b/>
          <w:bCs/>
        </w:rPr>
        <w:t>Business Data Analyst | BI &amp; Data Quality</w:t>
      </w:r>
    </w:p>
    <w:p w14:paraId="0945ABA5" w14:textId="77777777" w:rsidR="007200D5" w:rsidRPr="007200D5" w:rsidRDefault="007200D5" w:rsidP="007200D5">
      <w:pPr>
        <w:pStyle w:val="ListBullet"/>
        <w:spacing w:line="240" w:lineRule="auto"/>
        <w:ind w:right="567" w:firstLine="720"/>
        <w:rPr>
          <w:rFonts w:ascii="Tahoma" w:hAnsi="Tahoma" w:cs="Tahoma"/>
          <w:b/>
          <w:bCs/>
          <w:lang w:val="en-IN"/>
        </w:rPr>
      </w:pPr>
    </w:p>
    <w:p w14:paraId="5A02816C" w14:textId="2D2BED91" w:rsidR="007200D5" w:rsidRPr="007200D5" w:rsidRDefault="007200D5" w:rsidP="007200D5">
      <w:pPr>
        <w:pStyle w:val="ListBullet"/>
        <w:spacing w:line="240" w:lineRule="auto"/>
        <w:ind w:right="567" w:firstLine="720"/>
        <w:rPr>
          <w:rFonts w:ascii="Tahoma" w:hAnsi="Tahoma" w:cs="Tahoma"/>
          <w:b/>
          <w:bCs/>
          <w:lang w:val="en-IN"/>
        </w:rPr>
      </w:pPr>
      <w:r w:rsidRPr="007200D5">
        <w:rPr>
          <w:rFonts w:ascii="Tahoma" w:hAnsi="Tahoma" w:cs="Tahoma"/>
          <w:b/>
          <w:bCs/>
          <w:lang w:val="en-IN"/>
        </w:rPr>
        <w:lastRenderedPageBreak/>
        <w:t>Responsibilities</w:t>
      </w:r>
    </w:p>
    <w:p w14:paraId="202C0B29" w14:textId="4C8B8EF2" w:rsidR="00407C46" w:rsidRPr="007200D5" w:rsidRDefault="00407C46" w:rsidP="00407C46">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Analyze financial and operational datasets to define requirements, validate data accuracy, and maintain consistent KPI definitions across business and technical teams.</w:t>
      </w:r>
    </w:p>
    <w:p w14:paraId="38892B41" w14:textId="77777777" w:rsidR="00407C46" w:rsidRPr="007200D5" w:rsidRDefault="00407C46" w:rsidP="00407C46">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Build and optimize Power BI data models, Power Query/M transformations, and DAX measures to support financial KPIs, data quality trends, and operational reporting.</w:t>
      </w:r>
    </w:p>
    <w:p w14:paraId="087FA537" w14:textId="77777777" w:rsidR="00407C46" w:rsidRPr="007200D5" w:rsidRDefault="00407C46" w:rsidP="00407C46">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Integrate API-based and real-time data sources into Power BI applying transformation rules, reconciliation logic, and automated data quality checks.</w:t>
      </w:r>
    </w:p>
    <w:p w14:paraId="121EF8F5" w14:textId="77777777" w:rsidR="00407C46" w:rsidRPr="007200D5" w:rsidRDefault="00407C46" w:rsidP="00407C46">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Collaborate with product owners, engineering, risk, and business users to document business rules, resolve data discrepancies, and support cross-system data alignment.</w:t>
      </w:r>
    </w:p>
    <w:p w14:paraId="2A183354" w14:textId="62D58F7D" w:rsidR="004446E3" w:rsidRPr="004446E3" w:rsidRDefault="00407C46" w:rsidP="004446E3">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Support Agile delivery through sprint planning, backlog refinement, UAT coordination, and reporting readiness.</w:t>
      </w:r>
    </w:p>
    <w:p w14:paraId="203DD1AF" w14:textId="77777777" w:rsidR="007200D5" w:rsidRPr="007200D5" w:rsidRDefault="007200D5" w:rsidP="0020644C">
      <w:pPr>
        <w:pStyle w:val="ListBullet"/>
        <w:spacing w:after="0" w:line="240" w:lineRule="auto"/>
        <w:ind w:left="720" w:right="567"/>
        <w:contextualSpacing w:val="0"/>
        <w:rPr>
          <w:rFonts w:ascii="Tahoma" w:hAnsi="Tahoma" w:cs="Tahoma"/>
          <w:b/>
          <w:bCs/>
        </w:rPr>
      </w:pPr>
    </w:p>
    <w:p w14:paraId="11F213BA" w14:textId="7D32C85F" w:rsidR="0020644C" w:rsidRPr="0020644C" w:rsidRDefault="0020644C" w:rsidP="0020644C">
      <w:pPr>
        <w:pStyle w:val="ListBullet"/>
        <w:spacing w:after="0" w:line="240" w:lineRule="auto"/>
        <w:ind w:left="720" w:right="567"/>
        <w:contextualSpacing w:val="0"/>
        <w:rPr>
          <w:rFonts w:ascii="Tahoma" w:hAnsi="Tahoma" w:cs="Tahoma"/>
          <w:b/>
          <w:bCs/>
        </w:rPr>
      </w:pPr>
      <w:r w:rsidRPr="0020644C">
        <w:rPr>
          <w:rFonts w:ascii="Tahoma" w:hAnsi="Tahoma" w:cs="Tahoma"/>
          <w:b/>
          <w:bCs/>
        </w:rPr>
        <w:t>Key Achievements:</w:t>
      </w:r>
    </w:p>
    <w:p w14:paraId="6183DE1B" w14:textId="4061B4B3" w:rsidR="00407C46" w:rsidRPr="007200D5" w:rsidRDefault="00407C46" w:rsidP="00407C46">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Improved reliability and refresh performance of financial dashboards by optimizing dataflows and validation rules.</w:t>
      </w:r>
    </w:p>
    <w:p w14:paraId="1D40381A" w14:textId="1AEC96AA" w:rsidR="009012C2" w:rsidRPr="007200D5" w:rsidRDefault="00407C46" w:rsidP="00407C46">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Enhanced data accuracy through systematic reconciliation and standardized business logic across reporting layers.</w:t>
      </w:r>
    </w:p>
    <w:p w14:paraId="1428CA42" w14:textId="77777777" w:rsidR="009012C2" w:rsidRPr="007200D5" w:rsidRDefault="009012C2" w:rsidP="005C4831">
      <w:pPr>
        <w:spacing w:after="0" w:line="240" w:lineRule="auto"/>
        <w:ind w:left="720" w:right="567"/>
        <w:rPr>
          <w:rFonts w:ascii="Tahoma" w:hAnsi="Tahoma" w:cs="Tahoma"/>
          <w:b/>
          <w:bCs/>
        </w:rPr>
      </w:pPr>
    </w:p>
    <w:p w14:paraId="5AD1AF67" w14:textId="18448EC2" w:rsidR="001C6C8D" w:rsidRPr="007200D5" w:rsidRDefault="00995375" w:rsidP="005C4831">
      <w:pPr>
        <w:spacing w:after="0" w:line="240" w:lineRule="auto"/>
        <w:ind w:left="720" w:right="567"/>
        <w:rPr>
          <w:rFonts w:ascii="Tahoma" w:hAnsi="Tahoma" w:cs="Tahoma"/>
          <w:b/>
        </w:rPr>
      </w:pPr>
      <w:r w:rsidRPr="007200D5">
        <w:rPr>
          <w:rFonts w:ascii="Tahoma" w:hAnsi="Tahoma" w:cs="Tahoma"/>
          <w:b/>
          <w:bCs/>
        </w:rPr>
        <w:t>KANTAR</w:t>
      </w:r>
      <w:r w:rsid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4C5658" w:rsidRPr="007200D5">
        <w:rPr>
          <w:rFonts w:ascii="Tahoma" w:hAnsi="Tahoma" w:cs="Tahoma"/>
          <w:b/>
          <w:bCs/>
        </w:rPr>
        <w:tab/>
      </w:r>
      <w:r w:rsidR="005C4831" w:rsidRPr="007200D5">
        <w:rPr>
          <w:rFonts w:ascii="Tahoma" w:hAnsi="Tahoma" w:cs="Tahoma"/>
          <w:b/>
        </w:rPr>
        <w:t>May</w:t>
      </w:r>
      <w:r w:rsidR="00024C36" w:rsidRPr="007200D5">
        <w:rPr>
          <w:rFonts w:ascii="Tahoma" w:hAnsi="Tahoma" w:cs="Tahoma"/>
          <w:b/>
        </w:rPr>
        <w:t xml:space="preserve"> 2016 – Jul 2025</w:t>
      </w:r>
    </w:p>
    <w:p w14:paraId="652D9980" w14:textId="77777777" w:rsidR="009012C2" w:rsidRPr="007200D5" w:rsidRDefault="009012C2" w:rsidP="005C4831">
      <w:pPr>
        <w:spacing w:after="0" w:line="240" w:lineRule="auto"/>
        <w:ind w:left="720" w:right="567"/>
        <w:rPr>
          <w:rFonts w:ascii="Tahoma" w:hAnsi="Tahoma" w:cs="Tahoma"/>
          <w:b/>
          <w:bCs/>
        </w:rPr>
      </w:pPr>
      <w:r w:rsidRPr="007200D5">
        <w:rPr>
          <w:rFonts w:ascii="Tahoma" w:hAnsi="Tahoma" w:cs="Tahoma"/>
          <w:b/>
          <w:bCs/>
        </w:rPr>
        <w:t>Lead Business Analyst / Senior Data Analyst – BI &amp; Analytics</w:t>
      </w:r>
    </w:p>
    <w:p w14:paraId="02006007" w14:textId="0B50D8FC" w:rsidR="00995375" w:rsidRPr="007200D5" w:rsidRDefault="009012C2" w:rsidP="005C4831">
      <w:pPr>
        <w:spacing w:after="0" w:line="240" w:lineRule="auto"/>
        <w:ind w:left="720" w:right="567"/>
        <w:rPr>
          <w:rFonts w:ascii="Tahoma" w:hAnsi="Tahoma" w:cs="Tahoma"/>
        </w:rPr>
      </w:pPr>
      <w:r w:rsidRPr="007200D5">
        <w:rPr>
          <w:rFonts w:ascii="Tahoma" w:hAnsi="Tahoma" w:cs="Tahoma"/>
        </w:rPr>
        <w:t>Led enterprise-wide data analytics, BI modernization, governance, and reporting programs for global clients such as Capital One, S&amp;P Global, UHG, VISA, P&amp;G, Coca-Cola, Nestlé, Diageo, and L’Oréal.</w:t>
      </w:r>
    </w:p>
    <w:p w14:paraId="533FE63F" w14:textId="77777777" w:rsidR="007200D5" w:rsidRDefault="007200D5" w:rsidP="009012C2">
      <w:pPr>
        <w:pStyle w:val="ListBullet"/>
        <w:spacing w:after="0"/>
        <w:ind w:left="720" w:right="567"/>
        <w:rPr>
          <w:rFonts w:ascii="Tahoma" w:hAnsi="Tahoma" w:cs="Tahoma"/>
          <w:b/>
          <w:bCs/>
          <w:lang w:val="en-IN"/>
        </w:rPr>
      </w:pPr>
    </w:p>
    <w:p w14:paraId="2763AF49" w14:textId="42C76546" w:rsidR="004446E3" w:rsidRDefault="004446E3" w:rsidP="009012C2">
      <w:pPr>
        <w:pStyle w:val="ListBullet"/>
        <w:spacing w:after="0"/>
        <w:ind w:left="720" w:right="567"/>
        <w:rPr>
          <w:rFonts w:ascii="Tahoma" w:hAnsi="Tahoma" w:cs="Tahoma"/>
          <w:b/>
          <w:bCs/>
        </w:rPr>
      </w:pPr>
      <w:r w:rsidRPr="004446E3">
        <w:rPr>
          <w:rFonts w:ascii="Tahoma" w:hAnsi="Tahoma" w:cs="Tahoma"/>
          <w:b/>
          <w:bCs/>
        </w:rPr>
        <w:t xml:space="preserve">Key Deliverables: </w:t>
      </w:r>
      <w:r w:rsidRPr="004446E3">
        <w:rPr>
          <w:rFonts w:ascii="Tahoma" w:hAnsi="Tahoma" w:cs="Tahoma"/>
        </w:rPr>
        <w:t>Business Requirement Documents (BRDs), Functional Specs, Use Cases, Acceptance Criteria, UAT Test Scenarios, Data Mapping Documents.</w:t>
      </w:r>
    </w:p>
    <w:p w14:paraId="48632A96" w14:textId="77777777" w:rsidR="004446E3" w:rsidRPr="007200D5" w:rsidRDefault="004446E3" w:rsidP="009012C2">
      <w:pPr>
        <w:pStyle w:val="ListBullet"/>
        <w:spacing w:after="0"/>
        <w:ind w:left="720" w:right="567"/>
        <w:rPr>
          <w:rFonts w:ascii="Tahoma" w:hAnsi="Tahoma" w:cs="Tahoma"/>
          <w:b/>
          <w:bCs/>
          <w:lang w:val="en-IN"/>
        </w:rPr>
      </w:pPr>
    </w:p>
    <w:p w14:paraId="4E51F867" w14:textId="50D695DB" w:rsidR="009012C2" w:rsidRPr="009012C2" w:rsidRDefault="009012C2" w:rsidP="009012C2">
      <w:pPr>
        <w:pStyle w:val="ListBullet"/>
        <w:spacing w:after="0"/>
        <w:ind w:left="720" w:right="567"/>
        <w:rPr>
          <w:rFonts w:ascii="Tahoma" w:hAnsi="Tahoma" w:cs="Tahoma"/>
          <w:b/>
          <w:bCs/>
          <w:lang w:val="en-IN"/>
        </w:rPr>
      </w:pPr>
      <w:r w:rsidRPr="009012C2">
        <w:rPr>
          <w:rFonts w:ascii="Tahoma" w:hAnsi="Tahoma" w:cs="Tahoma"/>
          <w:b/>
          <w:bCs/>
          <w:lang w:val="en-IN"/>
        </w:rPr>
        <w:t>Key Responsibilities</w:t>
      </w:r>
    </w:p>
    <w:p w14:paraId="05998A82"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Elicited and documented detailed business and data requirements by collaborating with business stakeholders and product owners; produced BRDs, FRDs, use cases, data rules, and UAT test scenarios for enterprise DW initiatives.</w:t>
      </w:r>
    </w:p>
    <w:p w14:paraId="5E50CB7A" w14:textId="77777777" w:rsidR="00BE007D" w:rsidRDefault="00BE007D" w:rsidP="004446E3">
      <w:pPr>
        <w:pStyle w:val="ListBullet"/>
        <w:numPr>
          <w:ilvl w:val="0"/>
          <w:numId w:val="10"/>
        </w:numPr>
        <w:spacing w:after="0" w:line="240" w:lineRule="auto"/>
        <w:ind w:left="1080" w:right="567"/>
        <w:contextualSpacing w:val="0"/>
        <w:rPr>
          <w:rFonts w:ascii="Tahoma" w:hAnsi="Tahoma" w:cs="Tahoma"/>
        </w:rPr>
      </w:pPr>
      <w:r w:rsidRPr="00BE007D">
        <w:rPr>
          <w:rFonts w:ascii="Tahoma" w:hAnsi="Tahoma" w:cs="Tahoma"/>
        </w:rPr>
        <w:t>Worked with digital engagement and web analytics datasets (Google Analytics–style metrics) to support customer journey analysis and KPI reporting.</w:t>
      </w:r>
    </w:p>
    <w:p w14:paraId="77B40B5B" w14:textId="4825619D" w:rsidR="00BF0E69" w:rsidRPr="00BF0E69" w:rsidRDefault="00BF0E69" w:rsidP="00BF0E69">
      <w:pPr>
        <w:pStyle w:val="ListBullet"/>
        <w:numPr>
          <w:ilvl w:val="0"/>
          <w:numId w:val="10"/>
        </w:numPr>
        <w:spacing w:after="0" w:line="240" w:lineRule="auto"/>
        <w:ind w:left="1080" w:right="567"/>
        <w:contextualSpacing w:val="0"/>
        <w:rPr>
          <w:rFonts w:ascii="Tahoma" w:hAnsi="Tahoma" w:cs="Tahoma"/>
        </w:rPr>
      </w:pPr>
      <w:r w:rsidRPr="00BF0E69">
        <w:rPr>
          <w:rFonts w:ascii="Tahoma" w:hAnsi="Tahoma" w:cs="Tahoma"/>
        </w:rPr>
        <w:t>Integrated Google Analytics data with Power BI dashboards to track</w:t>
      </w:r>
      <w:r>
        <w:rPr>
          <w:rFonts w:ascii="Tahoma" w:hAnsi="Tahoma" w:cs="Tahoma"/>
        </w:rPr>
        <w:t xml:space="preserve"> </w:t>
      </w:r>
      <w:r w:rsidRPr="00BF0E69">
        <w:rPr>
          <w:rFonts w:ascii="Tahoma" w:hAnsi="Tahoma" w:cs="Tahoma"/>
        </w:rPr>
        <w:t>campaign performance, traffic behavior, and conversion KPIs.</w:t>
      </w:r>
    </w:p>
    <w:p w14:paraId="71C8AA52" w14:textId="03ABFA75"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Mapped source systems and defined KPI frameworks, ensuring consistent business definitions across data warehouse, semantic, and reporting layers.</w:t>
      </w:r>
    </w:p>
    <w:p w14:paraId="1C0D6E94"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Partnered closely with data architects to translate business requirements into logical data models and semantic layer designs, enabling scalable and standardized analytics solutions.</w:t>
      </w:r>
    </w:p>
    <w:p w14:paraId="29675A7D"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Authored and refined user stories with clear business context and acceptance criteria; actively supported backlog refinement, sprint planning, sprint reviews, and agile ceremonies.</w:t>
      </w:r>
    </w:p>
    <w:p w14:paraId="16546CD4"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Defined and validated acceptance criteria aligned with business rules and KPIs to support development, QA test case review, and UAT sign-off.</w:t>
      </w:r>
    </w:p>
    <w:p w14:paraId="05978661"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Collaborated with QA teams to review and validate test cases, ensuring comprehensive coverage of business scenarios and adherence to documented requirements.</w:t>
      </w:r>
    </w:p>
    <w:p w14:paraId="39C18CD4"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Performed change impact analysis and maintained requirements traceability to manage scope changes and ensure alignment throughout DW development cycles.</w:t>
      </w:r>
    </w:p>
    <w:p w14:paraId="4861154E"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Conducted hypothesis-driven analysis and root cause analysis to identify performance drivers, explain KPI variances, and recommend corrective actions.</w:t>
      </w:r>
    </w:p>
    <w:p w14:paraId="41120797"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lastRenderedPageBreak/>
        <w:t>Translated complex analytical findings into clear, actionable business insights and recommendations for leadership and senior stakeholders.</w:t>
      </w:r>
    </w:p>
    <w:p w14:paraId="5CC3B4F4"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Supported scalable DW and analytics solutions by aligning business requirements with data models, transformation logic, and validation frameworks.</w:t>
      </w:r>
    </w:p>
    <w:p w14:paraId="6FCE112E"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Built SQL- and Python-based routines for data profiling, cleansing, anomaly detection, and validation to ensure BI and DW readiness.</w:t>
      </w:r>
    </w:p>
    <w:p w14:paraId="7DD3E42F"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Standardized data governance processes, including data quality checks, metadata definitions, lineage documentation, and GDPR/SOX-aligned compliance.</w:t>
      </w:r>
    </w:p>
    <w:p w14:paraId="42854F06"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Partnered with data engineering teams to optimize Snowflake and Databricks data models, onboard new data sources, and automate data quality workflows.</w:t>
      </w:r>
    </w:p>
    <w:p w14:paraId="1161EECB"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Supported UAT execution, change control, and release readiness across multi-system, enterprise DW environments.</w:t>
      </w:r>
    </w:p>
    <w:p w14:paraId="648EE1E7"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Streamlined and standardized operational SOPs across teams, improving delivery consistency and reducing rework.</w:t>
      </w:r>
    </w:p>
    <w:p w14:paraId="5AAD967C" w14:textId="77777777" w:rsidR="004446E3" w:rsidRP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Collaborated with internal stakeholders and external partners to onboard new data and process workflows, ensuring smooth operational rollouts.</w:t>
      </w:r>
    </w:p>
    <w:p w14:paraId="697DB11A" w14:textId="68352140" w:rsidR="004446E3" w:rsidRDefault="004446E3" w:rsidP="004446E3">
      <w:pPr>
        <w:pStyle w:val="ListBullet"/>
        <w:numPr>
          <w:ilvl w:val="0"/>
          <w:numId w:val="10"/>
        </w:numPr>
        <w:spacing w:after="0" w:line="240" w:lineRule="auto"/>
        <w:ind w:left="1080" w:right="567"/>
        <w:contextualSpacing w:val="0"/>
        <w:rPr>
          <w:rFonts w:ascii="Tahoma" w:hAnsi="Tahoma" w:cs="Tahoma"/>
        </w:rPr>
      </w:pPr>
      <w:r w:rsidRPr="004446E3">
        <w:rPr>
          <w:rFonts w:ascii="Tahoma" w:hAnsi="Tahoma" w:cs="Tahoma"/>
        </w:rPr>
        <w:t>Mentored and guided analysts across India, Philippines, and Colombia, improving analytics delivery quality, consistency, and adoption.</w:t>
      </w:r>
    </w:p>
    <w:p w14:paraId="449F971B" w14:textId="77777777" w:rsidR="007200D5" w:rsidRPr="007200D5" w:rsidRDefault="007200D5" w:rsidP="005C4831">
      <w:pPr>
        <w:pStyle w:val="ListBullet"/>
        <w:spacing w:after="0" w:line="240" w:lineRule="auto"/>
        <w:ind w:left="720" w:right="567"/>
        <w:contextualSpacing w:val="0"/>
        <w:rPr>
          <w:rFonts w:ascii="Tahoma" w:hAnsi="Tahoma" w:cs="Tahoma"/>
          <w:b/>
          <w:bCs/>
        </w:rPr>
      </w:pPr>
    </w:p>
    <w:p w14:paraId="4C4F86F3" w14:textId="6C95A9CA" w:rsidR="009012C2" w:rsidRPr="007200D5" w:rsidRDefault="007200D5" w:rsidP="005C4831">
      <w:pPr>
        <w:pStyle w:val="ListBullet"/>
        <w:spacing w:after="0" w:line="240" w:lineRule="auto"/>
        <w:ind w:left="720" w:right="567"/>
        <w:contextualSpacing w:val="0"/>
        <w:rPr>
          <w:rFonts w:ascii="Tahoma" w:hAnsi="Tahoma" w:cs="Tahoma"/>
          <w:b/>
          <w:bCs/>
        </w:rPr>
      </w:pPr>
      <w:r w:rsidRPr="007200D5">
        <w:rPr>
          <w:rFonts w:ascii="Tahoma" w:hAnsi="Tahoma" w:cs="Tahoma"/>
          <w:b/>
          <w:bCs/>
        </w:rPr>
        <w:t xml:space="preserve">Key </w:t>
      </w:r>
      <w:r w:rsidR="009012C2" w:rsidRPr="007200D5">
        <w:rPr>
          <w:rFonts w:ascii="Tahoma" w:hAnsi="Tahoma" w:cs="Tahoma"/>
          <w:b/>
          <w:bCs/>
        </w:rPr>
        <w:t>Achievements</w:t>
      </w:r>
    </w:p>
    <w:p w14:paraId="748CAD2E" w14:textId="7E19B9F9" w:rsidR="009012C2" w:rsidRPr="007200D5" w:rsidRDefault="009012C2" w:rsidP="009012C2">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Reduced reporting turnaround time from 5 days to 24 hours for financial &amp; risk dashboards.</w:t>
      </w:r>
    </w:p>
    <w:p w14:paraId="54E79D58" w14:textId="74220CEB" w:rsidR="009012C2" w:rsidRPr="007200D5" w:rsidRDefault="009012C2" w:rsidP="009012C2">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Improved data accuracy and consistency by 25–40% using automated DQ rules and governance workflows.</w:t>
      </w:r>
    </w:p>
    <w:p w14:paraId="1B758F7D" w14:textId="45E22E18" w:rsidR="009012C2" w:rsidRPr="007200D5" w:rsidRDefault="009012C2" w:rsidP="009012C2">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Delivered 20+ enterprise dashboards used by leadership across 10+ countries.</w:t>
      </w:r>
    </w:p>
    <w:p w14:paraId="2B88EABB" w14:textId="01DD0FB1" w:rsidR="009012C2" w:rsidRPr="007200D5" w:rsidRDefault="009012C2" w:rsidP="009012C2">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Led AI/Copilot adoption and delivered PowerApps</w:t>
      </w:r>
      <w:r w:rsidR="007200D5" w:rsidRPr="007200D5">
        <w:rPr>
          <w:rFonts w:ascii="Tahoma" w:hAnsi="Tahoma" w:cs="Tahoma"/>
        </w:rPr>
        <w:t>-</w:t>
      </w:r>
      <w:r w:rsidRPr="007200D5">
        <w:rPr>
          <w:rFonts w:ascii="Tahoma" w:hAnsi="Tahoma" w:cs="Tahoma"/>
        </w:rPr>
        <w:t>based automation improving operational efficiency.</w:t>
      </w:r>
    </w:p>
    <w:p w14:paraId="79CDACE0" w14:textId="3EA1E1FF" w:rsidR="00D62F73" w:rsidRPr="007200D5" w:rsidRDefault="009012C2" w:rsidP="009012C2">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Increased BI self-service adoption to 85% across global teams.</w:t>
      </w:r>
    </w:p>
    <w:p w14:paraId="74E8F22F" w14:textId="77777777" w:rsidR="00C7470F" w:rsidRPr="007200D5" w:rsidRDefault="00C7470F" w:rsidP="009012C2">
      <w:pPr>
        <w:spacing w:after="0" w:line="240" w:lineRule="auto"/>
        <w:ind w:right="567"/>
        <w:rPr>
          <w:rFonts w:ascii="Tahoma" w:hAnsi="Tahoma" w:cs="Tahoma"/>
          <w:color w:val="003399"/>
        </w:rPr>
      </w:pPr>
    </w:p>
    <w:p w14:paraId="773E3D12" w14:textId="4FB965BC" w:rsidR="00227C8F" w:rsidRPr="007200D5" w:rsidRDefault="004C5658" w:rsidP="005C4831">
      <w:pPr>
        <w:pStyle w:val="ListBullet"/>
        <w:spacing w:after="0" w:line="240" w:lineRule="auto"/>
        <w:ind w:left="720" w:right="567"/>
        <w:contextualSpacing w:val="0"/>
        <w:rPr>
          <w:rFonts w:ascii="Tahoma" w:hAnsi="Tahoma" w:cs="Tahoma"/>
          <w:b/>
          <w:bCs/>
        </w:rPr>
      </w:pPr>
      <w:r w:rsidRPr="007200D5">
        <w:rPr>
          <w:rFonts w:ascii="Tahoma" w:hAnsi="Tahoma" w:cs="Tahoma"/>
          <w:b/>
          <w:bCs/>
        </w:rPr>
        <w:t>TNS (</w:t>
      </w:r>
      <w:r w:rsidR="00995375" w:rsidRPr="007200D5">
        <w:rPr>
          <w:rFonts w:ascii="Tahoma" w:hAnsi="Tahoma" w:cs="Tahoma"/>
          <w:b/>
          <w:bCs/>
        </w:rPr>
        <w:t>KANTAR</w:t>
      </w:r>
      <w:r w:rsidR="005C4831" w:rsidRPr="007200D5">
        <w:rPr>
          <w:rFonts w:ascii="Tahoma" w:hAnsi="Tahoma" w:cs="Tahoma"/>
          <w:b/>
          <w:bCs/>
        </w:rPr>
        <w:t xml:space="preserve"> OPERATIONS</w:t>
      </w:r>
      <w:r w:rsidRPr="007200D5">
        <w:rPr>
          <w:rFonts w:ascii="Tahoma" w:hAnsi="Tahoma" w:cs="Tahoma"/>
          <w:b/>
          <w:bCs/>
        </w:rPr>
        <w:t xml:space="preserve">) </w:t>
      </w:r>
      <w:r w:rsidRPr="007200D5">
        <w:rPr>
          <w:rFonts w:ascii="Tahoma" w:hAnsi="Tahoma" w:cs="Tahoma"/>
          <w:b/>
          <w:bCs/>
        </w:rPr>
        <w:tab/>
      </w:r>
      <w:r w:rsidRPr="007200D5">
        <w:rPr>
          <w:rFonts w:ascii="Tahoma" w:hAnsi="Tahoma" w:cs="Tahoma"/>
          <w:b/>
          <w:bCs/>
        </w:rPr>
        <w:tab/>
      </w:r>
      <w:r w:rsidRPr="007200D5">
        <w:rPr>
          <w:rFonts w:ascii="Tahoma" w:hAnsi="Tahoma" w:cs="Tahoma"/>
          <w:b/>
          <w:bCs/>
        </w:rPr>
        <w:tab/>
      </w:r>
      <w:r w:rsidR="007200D5" w:rsidRPr="007200D5">
        <w:rPr>
          <w:rFonts w:ascii="Tahoma" w:hAnsi="Tahoma" w:cs="Tahoma"/>
          <w:b/>
          <w:bCs/>
        </w:rPr>
        <w:tab/>
      </w:r>
      <w:r w:rsidR="007200D5" w:rsidRPr="007200D5">
        <w:rPr>
          <w:rFonts w:ascii="Tahoma" w:hAnsi="Tahoma" w:cs="Tahoma"/>
          <w:b/>
          <w:bCs/>
        </w:rPr>
        <w:tab/>
      </w:r>
      <w:r w:rsidR="00992FC0" w:rsidRPr="007200D5">
        <w:rPr>
          <w:rFonts w:ascii="Tahoma" w:hAnsi="Tahoma" w:cs="Tahoma"/>
          <w:b/>
          <w:bCs/>
        </w:rPr>
        <w:t xml:space="preserve">May </w:t>
      </w:r>
      <w:r w:rsidR="00995375" w:rsidRPr="007200D5">
        <w:rPr>
          <w:rFonts w:ascii="Tahoma" w:hAnsi="Tahoma" w:cs="Tahoma"/>
          <w:b/>
          <w:bCs/>
        </w:rPr>
        <w:t xml:space="preserve">2006 – </w:t>
      </w:r>
      <w:r w:rsidR="00AF3546">
        <w:rPr>
          <w:rFonts w:ascii="Tahoma" w:hAnsi="Tahoma" w:cs="Tahoma"/>
          <w:b/>
          <w:bCs/>
        </w:rPr>
        <w:t xml:space="preserve">Apr </w:t>
      </w:r>
      <w:r w:rsidR="00995375" w:rsidRPr="007200D5">
        <w:rPr>
          <w:rFonts w:ascii="Tahoma" w:hAnsi="Tahoma" w:cs="Tahoma"/>
          <w:b/>
          <w:bCs/>
        </w:rPr>
        <w:t>201</w:t>
      </w:r>
      <w:r w:rsidR="00AF3546">
        <w:rPr>
          <w:rFonts w:ascii="Tahoma" w:hAnsi="Tahoma" w:cs="Tahoma"/>
          <w:b/>
          <w:bCs/>
        </w:rPr>
        <w:t>6</w:t>
      </w:r>
    </w:p>
    <w:p w14:paraId="079DBD3A" w14:textId="0B19BCEE" w:rsidR="009F2188" w:rsidRPr="007200D5" w:rsidRDefault="009012C2" w:rsidP="005C4831">
      <w:pPr>
        <w:pStyle w:val="ListBullet"/>
        <w:spacing w:after="0" w:line="240" w:lineRule="auto"/>
        <w:ind w:left="720" w:right="567"/>
        <w:contextualSpacing w:val="0"/>
        <w:rPr>
          <w:rFonts w:ascii="Tahoma" w:hAnsi="Tahoma" w:cs="Tahoma"/>
          <w:b/>
          <w:bCs/>
        </w:rPr>
      </w:pPr>
      <w:r w:rsidRPr="007200D5">
        <w:rPr>
          <w:rFonts w:ascii="Tahoma" w:hAnsi="Tahoma" w:cs="Tahoma"/>
          <w:b/>
          <w:bCs/>
        </w:rPr>
        <w:t>Senior Reporting Analyst / Data Analyst – Market Research &amp; Insights</w:t>
      </w:r>
    </w:p>
    <w:p w14:paraId="67D20B3D" w14:textId="77777777" w:rsidR="007200D5" w:rsidRPr="007200D5" w:rsidRDefault="007200D5" w:rsidP="007200D5">
      <w:pPr>
        <w:pStyle w:val="ListBullet"/>
        <w:spacing w:line="240" w:lineRule="auto"/>
        <w:ind w:right="567" w:firstLine="720"/>
        <w:rPr>
          <w:rFonts w:ascii="Tahoma" w:hAnsi="Tahoma" w:cs="Tahoma"/>
          <w:b/>
          <w:bCs/>
          <w:lang w:val="en-IN"/>
        </w:rPr>
      </w:pPr>
    </w:p>
    <w:p w14:paraId="70A16FA0" w14:textId="5570EA1C" w:rsidR="009012C2" w:rsidRPr="007200D5" w:rsidRDefault="009012C2" w:rsidP="007200D5">
      <w:pPr>
        <w:pStyle w:val="ListBullet"/>
        <w:spacing w:line="240" w:lineRule="auto"/>
        <w:ind w:right="567" w:firstLine="720"/>
        <w:rPr>
          <w:rFonts w:ascii="Tahoma" w:hAnsi="Tahoma" w:cs="Tahoma"/>
          <w:b/>
          <w:bCs/>
          <w:lang w:val="en-IN"/>
        </w:rPr>
      </w:pPr>
      <w:r w:rsidRPr="007200D5">
        <w:rPr>
          <w:rFonts w:ascii="Tahoma" w:hAnsi="Tahoma" w:cs="Tahoma"/>
          <w:b/>
          <w:bCs/>
          <w:lang w:val="en-IN"/>
        </w:rPr>
        <w:t>Responsibilities</w:t>
      </w:r>
    </w:p>
    <w:p w14:paraId="7C444083"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Performed statistical data validation, profiling, segmentation, and trend analysis using SPSS, SQL, and Excel VBA.</w:t>
      </w:r>
    </w:p>
    <w:p w14:paraId="616BD74D"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Managed large-scale datasets across multiple countries and brands, ensuring accuracy and governance compliance.</w:t>
      </w:r>
    </w:p>
    <w:p w14:paraId="012F8C9A"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Automated recurring data processing workflows, cutting manual effort by 35–50%.</w:t>
      </w:r>
    </w:p>
    <w:p w14:paraId="1831AB71"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Developed dashboards, KPI packs, and executive reports for FMCG, Telecom, Finance, and Automotive clients.</w:t>
      </w:r>
    </w:p>
    <w:p w14:paraId="448ACA12"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Defined data rules, mapped business logic, and supported metadata creation for long-term reporting.</w:t>
      </w:r>
    </w:p>
    <w:p w14:paraId="1B76E67A"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Supported survey integration, performance tracking, and multi-country analytics.</w:t>
      </w:r>
    </w:p>
    <w:p w14:paraId="01297647" w14:textId="77777777" w:rsidR="007200D5" w:rsidRPr="007200D5" w:rsidRDefault="007200D5" w:rsidP="009012C2">
      <w:pPr>
        <w:pStyle w:val="ListBullet"/>
        <w:spacing w:after="0"/>
        <w:ind w:right="567" w:firstLine="720"/>
        <w:rPr>
          <w:rFonts w:ascii="Tahoma" w:hAnsi="Tahoma" w:cs="Tahoma"/>
          <w:b/>
          <w:bCs/>
          <w:lang w:val="en-IN"/>
        </w:rPr>
      </w:pPr>
    </w:p>
    <w:p w14:paraId="3B748E84" w14:textId="0005FF8D" w:rsidR="009012C2" w:rsidRPr="009012C2" w:rsidRDefault="009012C2" w:rsidP="009012C2">
      <w:pPr>
        <w:pStyle w:val="ListBullet"/>
        <w:spacing w:after="0"/>
        <w:ind w:right="567" w:firstLine="720"/>
        <w:rPr>
          <w:rFonts w:ascii="Tahoma" w:hAnsi="Tahoma" w:cs="Tahoma"/>
          <w:b/>
          <w:bCs/>
          <w:lang w:val="en-IN"/>
        </w:rPr>
      </w:pPr>
      <w:r w:rsidRPr="009012C2">
        <w:rPr>
          <w:rFonts w:ascii="Tahoma" w:hAnsi="Tahoma" w:cs="Tahoma"/>
          <w:b/>
          <w:bCs/>
          <w:lang w:val="en-IN"/>
        </w:rPr>
        <w:t>Key Achievements</w:t>
      </w:r>
    </w:p>
    <w:p w14:paraId="018C40A3"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Delivered insights and dashboards for 200+ studies across global brands.</w:t>
      </w:r>
    </w:p>
    <w:p w14:paraId="7C986927"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Recognized with multiple awards including TNS Diamond Citations and KOPA Award.</w:t>
      </w:r>
    </w:p>
    <w:p w14:paraId="679CAEFA" w14:textId="77777777" w:rsidR="005C4831" w:rsidRPr="007200D5" w:rsidRDefault="005C4831" w:rsidP="005C4831">
      <w:pPr>
        <w:spacing w:after="0" w:line="240" w:lineRule="auto"/>
        <w:ind w:left="720" w:right="567"/>
        <w:rPr>
          <w:rFonts w:ascii="Tahoma" w:hAnsi="Tahoma" w:cs="Tahoma"/>
          <w:b/>
        </w:rPr>
      </w:pPr>
    </w:p>
    <w:p w14:paraId="5D0CE066" w14:textId="77777777" w:rsidR="009012C2" w:rsidRPr="009012C2" w:rsidRDefault="009012C2" w:rsidP="009012C2">
      <w:pPr>
        <w:pStyle w:val="ListBullet"/>
        <w:spacing w:after="0"/>
        <w:ind w:right="567" w:firstLine="720"/>
        <w:rPr>
          <w:rFonts w:ascii="Tahoma" w:hAnsi="Tahoma" w:cs="Tahoma"/>
          <w:b/>
          <w:bCs/>
          <w:sz w:val="24"/>
          <w:szCs w:val="24"/>
          <w:lang w:val="en-IN"/>
        </w:rPr>
      </w:pPr>
      <w:r w:rsidRPr="009012C2">
        <w:rPr>
          <w:rFonts w:ascii="Tahoma" w:hAnsi="Tahoma" w:cs="Tahoma"/>
          <w:b/>
          <w:bCs/>
          <w:sz w:val="24"/>
          <w:szCs w:val="24"/>
          <w:lang w:val="en-IN"/>
        </w:rPr>
        <w:t>KEY PROJECT HIGHLIGHTS</w:t>
      </w:r>
    </w:p>
    <w:p w14:paraId="520989F0" w14:textId="77777777" w:rsidR="009012C2" w:rsidRPr="009012C2" w:rsidRDefault="009012C2" w:rsidP="009012C2">
      <w:pPr>
        <w:pStyle w:val="ListBullet"/>
        <w:spacing w:after="0" w:line="240" w:lineRule="auto"/>
        <w:ind w:right="567" w:firstLine="720"/>
        <w:contextualSpacing w:val="0"/>
        <w:rPr>
          <w:rFonts w:ascii="Tahoma" w:hAnsi="Tahoma" w:cs="Tahoma"/>
          <w:b/>
          <w:bCs/>
        </w:rPr>
      </w:pPr>
      <w:r w:rsidRPr="009012C2">
        <w:rPr>
          <w:rFonts w:ascii="Tahoma" w:hAnsi="Tahoma" w:cs="Tahoma"/>
          <w:b/>
          <w:bCs/>
        </w:rPr>
        <w:t>Capital One – Credit Risk &amp; Loan Origination</w:t>
      </w:r>
    </w:p>
    <w:p w14:paraId="52FD90B5"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lastRenderedPageBreak/>
        <w:t>Built Power BI dashboards for LOS KPIs; automated SQL/Python workflows reducing reconciliation effort by 40%.</w:t>
      </w:r>
    </w:p>
    <w:p w14:paraId="64A54565"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Improved visibility into loan volumes, approvals, and pipeline metrics using Snowflake datasets.</w:t>
      </w:r>
    </w:p>
    <w:p w14:paraId="33642522" w14:textId="77777777" w:rsidR="009012C2" w:rsidRPr="009012C2" w:rsidRDefault="009012C2" w:rsidP="009012C2">
      <w:pPr>
        <w:pStyle w:val="ListBullet"/>
        <w:spacing w:after="0" w:line="240" w:lineRule="auto"/>
        <w:ind w:left="720" w:right="567"/>
        <w:contextualSpacing w:val="0"/>
        <w:rPr>
          <w:rFonts w:ascii="Tahoma" w:hAnsi="Tahoma" w:cs="Tahoma"/>
          <w:b/>
          <w:bCs/>
        </w:rPr>
      </w:pPr>
      <w:r w:rsidRPr="009012C2">
        <w:rPr>
          <w:rFonts w:ascii="Tahoma" w:hAnsi="Tahoma" w:cs="Tahoma"/>
          <w:b/>
          <w:bCs/>
        </w:rPr>
        <w:t>UnitedHealth Group – Claims &amp; Provider Analytics</w:t>
      </w:r>
    </w:p>
    <w:p w14:paraId="23F16358"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Created Power BI dashboards for claims performance, provider scores, and SLA metrics.</w:t>
      </w:r>
    </w:p>
    <w:p w14:paraId="7E7CE036"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Strengthened HIPAA-aligned DQ checks and automated data validation routines.</w:t>
      </w:r>
    </w:p>
    <w:p w14:paraId="17B26F21" w14:textId="77777777" w:rsidR="009012C2" w:rsidRPr="009012C2" w:rsidRDefault="009012C2" w:rsidP="009012C2">
      <w:pPr>
        <w:pStyle w:val="ListBullet"/>
        <w:spacing w:after="0" w:line="240" w:lineRule="auto"/>
        <w:ind w:left="720" w:right="567"/>
        <w:contextualSpacing w:val="0"/>
        <w:rPr>
          <w:rFonts w:ascii="Tahoma" w:hAnsi="Tahoma" w:cs="Tahoma"/>
          <w:b/>
          <w:bCs/>
        </w:rPr>
      </w:pPr>
      <w:r w:rsidRPr="009012C2">
        <w:rPr>
          <w:rFonts w:ascii="Tahoma" w:hAnsi="Tahoma" w:cs="Tahoma"/>
          <w:b/>
          <w:bCs/>
        </w:rPr>
        <w:t>S&amp;P Global – Credit Exposure &amp; Compliance</w:t>
      </w:r>
    </w:p>
    <w:p w14:paraId="335E140A"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Built centralized BI framework covering Basel-compliant KPIs, liquidity metrics, and exposure</w:t>
      </w:r>
      <w:r w:rsidRPr="009012C2">
        <w:rPr>
          <w:rFonts w:ascii="Tahoma" w:hAnsi="Tahoma" w:cs="Tahoma"/>
          <w:b/>
          <w:lang w:val="en-IN"/>
        </w:rPr>
        <w:t xml:space="preserve"> </w:t>
      </w:r>
      <w:r w:rsidRPr="009012C2">
        <w:rPr>
          <w:rFonts w:ascii="Tahoma" w:hAnsi="Tahoma" w:cs="Tahoma"/>
        </w:rPr>
        <w:t>modeling.</w:t>
      </w:r>
    </w:p>
    <w:p w14:paraId="3B338F50"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Improved risk reporting accuracy and timeliness by 30%.</w:t>
      </w:r>
    </w:p>
    <w:p w14:paraId="440DB512" w14:textId="77777777" w:rsidR="009012C2" w:rsidRPr="009012C2" w:rsidRDefault="009012C2" w:rsidP="009012C2">
      <w:pPr>
        <w:pStyle w:val="ListBullet"/>
        <w:spacing w:after="0" w:line="240" w:lineRule="auto"/>
        <w:ind w:left="720" w:right="567"/>
        <w:contextualSpacing w:val="0"/>
        <w:rPr>
          <w:rFonts w:ascii="Tahoma" w:hAnsi="Tahoma" w:cs="Tahoma"/>
          <w:b/>
          <w:bCs/>
        </w:rPr>
      </w:pPr>
      <w:r w:rsidRPr="009012C2">
        <w:rPr>
          <w:rFonts w:ascii="Tahoma" w:hAnsi="Tahoma" w:cs="Tahoma"/>
          <w:b/>
          <w:bCs/>
        </w:rPr>
        <w:t>Consumer Insights – P&amp;G, L’Oréal, PepsiCo, Zespri</w:t>
      </w:r>
    </w:p>
    <w:p w14:paraId="5CE8588A"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Delivered brand health, campaign performance, and segmentation analytics using Power BI + Python.</w:t>
      </w:r>
    </w:p>
    <w:p w14:paraId="5899A0A4" w14:textId="77777777" w:rsidR="009012C2" w:rsidRPr="009012C2" w:rsidRDefault="009012C2" w:rsidP="009012C2">
      <w:pPr>
        <w:pStyle w:val="ListBullet"/>
        <w:numPr>
          <w:ilvl w:val="0"/>
          <w:numId w:val="10"/>
        </w:numPr>
        <w:spacing w:after="0" w:line="240" w:lineRule="auto"/>
        <w:ind w:left="1080" w:right="567"/>
        <w:contextualSpacing w:val="0"/>
        <w:rPr>
          <w:rFonts w:ascii="Tahoma" w:hAnsi="Tahoma" w:cs="Tahoma"/>
        </w:rPr>
      </w:pPr>
      <w:r w:rsidRPr="009012C2">
        <w:rPr>
          <w:rFonts w:ascii="Tahoma" w:hAnsi="Tahoma" w:cs="Tahoma"/>
        </w:rPr>
        <w:t>Improved insight generation speed by 50%.</w:t>
      </w:r>
    </w:p>
    <w:p w14:paraId="75A26811" w14:textId="77777777" w:rsidR="009012C2" w:rsidRPr="007200D5" w:rsidRDefault="009012C2" w:rsidP="005C4831">
      <w:pPr>
        <w:spacing w:after="0" w:line="240" w:lineRule="auto"/>
        <w:ind w:left="720" w:right="567"/>
        <w:rPr>
          <w:rFonts w:ascii="Tahoma" w:hAnsi="Tahoma" w:cs="Tahoma"/>
          <w:b/>
        </w:rPr>
      </w:pPr>
    </w:p>
    <w:p w14:paraId="648BE8D0" w14:textId="03BC9981" w:rsidR="00110ECF" w:rsidRPr="007200D5" w:rsidRDefault="00000000" w:rsidP="005C4831">
      <w:pPr>
        <w:spacing w:after="0" w:line="240" w:lineRule="auto"/>
        <w:ind w:left="720" w:right="567"/>
        <w:rPr>
          <w:rFonts w:ascii="Tahoma" w:hAnsi="Tahoma" w:cs="Tahoma"/>
          <w:sz w:val="24"/>
          <w:szCs w:val="24"/>
        </w:rPr>
      </w:pPr>
      <w:r w:rsidRPr="007200D5">
        <w:rPr>
          <w:rFonts w:ascii="Tahoma" w:hAnsi="Tahoma" w:cs="Tahoma"/>
          <w:b/>
          <w:sz w:val="24"/>
          <w:szCs w:val="24"/>
        </w:rPr>
        <w:t>CERTIFICATIONS</w:t>
      </w:r>
    </w:p>
    <w:p w14:paraId="32DB0C95" w14:textId="77777777" w:rsidR="00724517" w:rsidRPr="007200D5" w:rsidRDefault="00724517" w:rsidP="00724517">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Certified Scrum Master – ScrumAlliance</w:t>
      </w:r>
    </w:p>
    <w:p w14:paraId="4A125A2B" w14:textId="77777777" w:rsidR="00724517" w:rsidRPr="007200D5" w:rsidRDefault="00724517" w:rsidP="00724517">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IBM Data Science Professional Certificate – Coursera</w:t>
      </w:r>
    </w:p>
    <w:p w14:paraId="2C0BA7C9" w14:textId="77777777" w:rsidR="00724517" w:rsidRPr="007200D5" w:rsidRDefault="00724517" w:rsidP="00724517">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Power BI Desktop for Business Intelligence – Udemy</w:t>
      </w:r>
    </w:p>
    <w:p w14:paraId="666F6C45" w14:textId="22C323D4" w:rsidR="00110ECF" w:rsidRPr="007200D5" w:rsidRDefault="00724517" w:rsidP="00724517">
      <w:pPr>
        <w:pStyle w:val="ListBullet"/>
        <w:numPr>
          <w:ilvl w:val="0"/>
          <w:numId w:val="10"/>
        </w:numPr>
        <w:spacing w:after="0" w:line="240" w:lineRule="auto"/>
        <w:ind w:left="1080" w:right="567"/>
        <w:contextualSpacing w:val="0"/>
        <w:rPr>
          <w:rFonts w:ascii="Tahoma" w:hAnsi="Tahoma" w:cs="Tahoma"/>
        </w:rPr>
      </w:pPr>
      <w:r w:rsidRPr="007200D5">
        <w:rPr>
          <w:rFonts w:ascii="Tahoma" w:hAnsi="Tahoma" w:cs="Tahoma"/>
        </w:rPr>
        <w:t>Python Bootcamp Programming Certification – Udemy</w:t>
      </w:r>
    </w:p>
    <w:p w14:paraId="0A66CC96" w14:textId="77777777" w:rsidR="00C7470F" w:rsidRPr="007200D5" w:rsidRDefault="00C7470F" w:rsidP="005C4831">
      <w:pPr>
        <w:spacing w:after="0" w:line="240" w:lineRule="auto"/>
        <w:ind w:left="720" w:right="567"/>
        <w:rPr>
          <w:rFonts w:ascii="Tahoma" w:hAnsi="Tahoma" w:cs="Tahoma"/>
          <w:b/>
        </w:rPr>
      </w:pPr>
    </w:p>
    <w:p w14:paraId="5B9984CE" w14:textId="078EBFF5" w:rsidR="00110ECF" w:rsidRPr="007200D5" w:rsidRDefault="00000000" w:rsidP="005C4831">
      <w:pPr>
        <w:spacing w:after="0" w:line="240" w:lineRule="auto"/>
        <w:ind w:left="720" w:right="567"/>
        <w:rPr>
          <w:rFonts w:ascii="Tahoma" w:hAnsi="Tahoma" w:cs="Tahoma"/>
          <w:sz w:val="24"/>
          <w:szCs w:val="24"/>
        </w:rPr>
      </w:pPr>
      <w:r w:rsidRPr="007200D5">
        <w:rPr>
          <w:rFonts w:ascii="Tahoma" w:hAnsi="Tahoma" w:cs="Tahoma"/>
          <w:b/>
          <w:sz w:val="24"/>
          <w:szCs w:val="24"/>
        </w:rPr>
        <w:t>EDUCATION</w:t>
      </w:r>
    </w:p>
    <w:p w14:paraId="11B97B36" w14:textId="77777777" w:rsidR="00227C8F" w:rsidRPr="007200D5" w:rsidRDefault="00000000" w:rsidP="005C4831">
      <w:pPr>
        <w:pStyle w:val="ListBullet"/>
        <w:numPr>
          <w:ilvl w:val="0"/>
          <w:numId w:val="10"/>
        </w:numPr>
        <w:tabs>
          <w:tab w:val="num" w:pos="360"/>
        </w:tabs>
        <w:spacing w:after="0" w:line="240" w:lineRule="auto"/>
        <w:ind w:left="1080" w:right="567"/>
        <w:contextualSpacing w:val="0"/>
        <w:rPr>
          <w:rFonts w:ascii="Tahoma" w:hAnsi="Tahoma" w:cs="Tahoma"/>
        </w:rPr>
      </w:pPr>
      <w:r w:rsidRPr="007200D5">
        <w:rPr>
          <w:rFonts w:ascii="Tahoma" w:hAnsi="Tahoma" w:cs="Tahoma"/>
        </w:rPr>
        <w:t>MBA – Marketing &amp; Finance, Osmania University, Hyderabad – 2004</w:t>
      </w:r>
    </w:p>
    <w:p w14:paraId="20F6BCB3" w14:textId="5D82E373" w:rsidR="00E656AB" w:rsidRPr="007200D5" w:rsidRDefault="00000000" w:rsidP="005C4831">
      <w:pPr>
        <w:pStyle w:val="ListBullet"/>
        <w:numPr>
          <w:ilvl w:val="0"/>
          <w:numId w:val="10"/>
        </w:numPr>
        <w:tabs>
          <w:tab w:val="num" w:pos="360"/>
        </w:tabs>
        <w:spacing w:after="0" w:line="240" w:lineRule="auto"/>
        <w:ind w:left="1080" w:right="567"/>
        <w:contextualSpacing w:val="0"/>
        <w:rPr>
          <w:rFonts w:ascii="Tahoma" w:hAnsi="Tahoma" w:cs="Tahoma"/>
        </w:rPr>
      </w:pPr>
      <w:r w:rsidRPr="007200D5">
        <w:rPr>
          <w:rFonts w:ascii="Tahoma" w:hAnsi="Tahoma" w:cs="Tahoma"/>
        </w:rPr>
        <w:t>BCA – Computer Applications, Kakatiya University, Warangal – 2002</w:t>
      </w:r>
    </w:p>
    <w:sectPr w:rsidR="00E656AB" w:rsidRPr="007200D5" w:rsidSect="001C2A4D">
      <w:headerReference w:type="default" r:id="rId10"/>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94EDF" w14:textId="77777777" w:rsidR="00577791" w:rsidRDefault="00577791" w:rsidP="00D4063E">
      <w:pPr>
        <w:spacing w:after="0" w:line="240" w:lineRule="auto"/>
      </w:pPr>
      <w:r>
        <w:separator/>
      </w:r>
    </w:p>
  </w:endnote>
  <w:endnote w:type="continuationSeparator" w:id="0">
    <w:p w14:paraId="66DECC18" w14:textId="77777777" w:rsidR="00577791" w:rsidRDefault="00577791" w:rsidP="00D40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157F" w14:textId="77777777" w:rsidR="00577791" w:rsidRDefault="00577791" w:rsidP="00D4063E">
      <w:pPr>
        <w:spacing w:after="0" w:line="240" w:lineRule="auto"/>
      </w:pPr>
      <w:r>
        <w:separator/>
      </w:r>
    </w:p>
  </w:footnote>
  <w:footnote w:type="continuationSeparator" w:id="0">
    <w:p w14:paraId="3C8089BC" w14:textId="77777777" w:rsidR="00577791" w:rsidRDefault="00577791" w:rsidP="00D40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9495" w14:textId="1C530A5B" w:rsidR="00D4063E" w:rsidRPr="00F51279" w:rsidRDefault="001060BF" w:rsidP="00F51279">
    <w:pPr>
      <w:pStyle w:val="Header"/>
      <w:jc w:val="right"/>
      <w:rPr>
        <w:sz w:val="10"/>
        <w:szCs w:val="10"/>
      </w:rPr>
    </w:pPr>
    <w:r>
      <w:br/>
    </w:r>
    <w:r w:rsidR="00F51279">
      <w:rPr>
        <w:noProof/>
      </w:rPr>
      <w:drawing>
        <wp:inline distT="0" distB="0" distL="0" distR="0" wp14:anchorId="022D97B6" wp14:editId="122E7093">
          <wp:extent cx="698500" cy="655845"/>
          <wp:effectExtent l="0" t="0" r="6350" b="0"/>
          <wp:docPr id="704792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b="6107"/>
                  <a:stretch>
                    <a:fillRect/>
                  </a:stretch>
                </pic:blipFill>
                <pic:spPr bwMode="auto">
                  <a:xfrm>
                    <a:off x="0" y="0"/>
                    <a:ext cx="715666" cy="671963"/>
                  </a:xfrm>
                  <a:prstGeom prst="rect">
                    <a:avLst/>
                  </a:prstGeom>
                  <a:noFill/>
                  <a:ln>
                    <a:noFill/>
                  </a:ln>
                  <a:extLst>
                    <a:ext uri="{53640926-AAD7-44D8-BBD7-CCE9431645EC}">
                      <a14:shadowObscured xmlns:a14="http://schemas.microsoft.com/office/drawing/2010/main"/>
                    </a:ext>
                  </a:extLst>
                </pic:spPr>
              </pic:pic>
            </a:graphicData>
          </a:graphic>
        </wp:inline>
      </w:drawing>
    </w:r>
    <w:r w:rsidR="00F51279">
      <w:t xml:space="preserve">   </w:t>
    </w:r>
    <w:r w:rsidR="00F51279">
      <w:rPr>
        <w:noProof/>
      </w:rPr>
      <w:drawing>
        <wp:inline distT="0" distB="0" distL="0" distR="0" wp14:anchorId="11F0E5D2" wp14:editId="3F4C9DBB">
          <wp:extent cx="1073150" cy="647543"/>
          <wp:effectExtent l="0" t="0" r="0" b="635"/>
          <wp:docPr id="5195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8077" t="8334" r="8422" b="7692"/>
                  <a:stretch>
                    <a:fillRect/>
                  </a:stretch>
                </pic:blipFill>
                <pic:spPr bwMode="auto">
                  <a:xfrm>
                    <a:off x="0" y="0"/>
                    <a:ext cx="1106587" cy="667719"/>
                  </a:xfrm>
                  <a:prstGeom prst="rect">
                    <a:avLst/>
                  </a:prstGeom>
                  <a:noFill/>
                  <a:ln>
                    <a:noFill/>
                  </a:ln>
                  <a:extLst>
                    <a:ext uri="{53640926-AAD7-44D8-BBD7-CCE9431645EC}">
                      <a14:shadowObscured xmlns:a14="http://schemas.microsoft.com/office/drawing/2010/main"/>
                    </a:ext>
                  </a:extLst>
                </pic:spPr>
              </pic:pic>
            </a:graphicData>
          </a:graphic>
        </wp:inline>
      </w:drawing>
    </w:r>
    <w:r w:rsidR="00F51279">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584618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840F26"/>
    <w:multiLevelType w:val="multilevel"/>
    <w:tmpl w:val="A1C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520AC"/>
    <w:multiLevelType w:val="multilevel"/>
    <w:tmpl w:val="175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C1DE5"/>
    <w:multiLevelType w:val="multilevel"/>
    <w:tmpl w:val="124E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7675B"/>
    <w:multiLevelType w:val="multilevel"/>
    <w:tmpl w:val="D53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D1183"/>
    <w:multiLevelType w:val="multilevel"/>
    <w:tmpl w:val="F20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C769B"/>
    <w:multiLevelType w:val="multilevel"/>
    <w:tmpl w:val="D82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564BC"/>
    <w:multiLevelType w:val="hybridMultilevel"/>
    <w:tmpl w:val="9AC292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7214596"/>
    <w:multiLevelType w:val="hybridMultilevel"/>
    <w:tmpl w:val="8C32E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6776AF"/>
    <w:multiLevelType w:val="hybridMultilevel"/>
    <w:tmpl w:val="EF02B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44127A"/>
    <w:multiLevelType w:val="multilevel"/>
    <w:tmpl w:val="26F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70A45"/>
    <w:multiLevelType w:val="multilevel"/>
    <w:tmpl w:val="3736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05E35"/>
    <w:multiLevelType w:val="multilevel"/>
    <w:tmpl w:val="D08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0414D"/>
    <w:multiLevelType w:val="multilevel"/>
    <w:tmpl w:val="C57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F46E8"/>
    <w:multiLevelType w:val="hybridMultilevel"/>
    <w:tmpl w:val="E26CF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7535E8"/>
    <w:multiLevelType w:val="hybridMultilevel"/>
    <w:tmpl w:val="67D00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B50618"/>
    <w:multiLevelType w:val="multilevel"/>
    <w:tmpl w:val="E52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71B30"/>
    <w:multiLevelType w:val="multilevel"/>
    <w:tmpl w:val="80D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E230A"/>
    <w:multiLevelType w:val="hybridMultilevel"/>
    <w:tmpl w:val="D8048DD0"/>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973755689">
    <w:abstractNumId w:val="8"/>
  </w:num>
  <w:num w:numId="2" w16cid:durableId="1971931746">
    <w:abstractNumId w:val="6"/>
  </w:num>
  <w:num w:numId="3" w16cid:durableId="667247293">
    <w:abstractNumId w:val="5"/>
  </w:num>
  <w:num w:numId="4" w16cid:durableId="1464232829">
    <w:abstractNumId w:val="4"/>
  </w:num>
  <w:num w:numId="5" w16cid:durableId="106389229">
    <w:abstractNumId w:val="7"/>
  </w:num>
  <w:num w:numId="6" w16cid:durableId="518355393">
    <w:abstractNumId w:val="3"/>
  </w:num>
  <w:num w:numId="7" w16cid:durableId="105393336">
    <w:abstractNumId w:val="2"/>
  </w:num>
  <w:num w:numId="8" w16cid:durableId="306135208">
    <w:abstractNumId w:val="1"/>
  </w:num>
  <w:num w:numId="9" w16cid:durableId="1240602381">
    <w:abstractNumId w:val="0"/>
  </w:num>
  <w:num w:numId="10" w16cid:durableId="1124539923">
    <w:abstractNumId w:val="26"/>
  </w:num>
  <w:num w:numId="11" w16cid:durableId="243996022">
    <w:abstractNumId w:val="20"/>
  </w:num>
  <w:num w:numId="12" w16cid:durableId="989478059">
    <w:abstractNumId w:val="9"/>
  </w:num>
  <w:num w:numId="13" w16cid:durableId="493104865">
    <w:abstractNumId w:val="16"/>
  </w:num>
  <w:num w:numId="14" w16cid:durableId="236600935">
    <w:abstractNumId w:val="22"/>
  </w:num>
  <w:num w:numId="15" w16cid:durableId="1747067564">
    <w:abstractNumId w:val="23"/>
  </w:num>
  <w:num w:numId="16" w16cid:durableId="1392116242">
    <w:abstractNumId w:val="15"/>
  </w:num>
  <w:num w:numId="17" w16cid:durableId="174618265">
    <w:abstractNumId w:val="17"/>
  </w:num>
  <w:num w:numId="18" w16cid:durableId="2055301337">
    <w:abstractNumId w:val="25"/>
  </w:num>
  <w:num w:numId="19" w16cid:durableId="1087845914">
    <w:abstractNumId w:val="18"/>
  </w:num>
  <w:num w:numId="20" w16cid:durableId="401104015">
    <w:abstractNumId w:val="11"/>
  </w:num>
  <w:num w:numId="21" w16cid:durableId="948589167">
    <w:abstractNumId w:val="13"/>
  </w:num>
  <w:num w:numId="22" w16cid:durableId="148062460">
    <w:abstractNumId w:val="19"/>
  </w:num>
  <w:num w:numId="23" w16cid:durableId="1011570635">
    <w:abstractNumId w:val="21"/>
  </w:num>
  <w:num w:numId="24" w16cid:durableId="219486028">
    <w:abstractNumId w:val="24"/>
  </w:num>
  <w:num w:numId="25" w16cid:durableId="669798529">
    <w:abstractNumId w:val="10"/>
  </w:num>
  <w:num w:numId="26" w16cid:durableId="1900285405">
    <w:abstractNumId w:val="12"/>
  </w:num>
  <w:num w:numId="27" w16cid:durableId="7389383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C36"/>
    <w:rsid w:val="00034616"/>
    <w:rsid w:val="0006063C"/>
    <w:rsid w:val="000812A7"/>
    <w:rsid w:val="000F543F"/>
    <w:rsid w:val="00104660"/>
    <w:rsid w:val="001056DB"/>
    <w:rsid w:val="001060BF"/>
    <w:rsid w:val="00110ECF"/>
    <w:rsid w:val="00122860"/>
    <w:rsid w:val="0015074B"/>
    <w:rsid w:val="001640EB"/>
    <w:rsid w:val="00181FA1"/>
    <w:rsid w:val="00182BD5"/>
    <w:rsid w:val="001A649E"/>
    <w:rsid w:val="001C2A4D"/>
    <w:rsid w:val="001C6C8D"/>
    <w:rsid w:val="001D0A88"/>
    <w:rsid w:val="001F1623"/>
    <w:rsid w:val="001F2E99"/>
    <w:rsid w:val="0020644C"/>
    <w:rsid w:val="00206A8A"/>
    <w:rsid w:val="002254E9"/>
    <w:rsid w:val="00227C8F"/>
    <w:rsid w:val="00234FB8"/>
    <w:rsid w:val="00242729"/>
    <w:rsid w:val="0027673C"/>
    <w:rsid w:val="00282693"/>
    <w:rsid w:val="0029639D"/>
    <w:rsid w:val="002A5D05"/>
    <w:rsid w:val="002A6488"/>
    <w:rsid w:val="00326F90"/>
    <w:rsid w:val="00333DD5"/>
    <w:rsid w:val="003A6EC8"/>
    <w:rsid w:val="003B3902"/>
    <w:rsid w:val="003F3EBC"/>
    <w:rsid w:val="00407C46"/>
    <w:rsid w:val="00443892"/>
    <w:rsid w:val="004446E3"/>
    <w:rsid w:val="00482C66"/>
    <w:rsid w:val="004C5658"/>
    <w:rsid w:val="004D7382"/>
    <w:rsid w:val="00501A5B"/>
    <w:rsid w:val="0050277A"/>
    <w:rsid w:val="00510573"/>
    <w:rsid w:val="00522216"/>
    <w:rsid w:val="00551B04"/>
    <w:rsid w:val="0056380C"/>
    <w:rsid w:val="00577791"/>
    <w:rsid w:val="005B3A73"/>
    <w:rsid w:val="005C4831"/>
    <w:rsid w:val="005E5B51"/>
    <w:rsid w:val="005E6B3F"/>
    <w:rsid w:val="0063217E"/>
    <w:rsid w:val="00635D0B"/>
    <w:rsid w:val="00670B8A"/>
    <w:rsid w:val="006A5C96"/>
    <w:rsid w:val="006D20B7"/>
    <w:rsid w:val="007200D5"/>
    <w:rsid w:val="00724517"/>
    <w:rsid w:val="00753340"/>
    <w:rsid w:val="007C1FBB"/>
    <w:rsid w:val="00803BE9"/>
    <w:rsid w:val="00893467"/>
    <w:rsid w:val="008B1CA9"/>
    <w:rsid w:val="008E21A0"/>
    <w:rsid w:val="008F36D1"/>
    <w:rsid w:val="009012C2"/>
    <w:rsid w:val="00906193"/>
    <w:rsid w:val="0091537C"/>
    <w:rsid w:val="00951A94"/>
    <w:rsid w:val="00953EBD"/>
    <w:rsid w:val="00967FCA"/>
    <w:rsid w:val="009761E0"/>
    <w:rsid w:val="00992FC0"/>
    <w:rsid w:val="00995375"/>
    <w:rsid w:val="009C30A5"/>
    <w:rsid w:val="009F2188"/>
    <w:rsid w:val="00A11291"/>
    <w:rsid w:val="00A7124D"/>
    <w:rsid w:val="00AA1D8D"/>
    <w:rsid w:val="00AD42DC"/>
    <w:rsid w:val="00AF3546"/>
    <w:rsid w:val="00AF3B0C"/>
    <w:rsid w:val="00AF7761"/>
    <w:rsid w:val="00B47730"/>
    <w:rsid w:val="00B61DA5"/>
    <w:rsid w:val="00BA71E4"/>
    <w:rsid w:val="00BC3BA7"/>
    <w:rsid w:val="00BC4AFF"/>
    <w:rsid w:val="00BE007D"/>
    <w:rsid w:val="00BF0E69"/>
    <w:rsid w:val="00C268B6"/>
    <w:rsid w:val="00C31F0C"/>
    <w:rsid w:val="00C7470F"/>
    <w:rsid w:val="00C76809"/>
    <w:rsid w:val="00CB0664"/>
    <w:rsid w:val="00CC31E9"/>
    <w:rsid w:val="00CE5F17"/>
    <w:rsid w:val="00D077E2"/>
    <w:rsid w:val="00D4063E"/>
    <w:rsid w:val="00D62F73"/>
    <w:rsid w:val="00DD500E"/>
    <w:rsid w:val="00DD6303"/>
    <w:rsid w:val="00DD6CE2"/>
    <w:rsid w:val="00DE3DE9"/>
    <w:rsid w:val="00E61D5D"/>
    <w:rsid w:val="00E656AB"/>
    <w:rsid w:val="00EB4315"/>
    <w:rsid w:val="00EE6A21"/>
    <w:rsid w:val="00F15435"/>
    <w:rsid w:val="00F3065E"/>
    <w:rsid w:val="00F37D5B"/>
    <w:rsid w:val="00F41273"/>
    <w:rsid w:val="00F51279"/>
    <w:rsid w:val="00F70AB3"/>
    <w:rsid w:val="00FB1A41"/>
    <w:rsid w:val="00FC693F"/>
    <w:rsid w:val="00FF4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AA2EE8"/>
  <w14:defaultImageDpi w14:val="300"/>
  <w15:docId w15:val="{03A3623F-1A78-47CE-932C-1AB280FE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62F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951A94"/>
    <w:rPr>
      <w:color w:val="0000FF" w:themeColor="hyperlink"/>
      <w:u w:val="single"/>
    </w:rPr>
  </w:style>
  <w:style w:type="character" w:styleId="UnresolvedMention">
    <w:name w:val="Unresolved Mention"/>
    <w:basedOn w:val="DefaultParagraphFont"/>
    <w:uiPriority w:val="99"/>
    <w:semiHidden/>
    <w:unhideWhenUsed/>
    <w:rsid w:val="00951A94"/>
    <w:rPr>
      <w:color w:val="605E5C"/>
      <w:shd w:val="clear" w:color="auto" w:fill="E1DFDD"/>
    </w:rPr>
  </w:style>
  <w:style w:type="character" w:styleId="FollowedHyperlink">
    <w:name w:val="FollowedHyperlink"/>
    <w:basedOn w:val="DefaultParagraphFont"/>
    <w:uiPriority w:val="99"/>
    <w:semiHidden/>
    <w:unhideWhenUsed/>
    <w:rsid w:val="00DD50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ran.thandur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kirankumarthanduri/"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Kumar - PC</dc:creator>
  <cp:keywords/>
  <dc:description>generated by python-docx</dc:description>
  <cp:lastModifiedBy>Kirankumar Thanduri</cp:lastModifiedBy>
  <cp:revision>5</cp:revision>
  <dcterms:created xsi:type="dcterms:W3CDTF">2025-12-22T20:16:00Z</dcterms:created>
  <dcterms:modified xsi:type="dcterms:W3CDTF">2025-12-22T20:21:00Z</dcterms:modified>
  <cp:category/>
</cp:coreProperties>
</file>