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354A" w:rsidRDefault="00000000">
      <w:pPr>
        <w:spacing w:after="40"/>
        <w:jc w:val="center"/>
        <w:rPr>
          <w:rFonts w:ascii="Georgia" w:eastAsia="Georgia" w:hAnsi="Georgia" w:cs="Georgia"/>
          <w:sz w:val="22"/>
          <w:szCs w:val="22"/>
        </w:rPr>
      </w:pPr>
      <w:r>
        <w:rPr>
          <w:rFonts w:ascii="Georgia" w:eastAsia="Georgia" w:hAnsi="Georgia" w:cs="Georgia"/>
          <w:b/>
          <w:bCs/>
          <w:sz w:val="22"/>
          <w:szCs w:val="22"/>
        </w:rPr>
        <w:t>Prateeksha Bodhankar</w:t>
      </w:r>
    </w:p>
    <w:p w14:paraId="00000002" w14:textId="59A71419" w:rsidR="0080354A" w:rsidRDefault="00000000">
      <w:pPr>
        <w:spacing w:after="60"/>
        <w:jc w:val="center"/>
        <w:rPr>
          <w:rFonts w:ascii="Georgia" w:eastAsia="Georgia" w:hAnsi="Georgia" w:cs="Georgia"/>
          <w:color w:val="444444"/>
          <w:sz w:val="22"/>
          <w:szCs w:val="22"/>
        </w:rPr>
      </w:pPr>
      <w:r>
        <w:rPr>
          <w:rFonts w:ascii="Georgia" w:eastAsia="Georgia" w:hAnsi="Georgia" w:cs="Georgia"/>
          <w:color w:val="444444"/>
          <w:sz w:val="22"/>
          <w:szCs w:val="22"/>
        </w:rPr>
        <w:t xml:space="preserve">Harrisburg, </w:t>
      </w:r>
      <w:proofErr w:type="gramStart"/>
      <w:r>
        <w:rPr>
          <w:rFonts w:ascii="Georgia" w:eastAsia="Georgia" w:hAnsi="Georgia" w:cs="Georgia"/>
          <w:color w:val="444444"/>
          <w:sz w:val="22"/>
          <w:szCs w:val="22"/>
        </w:rPr>
        <w:t>PA  |</w:t>
      </w:r>
      <w:proofErr w:type="gramEnd"/>
      <w:r>
        <w:rPr>
          <w:rFonts w:ascii="Georgia" w:eastAsia="Georgia" w:hAnsi="Georgia" w:cs="Georgia"/>
          <w:color w:val="444444"/>
          <w:sz w:val="22"/>
          <w:szCs w:val="22"/>
        </w:rPr>
        <w:t xml:space="preserve">  </w:t>
      </w:r>
      <w:r w:rsidR="00BD3959">
        <w:rPr>
          <w:rFonts w:ascii="Georgia" w:eastAsia="Georgia" w:hAnsi="Georgia" w:cs="Georgia"/>
          <w:color w:val="444444"/>
          <w:sz w:val="22"/>
          <w:szCs w:val="22"/>
        </w:rPr>
        <w:t xml:space="preserve"> </w:t>
      </w:r>
      <w:r w:rsidR="00BD3959" w:rsidRPr="00BD3959">
        <w:rPr>
          <w:rFonts w:ascii="Georgia" w:eastAsia="Georgia" w:hAnsi="Georgia" w:cs="Georgia"/>
          <w:color w:val="444444"/>
          <w:sz w:val="22"/>
          <w:szCs w:val="22"/>
        </w:rPr>
        <w:t> </w:t>
      </w:r>
      <w:hyperlink r:id="rId6" w:tgtFrame="_blank" w:history="1">
        <w:r w:rsidR="00BD3959" w:rsidRPr="00BD3959">
          <w:rPr>
            <w:rStyle w:val="Hyperlink"/>
            <w:rFonts w:ascii="Georgia" w:eastAsia="Georgia" w:hAnsi="Georgia" w:cs="Georgia"/>
            <w:sz w:val="22"/>
            <w:szCs w:val="22"/>
          </w:rPr>
          <w:t>rohit@n9-it.com</w:t>
        </w:r>
      </w:hyperlink>
      <w:r w:rsidR="00BD3959" w:rsidRPr="00BD3959">
        <w:rPr>
          <w:rFonts w:ascii="Georgia" w:eastAsia="Georgia" w:hAnsi="Georgia" w:cs="Georgia"/>
          <w:color w:val="444444"/>
          <w:sz w:val="22"/>
          <w:szCs w:val="22"/>
        </w:rPr>
        <w:t>  </w:t>
      </w:r>
      <w:r>
        <w:rPr>
          <w:rFonts w:ascii="Georgia" w:eastAsia="Georgia" w:hAnsi="Georgia" w:cs="Georgia"/>
          <w:color w:val="444444"/>
          <w:sz w:val="22"/>
          <w:szCs w:val="22"/>
        </w:rPr>
        <w:t xml:space="preserve">|  </w:t>
      </w:r>
      <w:r w:rsidR="00BD3959" w:rsidRPr="00BD3959">
        <w:rPr>
          <w:rFonts w:ascii="Georgia" w:eastAsia="Georgia" w:hAnsi="Georgia" w:cs="Georgia"/>
          <w:color w:val="444444"/>
          <w:sz w:val="22"/>
          <w:szCs w:val="22"/>
        </w:rPr>
        <w:t>410 9882549*107</w:t>
      </w:r>
    </w:p>
    <w:p w14:paraId="00000003" w14:textId="77777777" w:rsidR="0080354A" w:rsidRDefault="00000000">
      <w:pPr>
        <w:spacing w:after="60"/>
        <w:jc w:val="center"/>
        <w:rPr>
          <w:rFonts w:ascii="Georgia" w:eastAsia="Georgia" w:hAnsi="Georgia" w:cs="Georgia"/>
          <w:b/>
          <w:bCs/>
          <w:sz w:val="22"/>
          <w:szCs w:val="22"/>
        </w:rPr>
      </w:pPr>
      <w:r>
        <w:rPr>
          <w:rFonts w:ascii="Georgia" w:eastAsia="Georgia" w:hAnsi="Georgia" w:cs="Georgia"/>
          <w:color w:val="444444"/>
          <w:sz w:val="22"/>
          <w:szCs w:val="22"/>
        </w:rPr>
        <w:t xml:space="preserve"> linkedin.com/in/</w:t>
      </w:r>
      <w:proofErr w:type="spellStart"/>
      <w:r>
        <w:rPr>
          <w:rFonts w:ascii="Georgia" w:eastAsia="Georgia" w:hAnsi="Georgia" w:cs="Georgia"/>
          <w:color w:val="444444"/>
          <w:sz w:val="22"/>
          <w:szCs w:val="22"/>
        </w:rPr>
        <w:t>prateeksha-bodhankar</w:t>
      </w:r>
      <w:proofErr w:type="spellEnd"/>
      <w:r>
        <w:rPr>
          <w:rFonts w:ascii="Georgia" w:eastAsia="Georgia" w:hAnsi="Georgia" w:cs="Georgia"/>
          <w:color w:val="444444"/>
          <w:sz w:val="22"/>
          <w:szCs w:val="22"/>
        </w:rPr>
        <w:t>/</w:t>
      </w:r>
    </w:p>
    <w:p w14:paraId="00000004" w14:textId="77777777" w:rsidR="0080354A" w:rsidRDefault="0080354A">
      <w:pPr>
        <w:ind w:left="-180" w:right="180" w:hanging="360"/>
        <w:rPr>
          <w:rFonts w:ascii="Georgia" w:eastAsia="Georgia" w:hAnsi="Georgia" w:cs="Georgia"/>
          <w:b/>
          <w:bCs/>
          <w:smallCaps/>
          <w:color w:val="000000"/>
          <w:sz w:val="22"/>
          <w:szCs w:val="22"/>
        </w:rPr>
      </w:pPr>
    </w:p>
    <w:p w14:paraId="00000005" w14:textId="77777777" w:rsidR="0080354A" w:rsidRDefault="00000000">
      <w:pPr>
        <w:ind w:left="-180" w:right="180" w:hanging="360"/>
        <w:rPr>
          <w:rFonts w:ascii="Georgia" w:eastAsia="Georgia" w:hAnsi="Georgia" w:cs="Georgia"/>
          <w:b/>
          <w:bCs/>
          <w:smallCaps/>
          <w:sz w:val="22"/>
          <w:szCs w:val="22"/>
        </w:rPr>
      </w:pPr>
      <w:r>
        <w:rPr>
          <w:rFonts w:ascii="Georgia" w:eastAsia="Georgia" w:hAnsi="Georgia" w:cs="Georgia"/>
          <w:b/>
          <w:bCs/>
          <w:smallCaps/>
          <w:color w:val="000000"/>
          <w:sz w:val="22"/>
          <w:szCs w:val="22"/>
        </w:rPr>
        <w:t>PROFESSIONAL SUMMARY</w:t>
      </w:r>
    </w:p>
    <w:p w14:paraId="00000006" w14:textId="77777777" w:rsidR="0080354A" w:rsidRDefault="0080354A">
      <w:pPr>
        <w:ind w:left="-180" w:right="180" w:hanging="360"/>
        <w:rPr>
          <w:rFonts w:ascii="Georgia" w:eastAsia="Georgia" w:hAnsi="Georgia" w:cs="Georgia"/>
          <w:b/>
          <w:bCs/>
          <w:smallCaps/>
          <w:sz w:val="22"/>
          <w:szCs w:val="22"/>
        </w:rPr>
      </w:pPr>
    </w:p>
    <w:p w14:paraId="00000007"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Senior DevOps Engineer with 10 years of experience designing and automating enterprise cloud platforms across AWS, Azure, and GCP, specializing in scalable, secure, and highly available infrastructure architectures.</w:t>
      </w:r>
    </w:p>
    <w:p w14:paraId="00000008"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Architect and implement end-to-end CI/CD ecosystems using Azure DevOps, GitHub Actions, Jenkins, and Cloud Build to accelerate software delivery and reduce deployment cycles.</w:t>
      </w:r>
    </w:p>
    <w:p w14:paraId="00000009"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Expert in Infrastructure as Code (</w:t>
      </w:r>
      <w:proofErr w:type="spellStart"/>
      <w:r>
        <w:rPr>
          <w:rFonts w:ascii="Georgia" w:eastAsia="Georgia" w:hAnsi="Georgia" w:cs="Georgia"/>
          <w:color w:val="1A1A1A"/>
          <w:sz w:val="22"/>
          <w:szCs w:val="22"/>
        </w:rPr>
        <w:t>IaC</w:t>
      </w:r>
      <w:proofErr w:type="spellEnd"/>
      <w:r>
        <w:rPr>
          <w:rFonts w:ascii="Georgia" w:eastAsia="Georgia" w:hAnsi="Georgia" w:cs="Georgia"/>
          <w:color w:val="1A1A1A"/>
          <w:sz w:val="22"/>
          <w:szCs w:val="22"/>
        </w:rPr>
        <w:t>) using Terraform, ARM Templates, and CloudFormation to enable repeatable, policy-driven infrastructure provisioning across multi-cloud environments.</w:t>
      </w:r>
    </w:p>
    <w:p w14:paraId="0000000A"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Strong experience building multi-cloud platform engineering frameworks that standardize environment provisioning, governance, and developer self-service capabilities.</w:t>
      </w:r>
    </w:p>
    <w:p w14:paraId="0000000B"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Design secure cloud networking architectures including Azure </w:t>
      </w:r>
      <w:proofErr w:type="spellStart"/>
      <w:r>
        <w:rPr>
          <w:rFonts w:ascii="Georgia" w:eastAsia="Georgia" w:hAnsi="Georgia" w:cs="Georgia"/>
          <w:color w:val="1A1A1A"/>
          <w:sz w:val="22"/>
          <w:szCs w:val="22"/>
        </w:rPr>
        <w:t>VNets</w:t>
      </w:r>
      <w:proofErr w:type="spellEnd"/>
      <w:r>
        <w:rPr>
          <w:rFonts w:ascii="Georgia" w:eastAsia="Georgia" w:hAnsi="Georgia" w:cs="Georgia"/>
          <w:color w:val="1A1A1A"/>
          <w:sz w:val="22"/>
          <w:szCs w:val="22"/>
        </w:rPr>
        <w:t>, AWS VPCs, private endpoints, load balancing, and hybrid connectivity using ExpressRoute and VPN gateways.</w:t>
      </w:r>
    </w:p>
    <w:p w14:paraId="0000000C"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Implement </w:t>
      </w:r>
      <w:proofErr w:type="spellStart"/>
      <w:r>
        <w:rPr>
          <w:rFonts w:ascii="Georgia" w:eastAsia="Georgia" w:hAnsi="Georgia" w:cs="Georgia"/>
          <w:color w:val="1A1A1A"/>
          <w:sz w:val="22"/>
          <w:szCs w:val="22"/>
        </w:rPr>
        <w:t>DevSecOps</w:t>
      </w:r>
      <w:proofErr w:type="spellEnd"/>
      <w:r>
        <w:rPr>
          <w:rFonts w:ascii="Georgia" w:eastAsia="Georgia" w:hAnsi="Georgia" w:cs="Georgia"/>
          <w:color w:val="1A1A1A"/>
          <w:sz w:val="22"/>
          <w:szCs w:val="22"/>
        </w:rPr>
        <w:t xml:space="preserve"> pipelines integrating security scanning tools such as Qualys, container vulnerability scanners, and policy enforcement within CI/CD workflows.</w:t>
      </w:r>
    </w:p>
    <w:p w14:paraId="0000000D"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 automation frameworks using Python, PowerShell, and Ansible to orchestrate infrastructure deployment, configuration management, and environment lifecycle operations.</w:t>
      </w:r>
    </w:p>
    <w:p w14:paraId="0000000E"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Lead the adoption of containerization and microservices platforms using Docker and Kubernetes (AKS, EKS, GKE) to modernize application deployment and improve scalability.</w:t>
      </w:r>
    </w:p>
    <w:p w14:paraId="0000000F"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Build enterprise observability and monitoring platforms using Azure Monitor, Prometheus, Datadog, Dynatrace, Splunk, and CloudWatch for proactive system health management.</w:t>
      </w:r>
    </w:p>
    <w:p w14:paraId="00000010"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Design SLO/SLI-driven reliability engineering practices improving system availability, performance monitoring, and incident response workflows.</w:t>
      </w:r>
    </w:p>
    <w:p w14:paraId="00000011"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 Zero Trust security models with advanced IAM strategies, RBAC frameworks, identity federation, and SSO integrations across hybrid and cloud environments.</w:t>
      </w:r>
    </w:p>
    <w:p w14:paraId="00000012"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 cloud governance and policy frameworks using tagging strategies, cost optimization models, and compliance automation aligned with enterprise standards.</w:t>
      </w:r>
    </w:p>
    <w:p w14:paraId="00000013"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Optimize cloud infrastructure costs through rightsizing, workload optimization, and FinOps practices, reducing operational spending while maintaining performance.</w:t>
      </w:r>
    </w:p>
    <w:p w14:paraId="00000014"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Build high-availability infrastructure patterns leveraging auto-scaling, load balancing, and multi-region disaster recovery architectures.</w:t>
      </w:r>
    </w:p>
    <w:p w14:paraId="00000015"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Establish enterprise landing zone architectures aligned with Azure Well-Architected Framework and AWS Well-Architected principles.</w:t>
      </w:r>
    </w:p>
    <w:p w14:paraId="00000016"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Integrate log analytics and advanced telemetry pipelines using KQL queries and centralized log aggregation platforms for faster troubleshooting.</w:t>
      </w:r>
    </w:p>
    <w:p w14:paraId="00000017"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Collaborate closely with development teams to implement </w:t>
      </w:r>
      <w:proofErr w:type="spellStart"/>
      <w:r>
        <w:rPr>
          <w:rFonts w:ascii="Georgia" w:eastAsia="Georgia" w:hAnsi="Georgia" w:cs="Georgia"/>
          <w:color w:val="1A1A1A"/>
          <w:sz w:val="22"/>
          <w:szCs w:val="22"/>
        </w:rPr>
        <w:t>GitOps</w:t>
      </w:r>
      <w:proofErr w:type="spellEnd"/>
      <w:r>
        <w:rPr>
          <w:rFonts w:ascii="Georgia" w:eastAsia="Georgia" w:hAnsi="Georgia" w:cs="Georgia"/>
          <w:color w:val="1A1A1A"/>
          <w:sz w:val="22"/>
          <w:szCs w:val="22"/>
        </w:rPr>
        <w:t xml:space="preserve"> and infrastructure version control strategies improving release governance and auditability.</w:t>
      </w:r>
    </w:p>
    <w:p w14:paraId="00000018"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Automate environment provisioning and release pipelines to support microservices, distributed systems, and event-driven architectures.</w:t>
      </w:r>
    </w:p>
    <w:p w14:paraId="00000019"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 ITIL-aligned incident, change, and release management processes integrated with ServiceNow for operational governance.</w:t>
      </w:r>
    </w:p>
    <w:p w14:paraId="0000001A"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Leverage AI-assisted DevOps tools and intelligent monitoring platforms to predict failures, automate remediation workflows, and enhance operational efficiency.</w:t>
      </w:r>
    </w:p>
    <w:p w14:paraId="0000001B" w14:textId="77777777" w:rsidR="0080354A" w:rsidRDefault="0080354A">
      <w:pPr>
        <w:pBdr>
          <w:top w:val="nil"/>
          <w:left w:val="nil"/>
          <w:bottom w:val="nil"/>
          <w:right w:val="nil"/>
          <w:between w:val="nil"/>
        </w:pBdr>
        <w:ind w:left="-180" w:right="180"/>
        <w:jc w:val="both"/>
        <w:rPr>
          <w:rFonts w:ascii="Georgia" w:eastAsia="Georgia" w:hAnsi="Georgia" w:cs="Georgia"/>
          <w:color w:val="1A1A1A"/>
          <w:sz w:val="22"/>
          <w:szCs w:val="22"/>
        </w:rPr>
      </w:pPr>
    </w:p>
    <w:p w14:paraId="0000001C" w14:textId="77777777" w:rsidR="0080354A" w:rsidRDefault="00000000">
      <w:pPr>
        <w:ind w:left="-180" w:right="180" w:hanging="360"/>
        <w:rPr>
          <w:rFonts w:ascii="Georgia" w:eastAsia="Georgia" w:hAnsi="Georgia" w:cs="Georgia"/>
          <w:b/>
          <w:bCs/>
          <w:smallCaps/>
          <w:color w:val="000000"/>
          <w:sz w:val="22"/>
          <w:szCs w:val="22"/>
        </w:rPr>
      </w:pPr>
      <w:r>
        <w:rPr>
          <w:rFonts w:ascii="Georgia" w:eastAsia="Georgia" w:hAnsi="Georgia" w:cs="Georgia"/>
          <w:b/>
          <w:bCs/>
          <w:smallCaps/>
          <w:color w:val="000000"/>
          <w:sz w:val="22"/>
          <w:szCs w:val="22"/>
        </w:rPr>
        <w:t>TECHNICAL SKILLS</w:t>
      </w:r>
    </w:p>
    <w:p w14:paraId="0000001D" w14:textId="77777777" w:rsidR="0080354A" w:rsidRDefault="0080354A">
      <w:pPr>
        <w:ind w:left="-180" w:right="180" w:hanging="360"/>
        <w:rPr>
          <w:rFonts w:ascii="Georgia" w:eastAsia="Georgia" w:hAnsi="Georgia" w:cs="Georgia"/>
          <w:sz w:val="22"/>
          <w:szCs w:val="22"/>
        </w:rPr>
      </w:pPr>
    </w:p>
    <w:p w14:paraId="0000001E"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Cloud Platforms:</w:t>
      </w:r>
      <w:r>
        <w:rPr>
          <w:rFonts w:ascii="Georgia" w:eastAsia="Georgia" w:hAnsi="Georgia" w:cs="Georgia"/>
          <w:color w:val="000000"/>
          <w:sz w:val="22"/>
          <w:szCs w:val="22"/>
        </w:rPr>
        <w:t xml:space="preserve"> AWS, Microsoft Azure, Google Cloud Platform (GCP)</w:t>
      </w:r>
    </w:p>
    <w:p w14:paraId="0000001F"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Infrastructure as Code:</w:t>
      </w:r>
      <w:r>
        <w:rPr>
          <w:rFonts w:ascii="Georgia" w:eastAsia="Georgia" w:hAnsi="Georgia" w:cs="Georgia"/>
          <w:color w:val="000000"/>
          <w:sz w:val="22"/>
          <w:szCs w:val="22"/>
        </w:rPr>
        <w:t xml:space="preserve"> Terraform, AWS CloudFormation, ARM Templates, Bicep</w:t>
      </w:r>
    </w:p>
    <w:p w14:paraId="00000020"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CI/CD &amp; DevOps Tools:</w:t>
      </w:r>
      <w:r>
        <w:rPr>
          <w:rFonts w:ascii="Georgia" w:eastAsia="Georgia" w:hAnsi="Georgia" w:cs="Georgia"/>
          <w:color w:val="000000"/>
          <w:sz w:val="22"/>
          <w:szCs w:val="22"/>
        </w:rPr>
        <w:t xml:space="preserve"> Azure DevOps, Jenkins, GitHub Actions, GitLab CI, Cloud Build</w:t>
      </w:r>
    </w:p>
    <w:p w14:paraId="00000021"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Containers &amp; Orchestration:</w:t>
      </w:r>
      <w:r>
        <w:rPr>
          <w:rFonts w:ascii="Georgia" w:eastAsia="Georgia" w:hAnsi="Georgia" w:cs="Georgia"/>
          <w:color w:val="000000"/>
          <w:sz w:val="22"/>
          <w:szCs w:val="22"/>
        </w:rPr>
        <w:t xml:space="preserve"> Docker, Kubernetes, AKS, EKS, GKE, Helm</w:t>
      </w:r>
    </w:p>
    <w:p w14:paraId="00000022"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Configuration Management &amp; Automation:</w:t>
      </w:r>
      <w:r>
        <w:rPr>
          <w:rFonts w:ascii="Georgia" w:eastAsia="Georgia" w:hAnsi="Georgia" w:cs="Georgia"/>
          <w:color w:val="000000"/>
          <w:sz w:val="22"/>
          <w:szCs w:val="22"/>
        </w:rPr>
        <w:t xml:space="preserve"> Ansible, Azure Automation, PowerShell, Python, Bash</w:t>
      </w:r>
    </w:p>
    <w:p w14:paraId="00000023"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lastRenderedPageBreak/>
        <w:t>Cloud Networking:</w:t>
      </w:r>
      <w:r>
        <w:rPr>
          <w:rFonts w:ascii="Georgia" w:eastAsia="Georgia" w:hAnsi="Georgia" w:cs="Georgia"/>
          <w:color w:val="000000"/>
          <w:sz w:val="22"/>
          <w:szCs w:val="22"/>
        </w:rPr>
        <w:t xml:space="preserve"> Azure </w:t>
      </w:r>
      <w:proofErr w:type="spellStart"/>
      <w:r>
        <w:rPr>
          <w:rFonts w:ascii="Georgia" w:eastAsia="Georgia" w:hAnsi="Georgia" w:cs="Georgia"/>
          <w:color w:val="000000"/>
          <w:sz w:val="22"/>
          <w:szCs w:val="22"/>
        </w:rPr>
        <w:t>VNet</w:t>
      </w:r>
      <w:proofErr w:type="spellEnd"/>
      <w:r>
        <w:rPr>
          <w:rFonts w:ascii="Georgia" w:eastAsia="Georgia" w:hAnsi="Georgia" w:cs="Georgia"/>
          <w:color w:val="000000"/>
          <w:sz w:val="22"/>
          <w:szCs w:val="22"/>
        </w:rPr>
        <w:t>, AWS VPC, ExpressRoute, VPN Gateway, Load Balancers, WAF, Private Endpoints</w:t>
      </w:r>
    </w:p>
    <w:p w14:paraId="00000024"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Observability &amp; Monitoring:</w:t>
      </w:r>
      <w:r>
        <w:rPr>
          <w:rFonts w:ascii="Georgia" w:eastAsia="Georgia" w:hAnsi="Georgia" w:cs="Georgia"/>
          <w:color w:val="000000"/>
          <w:sz w:val="22"/>
          <w:szCs w:val="22"/>
        </w:rPr>
        <w:t xml:space="preserve"> Azure Monitor, Log Analytics, KQL, Prometheus, Grafana, Datadog, Dynatrace, Splunk, AWS CloudWatch</w:t>
      </w:r>
    </w:p>
    <w:p w14:paraId="00000025"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 xml:space="preserve">Security &amp; </w:t>
      </w:r>
      <w:proofErr w:type="spellStart"/>
      <w:r>
        <w:rPr>
          <w:rFonts w:ascii="Georgia" w:eastAsia="Georgia" w:hAnsi="Georgia" w:cs="Georgia"/>
          <w:b/>
          <w:bCs/>
          <w:color w:val="000000"/>
          <w:sz w:val="22"/>
          <w:szCs w:val="22"/>
        </w:rPr>
        <w:t>DevSecOps</w:t>
      </w:r>
      <w:proofErr w:type="spellEnd"/>
      <w:r>
        <w:rPr>
          <w:rFonts w:ascii="Georgia" w:eastAsia="Georgia" w:hAnsi="Georgia" w:cs="Georgia"/>
          <w:b/>
          <w:bCs/>
          <w:color w:val="000000"/>
          <w:sz w:val="22"/>
          <w:szCs w:val="22"/>
        </w:rPr>
        <w:t>:</w:t>
      </w:r>
      <w:r>
        <w:rPr>
          <w:rFonts w:ascii="Georgia" w:eastAsia="Georgia" w:hAnsi="Georgia" w:cs="Georgia"/>
          <w:color w:val="000000"/>
          <w:sz w:val="22"/>
          <w:szCs w:val="22"/>
        </w:rPr>
        <w:t xml:space="preserve"> IAM, Entra ID, RBAC, Zero Trust, SSO, Secrets Management, Qualys, Vulnerability Scanning</w:t>
      </w:r>
    </w:p>
    <w:p w14:paraId="00000026"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Platform Engineering:</w:t>
      </w:r>
      <w:r>
        <w:rPr>
          <w:rFonts w:ascii="Georgia" w:eastAsia="Georgia" w:hAnsi="Georgia" w:cs="Georgia"/>
          <w:color w:val="000000"/>
          <w:sz w:val="22"/>
          <w:szCs w:val="22"/>
        </w:rPr>
        <w:t xml:space="preserve"> Landing Zone Architecture, Multi-Cloud Architecture, </w:t>
      </w:r>
      <w:proofErr w:type="spellStart"/>
      <w:r>
        <w:rPr>
          <w:rFonts w:ascii="Georgia" w:eastAsia="Georgia" w:hAnsi="Georgia" w:cs="Georgia"/>
          <w:color w:val="000000"/>
          <w:sz w:val="22"/>
          <w:szCs w:val="22"/>
        </w:rPr>
        <w:t>GitOps</w:t>
      </w:r>
      <w:proofErr w:type="spellEnd"/>
      <w:r>
        <w:rPr>
          <w:rFonts w:ascii="Georgia" w:eastAsia="Georgia" w:hAnsi="Georgia" w:cs="Georgia"/>
          <w:color w:val="000000"/>
          <w:sz w:val="22"/>
          <w:szCs w:val="22"/>
        </w:rPr>
        <w:t>, Infrastructure Automation, Self-Service Platforms</w:t>
      </w:r>
    </w:p>
    <w:p w14:paraId="00000027"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Cost Optimization &amp; Governance:</w:t>
      </w:r>
      <w:r>
        <w:rPr>
          <w:rFonts w:ascii="Georgia" w:eastAsia="Georgia" w:hAnsi="Georgia" w:cs="Georgia"/>
          <w:color w:val="000000"/>
          <w:sz w:val="22"/>
          <w:szCs w:val="22"/>
        </w:rPr>
        <w:t xml:space="preserve"> FinOps, Cloud Cost Optimization, Resource Tagging Strategy, Capacity Planning, Policy Enforcement</w:t>
      </w:r>
    </w:p>
    <w:p w14:paraId="00000028"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ITSM &amp; Collaboration:</w:t>
      </w:r>
      <w:r>
        <w:rPr>
          <w:rFonts w:ascii="Georgia" w:eastAsia="Georgia" w:hAnsi="Georgia" w:cs="Georgia"/>
          <w:color w:val="000000"/>
          <w:sz w:val="22"/>
          <w:szCs w:val="22"/>
        </w:rPr>
        <w:t xml:space="preserve"> ServiceNow, Jira, Confluence, Agile/Scrum, ITIL 4</w:t>
      </w:r>
    </w:p>
    <w:p w14:paraId="00000029" w14:textId="77777777" w:rsidR="0080354A" w:rsidRDefault="00000000">
      <w:pPr>
        <w:numPr>
          <w:ilvl w:val="0"/>
          <w:numId w:val="2"/>
        </w:numPr>
        <w:pBdr>
          <w:top w:val="nil"/>
          <w:left w:val="nil"/>
          <w:bottom w:val="nil"/>
          <w:right w:val="nil"/>
          <w:between w:val="nil"/>
        </w:pBdr>
        <w:ind w:left="-180" w:right="180"/>
        <w:jc w:val="both"/>
        <w:rPr>
          <w:rFonts w:ascii="Book Antiqua" w:eastAsia="Book Antiqua" w:hAnsi="Book Antiqua" w:cs="Book Antiqua"/>
          <w:color w:val="000000"/>
          <w:sz w:val="22"/>
          <w:szCs w:val="22"/>
        </w:rPr>
      </w:pPr>
      <w:r>
        <w:rPr>
          <w:rFonts w:ascii="Georgia" w:eastAsia="Georgia" w:hAnsi="Georgia" w:cs="Georgia"/>
          <w:b/>
          <w:bCs/>
          <w:color w:val="000000"/>
          <w:sz w:val="22"/>
          <w:szCs w:val="22"/>
        </w:rPr>
        <w:t>Frameworks &amp; Best Practices:</w:t>
      </w:r>
      <w:r>
        <w:rPr>
          <w:rFonts w:ascii="Georgia" w:eastAsia="Georgia" w:hAnsi="Georgia" w:cs="Georgia"/>
          <w:color w:val="000000"/>
          <w:sz w:val="22"/>
          <w:szCs w:val="22"/>
        </w:rPr>
        <w:t xml:space="preserve"> Azure Well-Architected Framework, AWS Well-Architected Framework, </w:t>
      </w:r>
      <w:proofErr w:type="spellStart"/>
      <w:r>
        <w:rPr>
          <w:rFonts w:ascii="Georgia" w:eastAsia="Georgia" w:hAnsi="Georgia" w:cs="Georgia"/>
          <w:color w:val="000000"/>
          <w:sz w:val="22"/>
          <w:szCs w:val="22"/>
        </w:rPr>
        <w:t>DevSecOps</w:t>
      </w:r>
      <w:proofErr w:type="spellEnd"/>
      <w:r>
        <w:rPr>
          <w:rFonts w:ascii="Georgia" w:eastAsia="Georgia" w:hAnsi="Georgia" w:cs="Georgia"/>
          <w:color w:val="000000"/>
          <w:sz w:val="22"/>
          <w:szCs w:val="22"/>
        </w:rPr>
        <w:t>, Site Reliability Engineering (SRE)</w:t>
      </w:r>
    </w:p>
    <w:p w14:paraId="0000002A" w14:textId="77777777" w:rsidR="0080354A" w:rsidRDefault="0080354A">
      <w:pPr>
        <w:pBdr>
          <w:top w:val="nil"/>
          <w:left w:val="nil"/>
          <w:bottom w:val="nil"/>
          <w:right w:val="nil"/>
          <w:between w:val="nil"/>
        </w:pBdr>
        <w:ind w:left="-180" w:right="180"/>
        <w:jc w:val="both"/>
        <w:rPr>
          <w:rFonts w:ascii="Georgia" w:eastAsia="Georgia" w:hAnsi="Georgia" w:cs="Georgia"/>
          <w:color w:val="000000"/>
          <w:sz w:val="22"/>
          <w:szCs w:val="22"/>
        </w:rPr>
      </w:pPr>
    </w:p>
    <w:p w14:paraId="0000002B" w14:textId="77777777" w:rsidR="0080354A" w:rsidRDefault="00000000">
      <w:pPr>
        <w:ind w:left="-180" w:right="180" w:hanging="360"/>
        <w:rPr>
          <w:rFonts w:ascii="Georgia" w:eastAsia="Georgia" w:hAnsi="Georgia" w:cs="Georgia"/>
          <w:b/>
          <w:bCs/>
          <w:smallCaps/>
          <w:color w:val="000000"/>
          <w:sz w:val="22"/>
          <w:szCs w:val="22"/>
        </w:rPr>
      </w:pPr>
      <w:r>
        <w:rPr>
          <w:rFonts w:ascii="Georgia" w:eastAsia="Georgia" w:hAnsi="Georgia" w:cs="Georgia"/>
          <w:b/>
          <w:bCs/>
          <w:smallCaps/>
          <w:color w:val="000000"/>
          <w:sz w:val="22"/>
          <w:szCs w:val="22"/>
        </w:rPr>
        <w:t>PROFESSIONAL EXPERIENCE</w:t>
      </w:r>
    </w:p>
    <w:p w14:paraId="0000002C" w14:textId="77777777" w:rsidR="0080354A" w:rsidRDefault="0080354A">
      <w:pPr>
        <w:ind w:left="-180" w:right="180" w:hanging="360"/>
        <w:rPr>
          <w:rFonts w:ascii="Georgia" w:eastAsia="Georgia" w:hAnsi="Georgia" w:cs="Georgia"/>
          <w:sz w:val="22"/>
          <w:szCs w:val="22"/>
        </w:rPr>
      </w:pPr>
    </w:p>
    <w:p w14:paraId="0000002D" w14:textId="77777777" w:rsidR="0080354A" w:rsidRDefault="00000000">
      <w:pPr>
        <w:tabs>
          <w:tab w:val="right" w:pos="9360"/>
        </w:tabs>
        <w:ind w:left="-180" w:right="180" w:hanging="360"/>
        <w:rPr>
          <w:rFonts w:ascii="Georgia" w:eastAsia="Georgia" w:hAnsi="Georgia" w:cs="Georgia"/>
          <w:color w:val="333333"/>
          <w:sz w:val="22"/>
          <w:szCs w:val="22"/>
        </w:rPr>
      </w:pPr>
      <w:r>
        <w:rPr>
          <w:rFonts w:ascii="Georgia" w:eastAsia="Georgia" w:hAnsi="Georgia" w:cs="Georgia"/>
          <w:b/>
          <w:bCs/>
          <w:color w:val="000000"/>
          <w:sz w:val="22"/>
          <w:szCs w:val="22"/>
        </w:rPr>
        <w:t>Senior DevOps Engineer |</w:t>
      </w:r>
      <w:r>
        <w:rPr>
          <w:rFonts w:ascii="Georgia" w:eastAsia="Georgia" w:hAnsi="Georgia" w:cs="Georgia"/>
          <w:color w:val="333333"/>
          <w:sz w:val="22"/>
          <w:szCs w:val="22"/>
        </w:rPr>
        <w:t xml:space="preserve"> </w:t>
      </w:r>
      <w:r>
        <w:rPr>
          <w:rFonts w:ascii="Georgia" w:eastAsia="Georgia" w:hAnsi="Georgia" w:cs="Georgia"/>
          <w:b/>
          <w:bCs/>
          <w:sz w:val="22"/>
          <w:szCs w:val="22"/>
        </w:rPr>
        <w:t>F5 Inc</w:t>
      </w:r>
      <w:r>
        <w:rPr>
          <w:rFonts w:ascii="Georgia" w:eastAsia="Georgia" w:hAnsi="Georgia" w:cs="Georgia"/>
          <w:color w:val="333333"/>
          <w:sz w:val="22"/>
          <w:szCs w:val="22"/>
        </w:rPr>
        <w:t>| Oct 2021 to Present</w:t>
      </w:r>
    </w:p>
    <w:p w14:paraId="0000002E" w14:textId="77777777" w:rsidR="0080354A" w:rsidRDefault="0080354A">
      <w:pPr>
        <w:tabs>
          <w:tab w:val="right" w:pos="9360"/>
        </w:tabs>
        <w:ind w:left="-180" w:right="180" w:hanging="360"/>
        <w:rPr>
          <w:rFonts w:ascii="Georgia" w:eastAsia="Georgia" w:hAnsi="Georgia" w:cs="Georgia"/>
          <w:color w:val="333333"/>
          <w:sz w:val="22"/>
          <w:szCs w:val="22"/>
        </w:rPr>
      </w:pPr>
    </w:p>
    <w:p w14:paraId="0000002F" w14:textId="77777777" w:rsidR="0080354A" w:rsidRDefault="00000000">
      <w:pPr>
        <w:tabs>
          <w:tab w:val="right" w:pos="9360"/>
        </w:tabs>
        <w:ind w:left="-180" w:right="180" w:hanging="360"/>
        <w:rPr>
          <w:rFonts w:ascii="Georgia" w:eastAsia="Georgia" w:hAnsi="Georgia" w:cs="Georgia"/>
          <w:b/>
          <w:bCs/>
          <w:color w:val="333333"/>
          <w:sz w:val="22"/>
          <w:szCs w:val="22"/>
          <w:u w:val="single"/>
        </w:rPr>
      </w:pPr>
      <w:r>
        <w:rPr>
          <w:rFonts w:ascii="Georgia" w:eastAsia="Georgia" w:hAnsi="Georgia" w:cs="Georgia"/>
          <w:b/>
          <w:bCs/>
          <w:color w:val="333333"/>
          <w:sz w:val="22"/>
          <w:szCs w:val="22"/>
          <w:u w:val="single"/>
        </w:rPr>
        <w:t xml:space="preserve">Responsibilities: </w:t>
      </w:r>
    </w:p>
    <w:p w14:paraId="00000030"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Design and implement enterprise CI/CD pipelines using Azure DevOps, GitHub Actions, and Jenkins to automate build, test, and deployment workflows for microservices and cloud-native applications.</w:t>
      </w:r>
    </w:p>
    <w:p w14:paraId="00000031"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 reusable Infrastructure as Code (</w:t>
      </w:r>
      <w:proofErr w:type="spellStart"/>
      <w:r>
        <w:rPr>
          <w:rFonts w:ascii="Georgia" w:eastAsia="Georgia" w:hAnsi="Georgia" w:cs="Georgia"/>
          <w:color w:val="1A1A1A"/>
          <w:sz w:val="22"/>
          <w:szCs w:val="22"/>
        </w:rPr>
        <w:t>IaC</w:t>
      </w:r>
      <w:proofErr w:type="spellEnd"/>
      <w:r>
        <w:rPr>
          <w:rFonts w:ascii="Georgia" w:eastAsia="Georgia" w:hAnsi="Georgia" w:cs="Georgia"/>
          <w:color w:val="1A1A1A"/>
          <w:sz w:val="22"/>
          <w:szCs w:val="22"/>
        </w:rPr>
        <w:t>) modules using Terraform to automate provisioning of AWS and Azure infrastructure across development, staging, and production environments.</w:t>
      </w:r>
    </w:p>
    <w:p w14:paraId="00000032"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Build and manage containerized deployment platforms using Docker and Kubernetes (AKS, EKS) enabling scalable and resilient cloud-native application delivery.</w:t>
      </w:r>
    </w:p>
    <w:p w14:paraId="00000033"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Implement </w:t>
      </w:r>
      <w:proofErr w:type="spellStart"/>
      <w:r>
        <w:rPr>
          <w:rFonts w:ascii="Georgia" w:eastAsia="Georgia" w:hAnsi="Georgia" w:cs="Georgia"/>
          <w:color w:val="1A1A1A"/>
          <w:sz w:val="22"/>
          <w:szCs w:val="22"/>
        </w:rPr>
        <w:t>GitOps</w:t>
      </w:r>
      <w:proofErr w:type="spellEnd"/>
      <w:r>
        <w:rPr>
          <w:rFonts w:ascii="Georgia" w:eastAsia="Georgia" w:hAnsi="Georgia" w:cs="Georgia"/>
          <w:color w:val="1A1A1A"/>
          <w:sz w:val="22"/>
          <w:szCs w:val="22"/>
        </w:rPr>
        <w:t xml:space="preserve">-based deployment strategies using Helm and </w:t>
      </w:r>
      <w:proofErr w:type="spellStart"/>
      <w:r>
        <w:rPr>
          <w:rFonts w:ascii="Georgia" w:eastAsia="Georgia" w:hAnsi="Georgia" w:cs="Georgia"/>
          <w:color w:val="1A1A1A"/>
          <w:sz w:val="22"/>
          <w:szCs w:val="22"/>
        </w:rPr>
        <w:t>ArgoCD</w:t>
      </w:r>
      <w:proofErr w:type="spellEnd"/>
      <w:r>
        <w:rPr>
          <w:rFonts w:ascii="Georgia" w:eastAsia="Georgia" w:hAnsi="Georgia" w:cs="Georgia"/>
          <w:color w:val="1A1A1A"/>
          <w:sz w:val="22"/>
          <w:szCs w:val="22"/>
        </w:rPr>
        <w:t xml:space="preserve"> to standardize Kubernetes application delivery and improve release traceability.</w:t>
      </w:r>
    </w:p>
    <w:p w14:paraId="00000034"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Automate operational workflows using Python, PowerShell, and Bash scripting, reducing manual infrastructure tasks and improving deployment consistency.</w:t>
      </w:r>
    </w:p>
    <w:p w14:paraId="00000035"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Design and maintain multi-environment deployment pipelines supporting blue-green and rolling deployment strategies to minimize service downtime.</w:t>
      </w:r>
    </w:p>
    <w:p w14:paraId="00000036"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 configuration management using Ansible to automate system provisioning and maintain consistent configurations across hybrid cloud environments.</w:t>
      </w:r>
    </w:p>
    <w:p w14:paraId="00000037"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Build automated infrastructure validation and testing pipelines ensuring reliable infrastructure deployments and minimizing configuration drift.</w:t>
      </w:r>
    </w:p>
    <w:p w14:paraId="00000038"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Integrate </w:t>
      </w:r>
      <w:proofErr w:type="spellStart"/>
      <w:r>
        <w:rPr>
          <w:rFonts w:ascii="Georgia" w:eastAsia="Georgia" w:hAnsi="Georgia" w:cs="Georgia"/>
          <w:color w:val="1A1A1A"/>
          <w:sz w:val="22"/>
          <w:szCs w:val="22"/>
        </w:rPr>
        <w:t>DevSecOps</w:t>
      </w:r>
      <w:proofErr w:type="spellEnd"/>
      <w:r>
        <w:rPr>
          <w:rFonts w:ascii="Georgia" w:eastAsia="Georgia" w:hAnsi="Georgia" w:cs="Georgia"/>
          <w:color w:val="1A1A1A"/>
          <w:sz w:val="22"/>
          <w:szCs w:val="22"/>
        </w:rPr>
        <w:t xml:space="preserve"> security controls including vulnerability scanning, secrets management, and policy enforcement within CI/CD pipelines.</w:t>
      </w:r>
    </w:p>
    <w:p w14:paraId="00000039"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Design and maintain Kubernetes cluster infrastructure including node scaling, Helm-based deployments, and container resource optimization.</w:t>
      </w:r>
    </w:p>
    <w:p w14:paraId="0000003A"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 automated monitoring and observability pipelines using Prometheus, Grafana, Azure Monitor, and AWS CloudWatch.</w:t>
      </w:r>
    </w:p>
    <w:p w14:paraId="0000003B"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 centralized logging and telemetry pipelines using Splunk and Log Analytics for real-time infrastructure diagnostics and troubleshooting.</w:t>
      </w:r>
    </w:p>
    <w:p w14:paraId="0000003C"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 infrastructure auto-scaling and high availability architectures using load balancers and distributed compute clusters.</w:t>
      </w:r>
    </w:p>
    <w:p w14:paraId="0000003D"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Automate cloud networking provisioning including AWS VPCs, Azure </w:t>
      </w:r>
      <w:proofErr w:type="spellStart"/>
      <w:r>
        <w:rPr>
          <w:rFonts w:ascii="Georgia" w:eastAsia="Georgia" w:hAnsi="Georgia" w:cs="Georgia"/>
          <w:color w:val="1A1A1A"/>
          <w:sz w:val="22"/>
          <w:szCs w:val="22"/>
        </w:rPr>
        <w:t>VNets</w:t>
      </w:r>
      <w:proofErr w:type="spellEnd"/>
      <w:r>
        <w:rPr>
          <w:rFonts w:ascii="Georgia" w:eastAsia="Georgia" w:hAnsi="Georgia" w:cs="Georgia"/>
          <w:color w:val="1A1A1A"/>
          <w:sz w:val="22"/>
          <w:szCs w:val="22"/>
        </w:rPr>
        <w:t>, load balancers, and private endpoints using Terraform.</w:t>
      </w:r>
    </w:p>
    <w:p w14:paraId="0000003E"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Build infrastructure release pipelines enabling fully automated environment provisioning and application deployment.</w:t>
      </w:r>
    </w:p>
    <w:p w14:paraId="0000003F"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 SLO/SLI-driven monitoring frameworks improving reliability metrics and reducing mean time to detect (MTTD) and resolve (MTTR).</w:t>
      </w:r>
    </w:p>
    <w:p w14:paraId="00000040"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Support DevOps platform engineering initiatives enabling developer self-service infrastructure provisioning and standardized deployment templates.</w:t>
      </w:r>
    </w:p>
    <w:p w14:paraId="00000041"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Lead cloud cost optimization efforts through infrastructure utilization monitoring and automated resource scaling strategies.</w:t>
      </w:r>
    </w:p>
    <w:p w14:paraId="00000042"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lastRenderedPageBreak/>
        <w:t>Perform infrastructure security assessments and vulnerability remediation using Qualys integrated with DevOps workflows.</w:t>
      </w:r>
    </w:p>
    <w:p w14:paraId="00000043"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Manage incident response and release management processes using ServiceNow integrated with monitoring and alerting systems.</w:t>
      </w:r>
    </w:p>
    <w:p w14:paraId="00000044" w14:textId="77777777" w:rsidR="0080354A" w:rsidRDefault="0080354A">
      <w:pPr>
        <w:pBdr>
          <w:top w:val="nil"/>
          <w:left w:val="nil"/>
          <w:bottom w:val="nil"/>
          <w:right w:val="nil"/>
          <w:between w:val="nil"/>
        </w:pBdr>
        <w:ind w:left="-180" w:right="180"/>
        <w:jc w:val="both"/>
        <w:rPr>
          <w:rFonts w:ascii="Georgia" w:eastAsia="Georgia" w:hAnsi="Georgia" w:cs="Georgia"/>
          <w:color w:val="1A1A1A"/>
          <w:sz w:val="22"/>
          <w:szCs w:val="22"/>
        </w:rPr>
      </w:pPr>
    </w:p>
    <w:p w14:paraId="00000045" w14:textId="77777777" w:rsidR="0080354A" w:rsidRDefault="00000000">
      <w:pPr>
        <w:pBdr>
          <w:top w:val="nil"/>
          <w:left w:val="nil"/>
          <w:bottom w:val="nil"/>
          <w:right w:val="nil"/>
          <w:between w:val="nil"/>
        </w:pBdr>
        <w:ind w:left="-180" w:right="180" w:hanging="360"/>
        <w:jc w:val="both"/>
        <w:rPr>
          <w:rFonts w:ascii="Georgia" w:eastAsia="Georgia" w:hAnsi="Georgia" w:cs="Georgia"/>
          <w:color w:val="1A1A1A"/>
          <w:sz w:val="22"/>
          <w:szCs w:val="22"/>
        </w:rPr>
      </w:pPr>
      <w:r>
        <w:rPr>
          <w:rFonts w:ascii="Georgia" w:eastAsia="Georgia" w:hAnsi="Georgia" w:cs="Georgia"/>
          <w:b/>
          <w:bCs/>
          <w:color w:val="1A1A1A"/>
          <w:sz w:val="22"/>
          <w:szCs w:val="22"/>
        </w:rPr>
        <w:t xml:space="preserve">      Environment:</w:t>
      </w:r>
      <w:r>
        <w:rPr>
          <w:rFonts w:ascii="Georgia" w:eastAsia="Georgia" w:hAnsi="Georgia" w:cs="Georgia"/>
          <w:color w:val="1A1A1A"/>
          <w:sz w:val="22"/>
          <w:szCs w:val="22"/>
        </w:rPr>
        <w:t xml:space="preserve"> AWS (EC2, S3, IAM, VPC, Lambda, CloudWatch), Microsoft Azure (AKS, App Services, </w:t>
      </w:r>
      <w:proofErr w:type="spellStart"/>
      <w:r>
        <w:rPr>
          <w:rFonts w:ascii="Georgia" w:eastAsia="Georgia" w:hAnsi="Georgia" w:cs="Georgia"/>
          <w:color w:val="1A1A1A"/>
          <w:sz w:val="22"/>
          <w:szCs w:val="22"/>
        </w:rPr>
        <w:t>VNet</w:t>
      </w:r>
      <w:proofErr w:type="spellEnd"/>
      <w:r>
        <w:rPr>
          <w:rFonts w:ascii="Georgia" w:eastAsia="Georgia" w:hAnsi="Georgia" w:cs="Georgia"/>
          <w:color w:val="1A1A1A"/>
          <w:sz w:val="22"/>
          <w:szCs w:val="22"/>
        </w:rPr>
        <w:t xml:space="preserve">, Entra ID, Azure Monitor, Log Analytics), GCP (Compute Engine), Terraform, ARM Templates, CloudFormation, Docker, Kubernetes (AKS, EKS), Helm, </w:t>
      </w:r>
      <w:proofErr w:type="spellStart"/>
      <w:r>
        <w:rPr>
          <w:rFonts w:ascii="Georgia" w:eastAsia="Georgia" w:hAnsi="Georgia" w:cs="Georgia"/>
          <w:color w:val="1A1A1A"/>
          <w:sz w:val="22"/>
          <w:szCs w:val="22"/>
        </w:rPr>
        <w:t>ArgoCD</w:t>
      </w:r>
      <w:proofErr w:type="spellEnd"/>
      <w:r>
        <w:rPr>
          <w:rFonts w:ascii="Georgia" w:eastAsia="Georgia" w:hAnsi="Georgia" w:cs="Georgia"/>
          <w:color w:val="1A1A1A"/>
          <w:sz w:val="22"/>
          <w:szCs w:val="22"/>
        </w:rPr>
        <w:t xml:space="preserve">, Azure DevOps, Jenkins, GitHub Actions, Git, Ansible, Python, PowerShell, Bash, Prometheus, Grafana, Splunk, Datadog, Dynatrace, Qualys, ServiceNow, Jira, Confluence, Agile/Scrum, ITIL 4, </w:t>
      </w:r>
      <w:proofErr w:type="spellStart"/>
      <w:r>
        <w:rPr>
          <w:rFonts w:ascii="Georgia" w:eastAsia="Georgia" w:hAnsi="Georgia" w:cs="Georgia"/>
          <w:color w:val="1A1A1A"/>
          <w:sz w:val="22"/>
          <w:szCs w:val="22"/>
        </w:rPr>
        <w:t>DevSecOps</w:t>
      </w:r>
      <w:proofErr w:type="spellEnd"/>
      <w:r>
        <w:rPr>
          <w:rFonts w:ascii="Georgia" w:eastAsia="Georgia" w:hAnsi="Georgia" w:cs="Georgia"/>
          <w:color w:val="1A1A1A"/>
          <w:sz w:val="22"/>
          <w:szCs w:val="22"/>
        </w:rPr>
        <w:t xml:space="preserve">, </w:t>
      </w:r>
      <w:proofErr w:type="spellStart"/>
      <w:r>
        <w:rPr>
          <w:rFonts w:ascii="Georgia" w:eastAsia="Georgia" w:hAnsi="Georgia" w:cs="Georgia"/>
          <w:color w:val="1A1A1A"/>
          <w:sz w:val="22"/>
          <w:szCs w:val="22"/>
        </w:rPr>
        <w:t>GitOps</w:t>
      </w:r>
      <w:proofErr w:type="spellEnd"/>
      <w:r>
        <w:rPr>
          <w:rFonts w:ascii="Georgia" w:eastAsia="Georgia" w:hAnsi="Georgia" w:cs="Georgia"/>
          <w:color w:val="1A1A1A"/>
          <w:sz w:val="22"/>
          <w:szCs w:val="22"/>
        </w:rPr>
        <w:t>, FinOps.</w:t>
      </w:r>
    </w:p>
    <w:p w14:paraId="00000046" w14:textId="77777777" w:rsidR="0080354A" w:rsidRDefault="0080354A">
      <w:pPr>
        <w:tabs>
          <w:tab w:val="right" w:pos="9360"/>
        </w:tabs>
        <w:ind w:left="-180" w:right="180" w:hanging="360"/>
        <w:rPr>
          <w:rFonts w:ascii="Georgia" w:eastAsia="Georgia" w:hAnsi="Georgia" w:cs="Georgia"/>
          <w:color w:val="333333"/>
          <w:sz w:val="22"/>
          <w:szCs w:val="22"/>
        </w:rPr>
      </w:pPr>
    </w:p>
    <w:p w14:paraId="00000047" w14:textId="77777777" w:rsidR="0080354A" w:rsidRDefault="00000000">
      <w:pPr>
        <w:tabs>
          <w:tab w:val="right" w:pos="9360"/>
        </w:tabs>
        <w:ind w:left="-180" w:right="180" w:hanging="360"/>
        <w:rPr>
          <w:rFonts w:ascii="Georgia" w:eastAsia="Georgia" w:hAnsi="Georgia" w:cs="Georgia"/>
          <w:sz w:val="22"/>
          <w:szCs w:val="22"/>
        </w:rPr>
      </w:pPr>
      <w:r>
        <w:rPr>
          <w:rFonts w:ascii="Georgia" w:eastAsia="Georgia" w:hAnsi="Georgia" w:cs="Georgia"/>
          <w:b/>
          <w:bCs/>
          <w:color w:val="000000"/>
          <w:sz w:val="22"/>
          <w:szCs w:val="22"/>
        </w:rPr>
        <w:t xml:space="preserve">Senior Consultant, Cloud and DevOps Architecture | </w:t>
      </w:r>
      <w:r>
        <w:rPr>
          <w:rFonts w:ascii="Georgia" w:eastAsia="Georgia" w:hAnsi="Georgia" w:cs="Georgia"/>
          <w:color w:val="333333"/>
          <w:sz w:val="22"/>
          <w:szCs w:val="22"/>
        </w:rPr>
        <w:t xml:space="preserve">| </w:t>
      </w:r>
      <w:r>
        <w:rPr>
          <w:rFonts w:ascii="Georgia" w:eastAsia="Georgia" w:hAnsi="Georgia" w:cs="Georgia"/>
          <w:b/>
          <w:bCs/>
          <w:color w:val="333333"/>
          <w:sz w:val="22"/>
          <w:szCs w:val="22"/>
        </w:rPr>
        <w:t>LTM</w:t>
      </w:r>
      <w:r>
        <w:rPr>
          <w:rFonts w:ascii="Georgia" w:eastAsia="Georgia" w:hAnsi="Georgia" w:cs="Georgia"/>
          <w:b/>
          <w:bCs/>
          <w:sz w:val="22"/>
          <w:szCs w:val="22"/>
        </w:rPr>
        <w:t>, India</w:t>
      </w:r>
      <w:r>
        <w:rPr>
          <w:rFonts w:ascii="Georgia" w:eastAsia="Georgia" w:hAnsi="Georgia" w:cs="Georgia"/>
          <w:color w:val="333333"/>
          <w:sz w:val="22"/>
          <w:szCs w:val="22"/>
        </w:rPr>
        <w:t xml:space="preserve"> | Oct 2018 to Jan 2021</w:t>
      </w:r>
    </w:p>
    <w:p w14:paraId="00000048" w14:textId="77777777" w:rsidR="0080354A" w:rsidRDefault="0080354A">
      <w:pPr>
        <w:tabs>
          <w:tab w:val="right" w:pos="9360"/>
        </w:tabs>
        <w:ind w:left="-180" w:right="180" w:hanging="360"/>
        <w:rPr>
          <w:rFonts w:ascii="Georgia" w:eastAsia="Georgia" w:hAnsi="Georgia" w:cs="Georgia"/>
          <w:b/>
          <w:bCs/>
          <w:sz w:val="22"/>
          <w:szCs w:val="22"/>
        </w:rPr>
      </w:pPr>
    </w:p>
    <w:p w14:paraId="00000049" w14:textId="77777777" w:rsidR="0080354A" w:rsidRDefault="00000000">
      <w:pPr>
        <w:tabs>
          <w:tab w:val="right" w:pos="9360"/>
        </w:tabs>
        <w:ind w:left="-180" w:right="180" w:hanging="360"/>
        <w:rPr>
          <w:rFonts w:ascii="Georgia" w:eastAsia="Georgia" w:hAnsi="Georgia" w:cs="Georgia"/>
          <w:b/>
          <w:bCs/>
          <w:color w:val="1A1A1A"/>
          <w:sz w:val="22"/>
          <w:szCs w:val="22"/>
          <w:u w:val="single"/>
        </w:rPr>
      </w:pPr>
      <w:r>
        <w:rPr>
          <w:rFonts w:ascii="Georgia" w:eastAsia="Georgia" w:hAnsi="Georgia" w:cs="Georgia"/>
          <w:b/>
          <w:bCs/>
          <w:color w:val="1A1A1A"/>
          <w:sz w:val="22"/>
          <w:szCs w:val="22"/>
          <w:u w:val="single"/>
        </w:rPr>
        <w:t xml:space="preserve">Responsibilities: </w:t>
      </w:r>
    </w:p>
    <w:p w14:paraId="0000004A"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Designed and implemented DevOps-driven cloud infrastructure solutions on Microsoft Azure, enabling automated provisioning and scalable deployment environments for enterprise workloads.</w:t>
      </w:r>
    </w:p>
    <w:p w14:paraId="0000004B"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Built end-to-end CI/CD pipelines using Azure DevOps and Jenkins, automating application build, test, and release processes across development, staging, and production environments.</w:t>
      </w:r>
    </w:p>
    <w:p w14:paraId="0000004C"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Developed reusable Infrastructure as Code (</w:t>
      </w:r>
      <w:proofErr w:type="spellStart"/>
      <w:r>
        <w:rPr>
          <w:rFonts w:ascii="Georgia" w:eastAsia="Georgia" w:hAnsi="Georgia" w:cs="Georgia"/>
          <w:color w:val="1A1A1A"/>
          <w:sz w:val="22"/>
          <w:szCs w:val="22"/>
        </w:rPr>
        <w:t>IaC</w:t>
      </w:r>
      <w:proofErr w:type="spellEnd"/>
      <w:r>
        <w:rPr>
          <w:rFonts w:ascii="Georgia" w:eastAsia="Georgia" w:hAnsi="Georgia" w:cs="Georgia"/>
          <w:color w:val="1A1A1A"/>
          <w:sz w:val="22"/>
          <w:szCs w:val="22"/>
        </w:rPr>
        <w:t>) templates using Terraform and ARM Templates to standardize Azure infrastructure provisioning and reduce manual deployment errors.</w:t>
      </w:r>
    </w:p>
    <w:p w14:paraId="0000004D"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Automated infrastructure configuration and operational workflows using PowerShell, Python, and Bash scripting, improving deployment consistency and operational efficiency.</w:t>
      </w:r>
    </w:p>
    <w:p w14:paraId="0000004E"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Implemented container-based application deployment platforms using Docker and Kubernetes (AKS) to support scalable microservices architectures.</w:t>
      </w:r>
    </w:p>
    <w:p w14:paraId="0000004F"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Designed and deployed Azure networking environments including </w:t>
      </w:r>
      <w:proofErr w:type="spellStart"/>
      <w:r>
        <w:rPr>
          <w:rFonts w:ascii="Georgia" w:eastAsia="Georgia" w:hAnsi="Georgia" w:cs="Georgia"/>
          <w:color w:val="1A1A1A"/>
          <w:sz w:val="22"/>
          <w:szCs w:val="22"/>
        </w:rPr>
        <w:t>VNets</w:t>
      </w:r>
      <w:proofErr w:type="spellEnd"/>
      <w:r>
        <w:rPr>
          <w:rFonts w:ascii="Georgia" w:eastAsia="Georgia" w:hAnsi="Georgia" w:cs="Georgia"/>
          <w:color w:val="1A1A1A"/>
          <w:sz w:val="22"/>
          <w:szCs w:val="22"/>
        </w:rPr>
        <w:t>, ExpressRoute, VPN Gateway, Application Gateway, and Load Balancers for secure hybrid cloud connectivity.</w:t>
      </w:r>
    </w:p>
    <w:p w14:paraId="00000050"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Established Git-based source control and branching strategies enabling collaborative DevOps workflows and automated deployment pipelines.</w:t>
      </w:r>
    </w:p>
    <w:p w14:paraId="00000051"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Implemented configuration management automation using Ansible, ensuring consistent system configuration across development and production environments.</w:t>
      </w:r>
    </w:p>
    <w:p w14:paraId="00000052"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Built automated monitoring and alerting frameworks using Azure Monitor and Log Analytics to track infrastructure health and performance metrics.</w:t>
      </w:r>
    </w:p>
    <w:p w14:paraId="00000053"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Developed centralized logging pipelines and telemetry dashboards enabling proactive troubleshooting and operational visibility.</w:t>
      </w:r>
    </w:p>
    <w:p w14:paraId="00000054"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Implemented </w:t>
      </w:r>
      <w:proofErr w:type="spellStart"/>
      <w:r>
        <w:rPr>
          <w:rFonts w:ascii="Georgia" w:eastAsia="Georgia" w:hAnsi="Georgia" w:cs="Georgia"/>
          <w:color w:val="1A1A1A"/>
          <w:sz w:val="22"/>
          <w:szCs w:val="22"/>
        </w:rPr>
        <w:t>DevSecOps</w:t>
      </w:r>
      <w:proofErr w:type="spellEnd"/>
      <w:r>
        <w:rPr>
          <w:rFonts w:ascii="Georgia" w:eastAsia="Georgia" w:hAnsi="Georgia" w:cs="Georgia"/>
          <w:color w:val="1A1A1A"/>
          <w:sz w:val="22"/>
          <w:szCs w:val="22"/>
        </w:rPr>
        <w:t xml:space="preserve"> practices by integrating security scanning and vulnerability management within CI/CD pipelines.</w:t>
      </w:r>
    </w:p>
    <w:p w14:paraId="00000055"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Designed high-availability and auto-scaling cloud architectures ensuring reliable infrastructure performance during traffic spikes and peak workloads.</w:t>
      </w:r>
    </w:p>
    <w:p w14:paraId="00000056"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Automated environment provisioning pipelines enabling rapid deployment of new application environments for development teams.</w:t>
      </w:r>
    </w:p>
    <w:p w14:paraId="00000057"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Implemented cloud governance policies, tagging strategies, and RBAC frameworks to improve resource management and security compliance.</w:t>
      </w:r>
    </w:p>
    <w:p w14:paraId="00000058"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Led cloud cost optimization initiatives by analyzing resource utilization and implementing right-sizing strategies for compute and storage services.</w:t>
      </w:r>
    </w:p>
    <w:p w14:paraId="00000059"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Developed deployment automation runbooks and operational documentation supporting DevOps operational best practices.</w:t>
      </w:r>
    </w:p>
    <w:p w14:paraId="0000005A"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Supported incident management and release coordination processes within Agile DevOps delivery environments.</w:t>
      </w:r>
    </w:p>
    <w:p w14:paraId="0000005B" w14:textId="77777777" w:rsidR="0080354A" w:rsidRDefault="0080354A">
      <w:pPr>
        <w:pBdr>
          <w:top w:val="nil"/>
          <w:left w:val="nil"/>
          <w:bottom w:val="nil"/>
          <w:right w:val="nil"/>
          <w:between w:val="nil"/>
        </w:pBdr>
        <w:ind w:left="-180" w:right="180"/>
        <w:jc w:val="both"/>
        <w:rPr>
          <w:rFonts w:ascii="Georgia" w:eastAsia="Georgia" w:hAnsi="Georgia" w:cs="Georgia"/>
          <w:color w:val="1A1A1A"/>
          <w:sz w:val="22"/>
          <w:szCs w:val="22"/>
        </w:rPr>
      </w:pPr>
    </w:p>
    <w:p w14:paraId="0000005C" w14:textId="77777777" w:rsidR="0080354A" w:rsidRDefault="00000000">
      <w:pPr>
        <w:ind w:left="-180" w:right="180" w:hanging="360"/>
        <w:jc w:val="both"/>
        <w:rPr>
          <w:rFonts w:ascii="Georgia" w:eastAsia="Georgia" w:hAnsi="Georgia" w:cs="Georgia"/>
          <w:color w:val="1A1A1A"/>
          <w:sz w:val="22"/>
          <w:szCs w:val="22"/>
        </w:rPr>
      </w:pPr>
      <w:r>
        <w:rPr>
          <w:rFonts w:ascii="Georgia" w:eastAsia="Georgia" w:hAnsi="Georgia" w:cs="Georgia"/>
          <w:b/>
          <w:bCs/>
          <w:color w:val="1A1A1A"/>
          <w:sz w:val="22"/>
          <w:szCs w:val="22"/>
        </w:rPr>
        <w:t xml:space="preserve">     Environment:</w:t>
      </w:r>
      <w:r>
        <w:rPr>
          <w:rFonts w:ascii="Georgia" w:eastAsia="Georgia" w:hAnsi="Georgia" w:cs="Georgia"/>
          <w:color w:val="1A1A1A"/>
          <w:sz w:val="22"/>
          <w:szCs w:val="22"/>
        </w:rPr>
        <w:t xml:space="preserve"> Microsoft Azure (AKS, App Services, </w:t>
      </w:r>
      <w:proofErr w:type="spellStart"/>
      <w:r>
        <w:rPr>
          <w:rFonts w:ascii="Georgia" w:eastAsia="Georgia" w:hAnsi="Georgia" w:cs="Georgia"/>
          <w:color w:val="1A1A1A"/>
          <w:sz w:val="22"/>
          <w:szCs w:val="22"/>
        </w:rPr>
        <w:t>VNet</w:t>
      </w:r>
      <w:proofErr w:type="spellEnd"/>
      <w:r>
        <w:rPr>
          <w:rFonts w:ascii="Georgia" w:eastAsia="Georgia" w:hAnsi="Georgia" w:cs="Georgia"/>
          <w:color w:val="1A1A1A"/>
          <w:sz w:val="22"/>
          <w:szCs w:val="22"/>
        </w:rPr>
        <w:t xml:space="preserve">, ExpressRoute, VPN Gateway, Load Balancer, Application Gateway, Azure Monitor, Log Analytics), AWS (EC2, S3, VPC), Terraform, ARM Templates, Docker, Kubernetes (AKS), Azure DevOps, Jenkins, Git, Ansible, Python, PowerShell, Bash, Prometheus, Grafana, Splunk, ServiceNow, Jira, Confluence, Agile/Scrum, DevOps, </w:t>
      </w:r>
      <w:proofErr w:type="spellStart"/>
      <w:r>
        <w:rPr>
          <w:rFonts w:ascii="Georgia" w:eastAsia="Georgia" w:hAnsi="Georgia" w:cs="Georgia"/>
          <w:color w:val="1A1A1A"/>
          <w:sz w:val="22"/>
          <w:szCs w:val="22"/>
        </w:rPr>
        <w:t>DevSecOps</w:t>
      </w:r>
      <w:proofErr w:type="spellEnd"/>
      <w:r>
        <w:rPr>
          <w:rFonts w:ascii="Georgia" w:eastAsia="Georgia" w:hAnsi="Georgia" w:cs="Georgia"/>
          <w:color w:val="1A1A1A"/>
          <w:sz w:val="22"/>
          <w:szCs w:val="22"/>
        </w:rPr>
        <w:t>, CI/CD, Infrastructure as Code.</w:t>
      </w:r>
    </w:p>
    <w:p w14:paraId="0000005D" w14:textId="77777777" w:rsidR="0080354A" w:rsidRDefault="00000000">
      <w:pPr>
        <w:ind w:left="-180" w:right="180" w:hanging="360"/>
        <w:jc w:val="both"/>
        <w:rPr>
          <w:rFonts w:ascii="Georgia" w:eastAsia="Georgia" w:hAnsi="Georgia" w:cs="Georgia"/>
          <w:color w:val="333333"/>
          <w:sz w:val="22"/>
          <w:szCs w:val="22"/>
        </w:rPr>
      </w:pPr>
      <w:r>
        <w:rPr>
          <w:rFonts w:ascii="Georgia" w:eastAsia="Georgia" w:hAnsi="Georgia" w:cs="Georgia"/>
          <w:b/>
          <w:bCs/>
          <w:color w:val="000000"/>
          <w:sz w:val="22"/>
          <w:szCs w:val="22"/>
        </w:rPr>
        <w:t>Network and Security Engineer</w:t>
      </w:r>
      <w:r>
        <w:rPr>
          <w:rFonts w:ascii="Georgia" w:eastAsia="Georgia" w:hAnsi="Georgia" w:cs="Georgia"/>
          <w:color w:val="333333"/>
          <w:sz w:val="22"/>
          <w:szCs w:val="22"/>
        </w:rPr>
        <w:t xml:space="preserve"> | Cloud</w:t>
      </w:r>
      <w:r>
        <w:rPr>
          <w:rFonts w:ascii="Georgia" w:eastAsia="Georgia" w:hAnsi="Georgia" w:cs="Georgia"/>
          <w:b/>
          <w:bCs/>
          <w:sz w:val="22"/>
          <w:szCs w:val="22"/>
        </w:rPr>
        <w:t>4C Services Pvt Ltd, India</w:t>
      </w:r>
      <w:r>
        <w:rPr>
          <w:rFonts w:ascii="Georgia" w:eastAsia="Georgia" w:hAnsi="Georgia" w:cs="Georgia"/>
          <w:color w:val="333333"/>
          <w:sz w:val="22"/>
          <w:szCs w:val="22"/>
        </w:rPr>
        <w:t xml:space="preserve"> | Feb 2016 to Sep 2018</w:t>
      </w:r>
    </w:p>
    <w:p w14:paraId="0000005E" w14:textId="77777777" w:rsidR="0080354A" w:rsidRDefault="0080354A">
      <w:pPr>
        <w:ind w:left="-180" w:right="180" w:hanging="360"/>
        <w:jc w:val="both"/>
        <w:rPr>
          <w:rFonts w:ascii="Georgia" w:eastAsia="Georgia" w:hAnsi="Georgia" w:cs="Georgia"/>
          <w:color w:val="333333"/>
          <w:sz w:val="22"/>
          <w:szCs w:val="22"/>
        </w:rPr>
      </w:pPr>
    </w:p>
    <w:p w14:paraId="0000005F" w14:textId="77777777" w:rsidR="0080354A" w:rsidRDefault="00000000">
      <w:pPr>
        <w:tabs>
          <w:tab w:val="right" w:pos="9360"/>
        </w:tabs>
        <w:ind w:left="-180" w:right="180" w:hanging="360"/>
        <w:rPr>
          <w:rFonts w:ascii="Georgia" w:eastAsia="Georgia" w:hAnsi="Georgia" w:cs="Georgia"/>
          <w:b/>
          <w:bCs/>
          <w:color w:val="333333"/>
          <w:sz w:val="22"/>
          <w:szCs w:val="22"/>
          <w:u w:val="single"/>
        </w:rPr>
      </w:pPr>
      <w:r>
        <w:rPr>
          <w:rFonts w:ascii="Georgia" w:eastAsia="Georgia" w:hAnsi="Georgia" w:cs="Georgia"/>
          <w:b/>
          <w:bCs/>
          <w:color w:val="333333"/>
          <w:sz w:val="22"/>
          <w:szCs w:val="22"/>
          <w:u w:val="single"/>
        </w:rPr>
        <w:lastRenderedPageBreak/>
        <w:t xml:space="preserve">Responsibilities: </w:t>
      </w:r>
    </w:p>
    <w:p w14:paraId="00000060"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 xml:space="preserve">Designed and deployed enterprise firewall and network security architectures using Cisco ASA, Palo Alto, </w:t>
      </w:r>
      <w:proofErr w:type="spellStart"/>
      <w:r>
        <w:rPr>
          <w:rFonts w:ascii="Georgia" w:eastAsia="Georgia" w:hAnsi="Georgia" w:cs="Georgia"/>
          <w:color w:val="1A1A1A"/>
          <w:sz w:val="22"/>
          <w:szCs w:val="22"/>
        </w:rPr>
        <w:t>Fortigate</w:t>
      </w:r>
      <w:proofErr w:type="spellEnd"/>
      <w:r>
        <w:rPr>
          <w:rFonts w:ascii="Georgia" w:eastAsia="Georgia" w:hAnsi="Georgia" w:cs="Georgia"/>
          <w:color w:val="1A1A1A"/>
          <w:sz w:val="22"/>
          <w:szCs w:val="22"/>
        </w:rPr>
        <w:t>, and SonicWall to secure hybrid cloud and data center environments.</w:t>
      </w:r>
    </w:p>
    <w:p w14:paraId="00000061"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Implemented secure network segmentation and access control policies to protect critical infrastructure and enforce least-privilege connectivity between application tiers.</w:t>
      </w:r>
    </w:p>
    <w:p w14:paraId="00000062"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Configured and managed site-to-site and remote access VPN solutions supporting secure connectivity between enterprise data centers and cloud platforms.</w:t>
      </w:r>
    </w:p>
    <w:p w14:paraId="00000063"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Deployed and maintained cloud and on-prem load balancers to support high-availability application environments and improve traffic distribution.</w:t>
      </w:r>
    </w:p>
    <w:p w14:paraId="00000064"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Assisted in data center migration and disaster recovery (DC-DR) planning, ensuring network continuity and failover readiness for critical workloads.</w:t>
      </w:r>
    </w:p>
    <w:p w14:paraId="00000065"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Managed firewall rule optimization and policy tuning to improve network security posture and reduce unnecessary open access paths.</w:t>
      </w:r>
    </w:p>
    <w:p w14:paraId="00000066"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Maintained network architecture diagrams, IP address management documentation, and configuration baselines supporting infrastructure governance and operational consistency.</w:t>
      </w:r>
    </w:p>
    <w:p w14:paraId="00000067"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Supported security patching, firmware upgrades, and firewall migrations to maintain compliance with enterprise security standards.</w:t>
      </w:r>
    </w:p>
    <w:p w14:paraId="00000068"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Collaborated with cloud and infrastructure teams to integrate network security controls into cloud-hosted application environments.</w:t>
      </w:r>
    </w:p>
    <w:p w14:paraId="00000069" w14:textId="77777777" w:rsidR="0080354A" w:rsidRDefault="00000000">
      <w:pPr>
        <w:numPr>
          <w:ilvl w:val="0"/>
          <w:numId w:val="1"/>
        </w:numPr>
        <w:pBdr>
          <w:top w:val="nil"/>
          <w:left w:val="nil"/>
          <w:bottom w:val="nil"/>
          <w:right w:val="nil"/>
          <w:between w:val="nil"/>
        </w:pBdr>
        <w:ind w:left="-180" w:right="180"/>
        <w:jc w:val="both"/>
        <w:rPr>
          <w:rFonts w:ascii="Georgia" w:eastAsia="Georgia" w:hAnsi="Georgia" w:cs="Georgia"/>
          <w:color w:val="1A1A1A"/>
          <w:sz w:val="22"/>
          <w:szCs w:val="22"/>
        </w:rPr>
      </w:pPr>
      <w:r>
        <w:rPr>
          <w:rFonts w:ascii="Georgia" w:eastAsia="Georgia" w:hAnsi="Georgia" w:cs="Georgia"/>
          <w:color w:val="1A1A1A"/>
          <w:sz w:val="22"/>
          <w:szCs w:val="22"/>
        </w:rPr>
        <w:t>Assisted in troubleshooting network connectivity, latency, and routing issues across distributed enterprise environments.</w:t>
      </w:r>
    </w:p>
    <w:p w14:paraId="0000006A" w14:textId="77777777" w:rsidR="0080354A" w:rsidRDefault="0080354A">
      <w:pPr>
        <w:pBdr>
          <w:top w:val="nil"/>
          <w:left w:val="nil"/>
          <w:bottom w:val="nil"/>
          <w:right w:val="nil"/>
          <w:between w:val="nil"/>
        </w:pBdr>
        <w:ind w:left="-180" w:right="180"/>
        <w:jc w:val="both"/>
        <w:rPr>
          <w:rFonts w:ascii="Georgia" w:eastAsia="Georgia" w:hAnsi="Georgia" w:cs="Georgia"/>
          <w:color w:val="1A1A1A"/>
          <w:sz w:val="22"/>
          <w:szCs w:val="22"/>
        </w:rPr>
      </w:pPr>
    </w:p>
    <w:p w14:paraId="0000006B" w14:textId="77777777" w:rsidR="0080354A" w:rsidRDefault="00000000">
      <w:pPr>
        <w:ind w:left="-180" w:right="180" w:hanging="360"/>
        <w:jc w:val="both"/>
        <w:rPr>
          <w:rFonts w:ascii="Georgia" w:eastAsia="Georgia" w:hAnsi="Georgia" w:cs="Georgia"/>
          <w:color w:val="1A1A1A"/>
          <w:sz w:val="22"/>
          <w:szCs w:val="22"/>
        </w:rPr>
      </w:pPr>
      <w:r>
        <w:rPr>
          <w:rFonts w:ascii="Georgia" w:eastAsia="Georgia" w:hAnsi="Georgia" w:cs="Georgia"/>
          <w:b/>
          <w:bCs/>
          <w:color w:val="1A1A1A"/>
          <w:sz w:val="22"/>
          <w:szCs w:val="22"/>
        </w:rPr>
        <w:t xml:space="preserve">      Environment:</w:t>
      </w:r>
      <w:r>
        <w:rPr>
          <w:rFonts w:ascii="Georgia" w:eastAsia="Georgia" w:hAnsi="Georgia" w:cs="Georgia"/>
          <w:color w:val="1A1A1A"/>
          <w:sz w:val="22"/>
          <w:szCs w:val="22"/>
        </w:rPr>
        <w:t xml:space="preserve"> Cisco ASA, Palo Alto, </w:t>
      </w:r>
      <w:proofErr w:type="spellStart"/>
      <w:r>
        <w:rPr>
          <w:rFonts w:ascii="Georgia" w:eastAsia="Georgia" w:hAnsi="Georgia" w:cs="Georgia"/>
          <w:color w:val="1A1A1A"/>
          <w:sz w:val="22"/>
          <w:szCs w:val="22"/>
        </w:rPr>
        <w:t>Fortigate</w:t>
      </w:r>
      <w:proofErr w:type="spellEnd"/>
      <w:r>
        <w:rPr>
          <w:rFonts w:ascii="Georgia" w:eastAsia="Georgia" w:hAnsi="Georgia" w:cs="Georgia"/>
          <w:color w:val="1A1A1A"/>
          <w:sz w:val="22"/>
          <w:szCs w:val="22"/>
        </w:rPr>
        <w:t>, SonicWall, VPN (IPSec, SSL), Load Balancers, TCP/IP, DNS, Routing &amp; Switching, Network Security, Firewall Policy Management, Data Center Networking, Linux, VMware, Monitoring Tools, ITIL Processes, ServiceNow.</w:t>
      </w:r>
    </w:p>
    <w:p w14:paraId="0000006C" w14:textId="77777777" w:rsidR="0080354A" w:rsidRDefault="0080354A">
      <w:pPr>
        <w:ind w:left="-180" w:right="180" w:hanging="360"/>
        <w:jc w:val="both"/>
        <w:rPr>
          <w:rFonts w:ascii="Georgia" w:eastAsia="Georgia" w:hAnsi="Georgia" w:cs="Georgia"/>
          <w:color w:val="1A1A1A"/>
          <w:sz w:val="22"/>
          <w:szCs w:val="22"/>
        </w:rPr>
      </w:pPr>
    </w:p>
    <w:p w14:paraId="0000006D" w14:textId="77777777" w:rsidR="0080354A" w:rsidRDefault="00000000">
      <w:pPr>
        <w:ind w:left="-180" w:right="180" w:hanging="360"/>
        <w:rPr>
          <w:rFonts w:ascii="Georgia" w:eastAsia="Georgia" w:hAnsi="Georgia" w:cs="Georgia"/>
          <w:sz w:val="22"/>
          <w:szCs w:val="22"/>
        </w:rPr>
      </w:pPr>
      <w:r>
        <w:rPr>
          <w:rFonts w:ascii="Georgia" w:eastAsia="Georgia" w:hAnsi="Georgia" w:cs="Georgia"/>
          <w:b/>
          <w:bCs/>
          <w:smallCaps/>
          <w:color w:val="000000"/>
          <w:sz w:val="22"/>
          <w:szCs w:val="22"/>
        </w:rPr>
        <w:t>EDUCATION</w:t>
      </w:r>
    </w:p>
    <w:p w14:paraId="0000006E" w14:textId="77777777" w:rsidR="0080354A" w:rsidRDefault="00000000">
      <w:pPr>
        <w:tabs>
          <w:tab w:val="right" w:pos="9360"/>
        </w:tabs>
        <w:ind w:left="-180" w:right="180" w:hanging="360"/>
        <w:rPr>
          <w:rFonts w:ascii="Georgia" w:eastAsia="Georgia" w:hAnsi="Georgia" w:cs="Georgia"/>
          <w:sz w:val="22"/>
          <w:szCs w:val="22"/>
        </w:rPr>
      </w:pPr>
      <w:r>
        <w:rPr>
          <w:rFonts w:ascii="Georgia" w:eastAsia="Georgia" w:hAnsi="Georgia" w:cs="Georgia"/>
          <w:b/>
          <w:bCs/>
          <w:color w:val="000000"/>
          <w:sz w:val="22"/>
          <w:szCs w:val="22"/>
        </w:rPr>
        <w:t xml:space="preserve">Master of Science in Information Systems (MSIS) | </w:t>
      </w:r>
      <w:r>
        <w:rPr>
          <w:rFonts w:ascii="Georgia" w:eastAsia="Georgia" w:hAnsi="Georgia" w:cs="Georgia"/>
          <w:color w:val="000000"/>
          <w:sz w:val="22"/>
          <w:szCs w:val="22"/>
        </w:rPr>
        <w:t>Dec</w:t>
      </w:r>
      <w:r>
        <w:rPr>
          <w:rFonts w:ascii="Georgia" w:eastAsia="Georgia" w:hAnsi="Georgia" w:cs="Georgia"/>
          <w:b/>
          <w:bCs/>
          <w:color w:val="000000"/>
          <w:sz w:val="22"/>
          <w:szCs w:val="22"/>
        </w:rPr>
        <w:t xml:space="preserve"> </w:t>
      </w:r>
      <w:r>
        <w:rPr>
          <w:rFonts w:ascii="Georgia" w:eastAsia="Georgia" w:hAnsi="Georgia" w:cs="Georgia"/>
          <w:color w:val="333333"/>
          <w:sz w:val="22"/>
          <w:szCs w:val="22"/>
        </w:rPr>
        <w:t>2021</w:t>
      </w:r>
    </w:p>
    <w:p w14:paraId="0000006F" w14:textId="77777777" w:rsidR="0080354A" w:rsidRDefault="00000000">
      <w:pPr>
        <w:ind w:left="-180" w:right="180" w:hanging="360"/>
        <w:rPr>
          <w:rFonts w:ascii="Georgia" w:eastAsia="Georgia" w:hAnsi="Georgia" w:cs="Georgia"/>
          <w:sz w:val="22"/>
          <w:szCs w:val="22"/>
        </w:rPr>
      </w:pPr>
      <w:r>
        <w:rPr>
          <w:rFonts w:ascii="Georgia" w:eastAsia="Georgia" w:hAnsi="Georgia" w:cs="Georgia"/>
          <w:color w:val="1A1A1A"/>
          <w:sz w:val="22"/>
          <w:szCs w:val="22"/>
        </w:rPr>
        <w:t xml:space="preserve">University of Utah, David Eccles School of </w:t>
      </w:r>
      <w:proofErr w:type="gramStart"/>
      <w:r>
        <w:rPr>
          <w:rFonts w:ascii="Georgia" w:eastAsia="Georgia" w:hAnsi="Georgia" w:cs="Georgia"/>
          <w:color w:val="1A1A1A"/>
          <w:sz w:val="22"/>
          <w:szCs w:val="22"/>
        </w:rPr>
        <w:t>Business  |</w:t>
      </w:r>
      <w:proofErr w:type="gramEnd"/>
      <w:r>
        <w:rPr>
          <w:rFonts w:ascii="Georgia" w:eastAsia="Georgia" w:hAnsi="Georgia" w:cs="Georgia"/>
          <w:color w:val="1A1A1A"/>
          <w:sz w:val="22"/>
          <w:szCs w:val="22"/>
        </w:rPr>
        <w:t xml:space="preserve">  Salt Lake City, UT</w:t>
      </w:r>
    </w:p>
    <w:sectPr w:rsidR="0080354A">
      <w:pgSz w:w="12240" w:h="15840"/>
      <w:pgMar w:top="1080" w:right="1080" w:bottom="54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442546C-06FF-48DC-BCBD-2CA633EF54D8}"/>
  </w:font>
  <w:font w:name="Calibri">
    <w:panose1 w:val="020F0502020204030204"/>
    <w:charset w:val="00"/>
    <w:family w:val="swiss"/>
    <w:pitch w:val="variable"/>
    <w:sig w:usb0="E4002EFF" w:usb1="C200247B" w:usb2="00000009" w:usb3="00000000" w:csb0="000001FF" w:csb1="00000000"/>
    <w:embedRegular r:id="rId2" w:fontKey="{28C4D2FD-2451-4BC4-B972-E18ED1F7935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A4AA3C18-7392-45BA-AEF0-BB1C1E2A0C1F}"/>
    <w:embedBold r:id="rId4" w:fontKey="{A373DF46-5094-477D-9775-51904BC34AA0}"/>
    <w:embedItalic r:id="rId5" w:fontKey="{D7FA5B4E-C258-4E8D-AC07-97993355486E}"/>
  </w:font>
  <w:font w:name="Book Antiqua">
    <w:panose1 w:val="02040602050305030304"/>
    <w:charset w:val="00"/>
    <w:family w:val="roman"/>
    <w:pitch w:val="variable"/>
    <w:sig w:usb0="00000287" w:usb1="00000000" w:usb2="00000000" w:usb3="00000000" w:csb0="0000009F" w:csb1="00000000"/>
    <w:embedRegular r:id="rId6" w:fontKey="{1D598B76-E032-44ED-9321-C61A39776D35}"/>
  </w:font>
  <w:font w:name="Cambria">
    <w:panose1 w:val="02040503050406030204"/>
    <w:charset w:val="00"/>
    <w:family w:val="roman"/>
    <w:pitch w:val="variable"/>
    <w:sig w:usb0="E00006FF" w:usb1="420024FF" w:usb2="02000000" w:usb3="00000000" w:csb0="0000019F" w:csb1="00000000"/>
    <w:embedRegular r:id="rId7" w:fontKey="{B911ABBE-E170-49A9-B930-37CA862C23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84E"/>
    <w:multiLevelType w:val="multilevel"/>
    <w:tmpl w:val="0E50707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30A1EEF"/>
    <w:multiLevelType w:val="multilevel"/>
    <w:tmpl w:val="C2A6DC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18991080">
    <w:abstractNumId w:val="0"/>
  </w:num>
  <w:num w:numId="2" w16cid:durableId="1679189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54A"/>
    <w:rsid w:val="0080354A"/>
    <w:rsid w:val="00BD3959"/>
    <w:rsid w:val="00FE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9E5B"/>
  <w15:docId w15:val="{D637358B-7A6D-4A11-A757-246674C4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BD3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n9-it.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s28/yPK9qSDAnG7lQvtEFjv4zw==">CgMxLjA4AHIhMTRzMWdHVTJaOGdRZDJUMTVvWjhFbm5aeFhkZVAtenQ3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1953</Words>
  <Characters>11135</Characters>
  <Application>Microsoft Office Word</Application>
  <DocSecurity>0</DocSecurity>
  <Lines>92</Lines>
  <Paragraphs>26</Paragraphs>
  <ScaleCrop>false</ScaleCrop>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919390389409</cp:lastModifiedBy>
  <cp:revision>2</cp:revision>
  <dcterms:created xsi:type="dcterms:W3CDTF">2026-03-10T18:51:00Z</dcterms:created>
  <dcterms:modified xsi:type="dcterms:W3CDTF">2026-03-10T18:51:00Z</dcterms:modified>
</cp:coreProperties>
</file>