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SYED KAMRUL HASAN, </w:t>
      </w:r>
      <w:r w:rsidDel="00000000" w:rsidR="00000000" w:rsidRPr="00000000">
        <w:rPr>
          <w:rFonts w:ascii="Arial Narrow" w:cs="Arial Narrow" w:eastAsia="Arial Narrow" w:hAnsi="Arial Narrow"/>
          <w:sz w:val="26"/>
          <w:szCs w:val="26"/>
          <w:rtl w:val="0"/>
        </w:rPr>
        <w:t xml:space="preserve">PMP®, CSM®, AWS-CCP</w:t>
      </w:r>
      <w:r w:rsidDel="00000000" w:rsidR="00000000" w:rsidRPr="00000000">
        <w:rPr>
          <w:rtl w:val="0"/>
        </w:rPr>
      </w:r>
    </w:p>
    <w:p w:rsidR="00000000" w:rsidDel="00000000" w:rsidP="00000000" w:rsidRDefault="00000000" w:rsidRPr="00000000" w14:paraId="0000000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Annandale, VA • 470 470 3021 • </w:t>
      </w:r>
      <w:hyperlink r:id="rId6">
        <w:r w:rsidDel="00000000" w:rsidR="00000000" w:rsidRPr="00000000">
          <w:rPr>
            <w:rFonts w:ascii="Arial Narrow" w:cs="Arial Narrow" w:eastAsia="Arial Narrow" w:hAnsi="Arial Narrow"/>
            <w:color w:val="0000ff"/>
            <w:sz w:val="24"/>
            <w:szCs w:val="24"/>
            <w:u w:val="none"/>
            <w:rtl w:val="0"/>
          </w:rPr>
          <w:t xml:space="preserve">skhasan91115usa@gmail.com</w:t>
        </w:r>
      </w:hyperlink>
      <w:r w:rsidDel="00000000" w:rsidR="00000000" w:rsidRPr="00000000">
        <w:rPr>
          <w:rFonts w:ascii="Arial Narrow" w:cs="Arial Narrow" w:eastAsia="Arial Narrow" w:hAnsi="Arial Narrow"/>
          <w:sz w:val="24"/>
          <w:szCs w:val="24"/>
          <w:rtl w:val="0"/>
        </w:rPr>
        <w:t xml:space="preserve"> • </w:t>
      </w:r>
      <w:r w:rsidDel="00000000" w:rsidR="00000000" w:rsidRPr="00000000">
        <w:rPr>
          <w:rFonts w:ascii="Arial Narrow" w:cs="Arial Narrow" w:eastAsia="Arial Narrow" w:hAnsi="Arial Narrow"/>
          <w:sz w:val="21"/>
          <w:szCs w:val="21"/>
          <w:highlight w:val="white"/>
          <w:rtl w:val="0"/>
        </w:rPr>
        <w:t xml:space="preserve">www.linkedin.com/in/syedkamrul</w:t>
      </w:r>
      <w:r w:rsidDel="00000000" w:rsidR="00000000" w:rsidRPr="00000000">
        <w:rPr>
          <w:rtl w:val="0"/>
        </w:rPr>
      </w:r>
    </w:p>
    <w:p w:rsidR="00000000" w:rsidDel="00000000" w:rsidP="00000000" w:rsidRDefault="00000000" w:rsidRPr="00000000" w14:paraId="00000003">
      <w:pPr>
        <w:rPr>
          <w:rFonts w:ascii="Arial Narrow" w:cs="Arial Narrow" w:eastAsia="Arial Narrow" w:hAnsi="Arial Narrow"/>
          <w:color w:val="000000"/>
          <w:sz w:val="22"/>
          <w:szCs w:val="22"/>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880" w:right="0" w:hanging="2880"/>
        <w:jc w:val="both"/>
        <w:rPr>
          <w:rFonts w:ascii="Arial Narrow" w:cs="Arial Narrow" w:eastAsia="Arial Narrow" w:hAnsi="Arial Narrow"/>
          <w:b w:val="1"/>
          <w:bCs w:val="1"/>
          <w:i w:val="0"/>
          <w:iCs w:val="0"/>
          <w:smallCaps w:val="1"/>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1"/>
          <w:strike w:val="0"/>
          <w:color w:val="000000"/>
          <w:sz w:val="22"/>
          <w:szCs w:val="22"/>
          <w:u w:val="none"/>
          <w:shd w:fill="auto" w:val="clear"/>
          <w:vertAlign w:val="baseline"/>
          <w:rtl w:val="0"/>
        </w:rPr>
        <w:t xml:space="preserve">PROFILE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880" w:right="0" w:hanging="2880"/>
        <w:jc w:val="both"/>
        <w:rPr>
          <w:rFonts w:ascii="Arial Narrow" w:cs="Arial Narrow" w:eastAsia="Arial Narrow" w:hAnsi="Arial Narrow"/>
          <w:b w:val="0"/>
          <w:bCs w:val="0"/>
          <w:i w:val="0"/>
          <w:iCs w:val="0"/>
          <w:smallCaps w:val="1"/>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8891</wp:posOffset>
                </wp:positionH>
                <wp:positionV relativeFrom="paragraph">
                  <wp:posOffset>12700</wp:posOffset>
                </wp:positionV>
                <wp:extent cx="4938395" cy="635"/>
                <wp:effectExtent b="0" l="0" r="0" t="0"/>
                <wp:wrapNone/>
                <wp:docPr id="2" name=""/>
                <a:graphic>
                  <a:graphicData uri="http://schemas.microsoft.com/office/word/2010/wordprocessingShape">
                    <wps:wsp>
                      <wps:cNvCnPr>
                        <a:cxnSpLocks noChangeShapeType="1"/>
                      </wps:cNvCnPr>
                      <wps:spPr bwMode="auto">
                        <a:xfrm>
                          <a:off x="0" y="0"/>
                          <a:ext cx="4938395" cy="635"/>
                        </a:xfrm>
                        <a:prstGeom prst="line">
                          <a:avLst/>
                        </a:prstGeom>
                        <a:noFill/>
                        <a:ln w="25400">
                          <a:solidFill>
                            <a:srgbClr val="000000"/>
                          </a:solidFill>
                          <a:round/>
                          <a:headEnd len="sm" w="sm" type="none"/>
                          <a:tailEnd len="sm" w="sm" type="none"/>
                        </a:ln>
                        <a:effectLst/>
                        <a:extLst>
                          <a:ext uri="{909E8E84-426E-40DD-AFC4-6F175D3DCCD1}"/>
                          <a:ext uri="{AF507438-7753-43E0-B8FC-AC1667EBCBE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8891</wp:posOffset>
                </wp:positionH>
                <wp:positionV relativeFrom="paragraph">
                  <wp:posOffset>12700</wp:posOffset>
                </wp:positionV>
                <wp:extent cx="4938395" cy="63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38395" cy="635"/>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Infrastructure &amp; Cloud Project Manager with </w:t>
      </w:r>
      <w:r w:rsidDel="00000000" w:rsidR="00000000" w:rsidRPr="00000000">
        <w:rPr>
          <w:rFonts w:ascii="Arial Narrow" w:cs="Arial Narrow" w:eastAsia="Arial Narrow" w:hAnsi="Arial Narrow"/>
          <w:sz w:val="24"/>
          <w:szCs w:val="24"/>
          <w:rtl w:val="0"/>
        </w:rPr>
        <w:t xml:space="preserve">2</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0+ years of experience delivering multi-million-dollar data center, network, and cloud transformation programs. Skilled in AWS migrations, SD-WAN deployments, and maintaining 99.99% high-availability environments, with a consistent track record of driving 25–40% improvements in cost, delivery, and reporting through strong Agile/PMP governance, automation, and vendor optimization while partnering closely with executive and cross-functional teams across the U.S.</w:t>
      </w:r>
    </w:p>
    <w:p w:rsidR="00000000" w:rsidDel="00000000" w:rsidP="00000000" w:rsidRDefault="00000000" w:rsidRPr="00000000" w14:paraId="00000007">
      <w:pPr>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08">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Professional Certifications</w:t>
      </w:r>
    </w:p>
    <w:p w:rsidR="00000000" w:rsidDel="00000000" w:rsidP="00000000" w:rsidRDefault="00000000" w:rsidRPr="00000000" w14:paraId="00000009">
      <w:pPr>
        <w:numPr>
          <w:ilvl w:val="0"/>
          <w:numId w:val="1"/>
        </w:numPr>
        <w:ind w:left="36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Project Management Professional (PMP®)</w:t>
      </w:r>
      <w:r w:rsidDel="00000000" w:rsidR="00000000" w:rsidRPr="00000000">
        <w:rPr>
          <w:rtl w:val="0"/>
        </w:rPr>
      </w:r>
    </w:p>
    <w:p w:rsidR="00000000" w:rsidDel="00000000" w:rsidP="00000000" w:rsidRDefault="00000000" w:rsidRPr="00000000" w14:paraId="0000000A">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Issuing Organization:</w:t>
      </w:r>
      <w:r w:rsidDel="00000000" w:rsidR="00000000" w:rsidRPr="00000000">
        <w:rPr>
          <w:rFonts w:ascii="Arial Narrow" w:cs="Arial Narrow" w:eastAsia="Arial Narrow" w:hAnsi="Arial Narrow"/>
          <w:color w:val="000000"/>
          <w:sz w:val="22"/>
          <w:szCs w:val="22"/>
          <w:rtl w:val="0"/>
        </w:rPr>
        <w:t xml:space="preserve"> Project Management Institute (PMI), USA</w:t>
      </w:r>
    </w:p>
    <w:p w:rsidR="00000000" w:rsidDel="00000000" w:rsidP="00000000" w:rsidRDefault="00000000" w:rsidRPr="00000000" w14:paraId="0000000B">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Certification Validity:</w:t>
      </w:r>
      <w:r w:rsidDel="00000000" w:rsidR="00000000" w:rsidRPr="00000000">
        <w:rPr>
          <w:rFonts w:ascii="Arial Narrow" w:cs="Arial Narrow" w:eastAsia="Arial Narrow" w:hAnsi="Arial Narrow"/>
          <w:color w:val="000000"/>
          <w:sz w:val="22"/>
          <w:szCs w:val="22"/>
          <w:rtl w:val="0"/>
        </w:rPr>
        <w:t xml:space="preserve"> 2022 – 2028</w:t>
      </w:r>
    </w:p>
    <w:p w:rsidR="00000000" w:rsidDel="00000000" w:rsidP="00000000" w:rsidRDefault="00000000" w:rsidRPr="00000000" w14:paraId="0000000C">
      <w:pPr>
        <w:numPr>
          <w:ilvl w:val="0"/>
          <w:numId w:val="1"/>
        </w:numPr>
        <w:ind w:left="36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Certified Scrum Master (CSM®)</w:t>
      </w:r>
      <w:r w:rsidDel="00000000" w:rsidR="00000000" w:rsidRPr="00000000">
        <w:rPr>
          <w:rtl w:val="0"/>
        </w:rPr>
      </w:r>
    </w:p>
    <w:p w:rsidR="00000000" w:rsidDel="00000000" w:rsidP="00000000" w:rsidRDefault="00000000" w:rsidRPr="00000000" w14:paraId="0000000D">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Issuing Organization:</w:t>
      </w:r>
      <w:r w:rsidDel="00000000" w:rsidR="00000000" w:rsidRPr="00000000">
        <w:rPr>
          <w:rFonts w:ascii="Arial Narrow" w:cs="Arial Narrow" w:eastAsia="Arial Narrow" w:hAnsi="Arial Narrow"/>
          <w:color w:val="000000"/>
          <w:sz w:val="22"/>
          <w:szCs w:val="22"/>
          <w:rtl w:val="0"/>
        </w:rPr>
        <w:t xml:space="preserve"> Scrum Alliance, USA</w:t>
      </w:r>
    </w:p>
    <w:p w:rsidR="00000000" w:rsidDel="00000000" w:rsidP="00000000" w:rsidRDefault="00000000" w:rsidRPr="00000000" w14:paraId="0000000E">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Certification Validity:</w:t>
      </w:r>
      <w:r w:rsidDel="00000000" w:rsidR="00000000" w:rsidRPr="00000000">
        <w:rPr>
          <w:rFonts w:ascii="Arial Narrow" w:cs="Arial Narrow" w:eastAsia="Arial Narrow" w:hAnsi="Arial Narrow"/>
          <w:color w:val="000000"/>
          <w:sz w:val="22"/>
          <w:szCs w:val="22"/>
          <w:rtl w:val="0"/>
        </w:rPr>
        <w:t xml:space="preserve"> 2021 – 2025</w:t>
      </w:r>
    </w:p>
    <w:p w:rsidR="00000000" w:rsidDel="00000000" w:rsidP="00000000" w:rsidRDefault="00000000" w:rsidRPr="00000000" w14:paraId="0000000F">
      <w:pPr>
        <w:numPr>
          <w:ilvl w:val="0"/>
          <w:numId w:val="1"/>
        </w:numPr>
        <w:ind w:left="36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AWS Certified Cloud Practitioner</w:t>
      </w:r>
      <w:r w:rsidDel="00000000" w:rsidR="00000000" w:rsidRPr="00000000">
        <w:rPr>
          <w:rtl w:val="0"/>
        </w:rPr>
      </w:r>
    </w:p>
    <w:p w:rsidR="00000000" w:rsidDel="00000000" w:rsidP="00000000" w:rsidRDefault="00000000" w:rsidRPr="00000000" w14:paraId="00000010">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Issuing Organization:</w:t>
      </w:r>
      <w:r w:rsidDel="00000000" w:rsidR="00000000" w:rsidRPr="00000000">
        <w:rPr>
          <w:rFonts w:ascii="Arial Narrow" w:cs="Arial Narrow" w:eastAsia="Arial Narrow" w:hAnsi="Arial Narrow"/>
          <w:color w:val="000000"/>
          <w:sz w:val="22"/>
          <w:szCs w:val="22"/>
          <w:rtl w:val="0"/>
        </w:rPr>
        <w:t xml:space="preserve"> Amazon Web Services (AWS), USA</w:t>
      </w:r>
    </w:p>
    <w:p w:rsidR="00000000" w:rsidDel="00000000" w:rsidP="00000000" w:rsidRDefault="00000000" w:rsidRPr="00000000" w14:paraId="00000011">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Certification Validity:</w:t>
      </w:r>
      <w:r w:rsidDel="00000000" w:rsidR="00000000" w:rsidRPr="00000000">
        <w:rPr>
          <w:rFonts w:ascii="Arial Narrow" w:cs="Arial Narrow" w:eastAsia="Arial Narrow" w:hAnsi="Arial Narrow"/>
          <w:color w:val="000000"/>
          <w:sz w:val="22"/>
          <w:szCs w:val="22"/>
          <w:rtl w:val="0"/>
        </w:rPr>
        <w:t xml:space="preserve"> 2023 – 2027</w:t>
      </w:r>
    </w:p>
    <w:p w:rsidR="00000000" w:rsidDel="00000000" w:rsidP="00000000" w:rsidRDefault="00000000" w:rsidRPr="00000000" w14:paraId="00000012">
      <w:pPr>
        <w:numPr>
          <w:ilvl w:val="0"/>
          <w:numId w:val="1"/>
        </w:numPr>
        <w:ind w:left="36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Additional Certifications:</w:t>
      </w:r>
      <w:r w:rsidDel="00000000" w:rsidR="00000000" w:rsidRPr="00000000">
        <w:rPr>
          <w:rtl w:val="0"/>
        </w:rPr>
      </w:r>
    </w:p>
    <w:p w:rsidR="00000000" w:rsidDel="00000000" w:rsidP="00000000" w:rsidRDefault="00000000" w:rsidRPr="00000000" w14:paraId="00000013">
      <w:pPr>
        <w:numPr>
          <w:ilvl w:val="1"/>
          <w:numId w:val="1"/>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Professional certifications from LinkedIn Learning</w:t>
      </w:r>
    </w:p>
    <w:p w:rsidR="00000000" w:rsidDel="00000000" w:rsidP="00000000" w:rsidRDefault="00000000" w:rsidRPr="00000000" w14:paraId="00000014">
      <w:pPr>
        <w:numPr>
          <w:ilvl w:val="1"/>
          <w:numId w:val="1"/>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Telecommunication-related certifications</w:t>
      </w:r>
    </w:p>
    <w:p w:rsidR="00000000" w:rsidDel="00000000" w:rsidP="00000000" w:rsidRDefault="00000000" w:rsidRPr="00000000" w14:paraId="00000015">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Tools &amp; Technologies</w:t>
      </w:r>
    </w:p>
    <w:p w:rsidR="00000000" w:rsidDel="00000000" w:rsidP="00000000" w:rsidRDefault="00000000" w:rsidRPr="00000000" w14:paraId="00000016">
      <w:pPr>
        <w:numPr>
          <w:ilvl w:val="0"/>
          <w:numId w:val="2"/>
        </w:numPr>
        <w:ind w:left="108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Project Management &amp; Collaboration:</w:t>
      </w:r>
      <w:r w:rsidDel="00000000" w:rsidR="00000000" w:rsidRPr="00000000">
        <w:rPr>
          <w:rFonts w:ascii="Arial Narrow" w:cs="Arial Narrow" w:eastAsia="Arial Narrow" w:hAnsi="Arial Narrow"/>
          <w:color w:val="000000"/>
          <w:sz w:val="22"/>
          <w:szCs w:val="22"/>
          <w:rtl w:val="0"/>
        </w:rPr>
        <w:t xml:space="preserve"> JIRA, MS Project, Confluence</w:t>
      </w:r>
    </w:p>
    <w:p w:rsidR="00000000" w:rsidDel="00000000" w:rsidP="00000000" w:rsidRDefault="00000000" w:rsidRPr="00000000" w14:paraId="00000017">
      <w:pPr>
        <w:numPr>
          <w:ilvl w:val="0"/>
          <w:numId w:val="2"/>
        </w:numPr>
        <w:ind w:left="108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Data Analytics &amp; Visualization:</w:t>
      </w:r>
      <w:r w:rsidDel="00000000" w:rsidR="00000000" w:rsidRPr="00000000">
        <w:rPr>
          <w:rFonts w:ascii="Arial Narrow" w:cs="Arial Narrow" w:eastAsia="Arial Narrow" w:hAnsi="Arial Narrow"/>
          <w:color w:val="000000"/>
          <w:sz w:val="22"/>
          <w:szCs w:val="22"/>
          <w:rtl w:val="0"/>
        </w:rPr>
        <w:t xml:space="preserve"> Power BI, Tableau</w:t>
      </w:r>
    </w:p>
    <w:p w:rsidR="00000000" w:rsidDel="00000000" w:rsidP="00000000" w:rsidRDefault="00000000" w:rsidRPr="00000000" w14:paraId="00000018">
      <w:pPr>
        <w:numPr>
          <w:ilvl w:val="0"/>
          <w:numId w:val="2"/>
        </w:numPr>
        <w:ind w:left="108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Productivity Suites:</w:t>
      </w:r>
      <w:r w:rsidDel="00000000" w:rsidR="00000000" w:rsidRPr="00000000">
        <w:rPr>
          <w:rFonts w:ascii="Arial Narrow" w:cs="Arial Narrow" w:eastAsia="Arial Narrow" w:hAnsi="Arial Narrow"/>
          <w:color w:val="000000"/>
          <w:sz w:val="22"/>
          <w:szCs w:val="22"/>
          <w:rtl w:val="0"/>
        </w:rPr>
        <w:t xml:space="preserve"> MS Excel, MS Office Suite</w:t>
      </w:r>
    </w:p>
    <w:p w:rsidR="00000000" w:rsidDel="00000000" w:rsidP="00000000" w:rsidRDefault="00000000" w:rsidRPr="00000000" w14:paraId="00000019">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Core Competencies &amp; Strengths</w:t>
      </w:r>
    </w:p>
    <w:p w:rsidR="00000000" w:rsidDel="00000000" w:rsidP="00000000" w:rsidRDefault="00000000" w:rsidRPr="00000000" w14:paraId="0000001A">
      <w:pPr>
        <w:numPr>
          <w:ilvl w:val="0"/>
          <w:numId w:val="3"/>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Quick Learner &amp; Adaptability</w:t>
      </w:r>
    </w:p>
    <w:p w:rsidR="00000000" w:rsidDel="00000000" w:rsidP="00000000" w:rsidRDefault="00000000" w:rsidRPr="00000000" w14:paraId="0000001B">
      <w:pPr>
        <w:numPr>
          <w:ilvl w:val="0"/>
          <w:numId w:val="3"/>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Strong Interpersonal &amp; Communication Skills</w:t>
      </w:r>
    </w:p>
    <w:p w:rsidR="00000000" w:rsidDel="00000000" w:rsidP="00000000" w:rsidRDefault="00000000" w:rsidRPr="00000000" w14:paraId="0000001C">
      <w:pPr>
        <w:numPr>
          <w:ilvl w:val="0"/>
          <w:numId w:val="3"/>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Effective Team Player</w:t>
      </w:r>
    </w:p>
    <w:p w:rsidR="00000000" w:rsidDel="00000000" w:rsidP="00000000" w:rsidRDefault="00000000" w:rsidRPr="00000000" w14:paraId="0000001D">
      <w:pPr>
        <w:numPr>
          <w:ilvl w:val="0"/>
          <w:numId w:val="3"/>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Experienced Mentor &amp; Coach</w:t>
      </w:r>
    </w:p>
    <w:p w:rsidR="00000000" w:rsidDel="00000000" w:rsidP="00000000" w:rsidRDefault="00000000" w:rsidRPr="00000000" w14:paraId="0000001E">
      <w:pPr>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1F">
      <w:pPr>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20">
      <w:pPr>
        <w:pStyle w:val="Heading6"/>
        <w:rPr>
          <w:rFonts w:ascii="Arial Narrow" w:cs="Arial Narrow" w:eastAsia="Arial Narrow" w:hAnsi="Arial Narrow"/>
          <w:b w:val="0"/>
          <w:bCs w:val="0"/>
          <w:smallCaps w:val="0"/>
          <w:color w:val="000000"/>
          <w:sz w:val="22"/>
          <w:szCs w:val="22"/>
        </w:rPr>
      </w:pPr>
      <w:r w:rsidDel="00000000" w:rsidR="00000000" w:rsidRPr="00000000">
        <w:rPr>
          <w:rFonts w:ascii="Arial Narrow" w:cs="Arial Narrow" w:eastAsia="Arial Narrow" w:hAnsi="Arial Narrow"/>
          <w:color w:val="000000"/>
          <w:sz w:val="22"/>
          <w:szCs w:val="22"/>
          <w:rtl w:val="0"/>
        </w:rPr>
        <w:t xml:space="preserve">Professional Experience</w:t>
      </w:r>
      <w:r w:rsidDel="00000000" w:rsidR="00000000" w:rsidRPr="00000000">
        <w:rPr>
          <w:rtl w:val="0"/>
        </w:rPr>
      </w:r>
    </w:p>
    <w:p w:rsidR="00000000" w:rsidDel="00000000" w:rsidP="00000000" w:rsidRDefault="00000000" w:rsidRPr="00000000" w14:paraId="00000021">
      <w:pPr>
        <w:rPr>
          <w:rFonts w:ascii="Arial Narrow" w:cs="Arial Narrow" w:eastAsia="Arial Narrow" w:hAnsi="Arial Narrow"/>
          <w:b w:val="1"/>
          <w:bCs w:val="1"/>
          <w:color w:val="000000"/>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4938395" cy="635"/>
                <wp:effectExtent b="0" l="0" r="0" t="0"/>
                <wp:wrapNone/>
                <wp:docPr id="1" name=""/>
                <a:graphic>
                  <a:graphicData uri="http://schemas.microsoft.com/office/word/2010/wordprocessingShape">
                    <wps:wsp>
                      <wps:cNvCnPr>
                        <a:cxnSpLocks noChangeShapeType="1"/>
                      </wps:cNvCnPr>
                      <wps:spPr bwMode="auto">
                        <a:xfrm>
                          <a:off x="0" y="0"/>
                          <a:ext cx="4938395" cy="635"/>
                        </a:xfrm>
                        <a:prstGeom prst="line">
                          <a:avLst/>
                        </a:prstGeom>
                        <a:noFill/>
                        <a:ln w="25400">
                          <a:solidFill>
                            <a:srgbClr val="000000"/>
                          </a:solidFill>
                          <a:round/>
                          <a:headEnd len="sm" w="sm" type="none"/>
                          <a:tailEnd len="sm" w="sm" type="none"/>
                        </a:ln>
                        <a:effectLst/>
                        <a:extLst>
                          <a:ext uri="{909E8E84-426E-40DD-AFC4-6F175D3DCCD1}"/>
                          <a:ext uri="{AF507438-7753-43E0-B8FC-AC1667EBCBE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4938395" cy="63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38395" cy="635"/>
                        </a:xfrm>
                        <a:prstGeom prst="rect"/>
                        <a:ln/>
                      </pic:spPr>
                    </pic:pic>
                  </a:graphicData>
                </a:graphic>
              </wp:anchor>
            </w:drawing>
          </mc:Fallback>
        </mc:AlternateContent>
      </w:r>
    </w:p>
    <w:p w:rsidR="00000000" w:rsidDel="00000000" w:rsidP="00000000" w:rsidRDefault="00000000" w:rsidRPr="00000000" w14:paraId="00000022">
      <w:pPr>
        <w:rPr>
          <w:rFonts w:ascii="Arial Narrow" w:cs="Arial Narrow" w:eastAsia="Arial Narrow" w:hAnsi="Arial Narrow"/>
          <w:b w:val="1"/>
          <w:bCs w:val="1"/>
          <w:color w:val="000000"/>
          <w:sz w:val="22"/>
          <w:szCs w:val="22"/>
        </w:rPr>
      </w:pPr>
      <w:bookmarkStart w:colFirst="0" w:colLast="0" w:name="_26yanbobngum" w:id="0"/>
      <w:bookmarkEnd w:id="0"/>
      <w:r w:rsidDel="00000000" w:rsidR="00000000" w:rsidRPr="00000000">
        <w:rPr>
          <w:rFonts w:ascii="Arial Narrow" w:cs="Arial Narrow" w:eastAsia="Arial Narrow" w:hAnsi="Arial Narrow"/>
          <w:b w:val="1"/>
          <w:bCs w:val="1"/>
          <w:color w:val="000000"/>
          <w:sz w:val="22"/>
          <w:szCs w:val="22"/>
          <w:rtl w:val="0"/>
        </w:rPr>
        <w:t xml:space="preserve">Client Services Project Manager</w:t>
      </w:r>
    </w:p>
    <w:p w:rsidR="00000000" w:rsidDel="00000000" w:rsidP="00000000" w:rsidRDefault="00000000" w:rsidRPr="00000000" w14:paraId="00000023">
      <w:pP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PeopleNTech Institute of Information Technology (PIIT)</w:t>
      </w:r>
    </w:p>
    <w:p w:rsidR="00000000" w:rsidDel="00000000" w:rsidP="00000000" w:rsidRDefault="00000000" w:rsidRPr="00000000" w14:paraId="00000024">
      <w:pP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May 2023 to Present</w:t>
      </w:r>
    </w:p>
    <w:p w:rsidR="00000000" w:rsidDel="00000000" w:rsidP="00000000" w:rsidRDefault="00000000" w:rsidRPr="00000000" w14:paraId="00000025">
      <w:pP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Location: Virginia, USA </w:t>
      </w:r>
    </w:p>
    <w:p w:rsidR="00000000" w:rsidDel="00000000" w:rsidP="00000000" w:rsidRDefault="00000000" w:rsidRPr="00000000" w14:paraId="00000026">
      <w:pPr>
        <w:jc w:val="both"/>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27">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Key Responsibilities: </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Project Planning &amp; Execution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Spearhead end-to-end project planning, ensuring alignment with organizational goals, timely execution, and efficient resource allocation. Utilize Agile methodologies and tools like </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JIRA</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MS Project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to optimize workflows and deliver results.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Stakeholder &amp; Client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Collaborate with cross-functional teams, clients, and leadership to gather requirements, provide updates, and ensure seamless communication. Act as a liaison between technical teams and business stakeholders.</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 End-to-End Project Planning &amp; Execution: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Oversee the comprehensive planning, design, and execution of telecommunications infrastructure projects, including BTS deployments, fiber/wavelength reservations, and broadband communication systems. Ensure alignment with technical standards, network plans, and organizational objectives.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System Design &amp; Documentation: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Collaborate with engineering and design teams to create detailed project specifications using tools like AutoCAD, GIS, and SpatialNet. Develop construction jobs, validate documentation, and ensure all procedural steps (e.g., point-to-point design, wavelength reservations) are completed accurately and on schedule.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Cross-Functional Coordination: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Work closely with RF planners, network plan groups, vendors (e.g., Ericsson, Huawei), and subcontractors to integrate nearby projects for synergies, optimize resource allocation, and maintain holistic build strategies.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Progress Monitoring &amp; Reporting: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Track project milestones, update system maps/spreadsheets, and generate dashboards (Power BI/Tableau) to monitor KPIs. Implement corrective actions for deviations and ensure adherence to scope, schedule, and budget.</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Stakeholder &amp; Vendor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Liaise with clients, regulatory bodies, and internal teams (B2C/B2B) to resolve issues, present proposals, and ensure compliance with safety/environmental policies. Govern vendor performance and procurement processes.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Innovation &amp; Cost Optimization: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Pioneer low-cost tower designs, renewable energy solutions (e.g., solar BTS sites), and inventory management systems to enhance efficiency and sustainability.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Tools &amp; Technologies: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br w:type="textWrapping"/>
        <w:t xml:space="preserve">JIRA, MS Project, AutoCAD, GIS, SpatialNet, Power BI, Tableau, Confluence.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Core Competencies: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Agile methodologies, risk mitigation, stakeholder communication, team leadership, and technical expertise in RAN, MW, backhaul transmission, and power systems.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Keywords: Telecommunications, BTS, RF planning, fiber design, wavelength reservation, AutoCAD, GIS, vendor governance, KPIs, renewable energy, Agile, PMP, CSM.</w:t>
      </w:r>
      <w:r w:rsidDel="00000000" w:rsidR="00000000" w:rsidRPr="00000000">
        <w:rPr>
          <w:rtl w:val="0"/>
        </w:rPr>
      </w:r>
    </w:p>
    <w:p w:rsidR="00000000" w:rsidDel="00000000" w:rsidP="00000000" w:rsidRDefault="00000000" w:rsidRPr="00000000" w14:paraId="00000032">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33">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Project Manager</w:t>
      </w:r>
    </w:p>
    <w:p w:rsidR="00000000" w:rsidDel="00000000" w:rsidP="00000000" w:rsidRDefault="00000000" w:rsidRPr="00000000" w14:paraId="00000034">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Robi Axiata Limited (2</w:t>
      </w:r>
      <w:r w:rsidDel="00000000" w:rsidR="00000000" w:rsidRPr="00000000">
        <w:rPr>
          <w:rFonts w:ascii="Arial Narrow" w:cs="Arial Narrow" w:eastAsia="Arial Narrow" w:hAnsi="Arial Narrow"/>
          <w:b w:val="1"/>
          <w:bCs w:val="1"/>
          <w:color w:val="000000"/>
          <w:sz w:val="22"/>
          <w:szCs w:val="22"/>
          <w:vertAlign w:val="superscript"/>
          <w:rtl w:val="0"/>
        </w:rPr>
        <w:t xml:space="preserve">nd</w:t>
      </w:r>
      <w:r w:rsidDel="00000000" w:rsidR="00000000" w:rsidRPr="00000000">
        <w:rPr>
          <w:rFonts w:ascii="Arial Narrow" w:cs="Arial Narrow" w:eastAsia="Arial Narrow" w:hAnsi="Arial Narrow"/>
          <w:b w:val="1"/>
          <w:bCs w:val="1"/>
          <w:color w:val="000000"/>
          <w:sz w:val="22"/>
          <w:szCs w:val="22"/>
          <w:rtl w:val="0"/>
        </w:rPr>
        <w:t xml:space="preserve"> largest Mobile Phone Operator in South Asia)</w:t>
      </w:r>
    </w:p>
    <w:p w:rsidR="00000000" w:rsidDel="00000000" w:rsidP="00000000" w:rsidRDefault="00000000" w:rsidRPr="00000000" w14:paraId="00000035">
      <w:pPr>
        <w:rPr>
          <w:rFonts w:ascii="Arial Narrow" w:cs="Arial Narrow" w:eastAsia="Arial Narrow" w:hAnsi="Arial Narrow"/>
          <w:smallCap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November,2016-April, 2023: </w:t>
      </w:r>
      <w:r w:rsidDel="00000000" w:rsidR="00000000" w:rsidRPr="00000000">
        <w:rPr>
          <w:rtl w:val="0"/>
        </w:rPr>
      </w:r>
    </w:p>
    <w:p w:rsidR="00000000" w:rsidDel="00000000" w:rsidP="00000000" w:rsidRDefault="00000000" w:rsidRPr="00000000" w14:paraId="00000036">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37">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Key Responsibilities: </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TowerCo Infrastructure and Active Governance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Managed the end-to-end deployment of BTS infrastructure, ensuring alignment with technical standards, operational goals, and stakeholder expectations.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Customer Complaint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Collaborated with B2C market operations to resolve customer issues swiftly, enhancing service reliability and customer satisfaction.</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Cross-Functional Collaboration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Coordinated with commercial, project, and technical teams to drive the successful execution of B2S and IBS projects, meeting timelines and quality benchmarks.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Performance Monitoring and Target Achievement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Established and monitored performance metrics, conducting periodic reviews to ensure the project adhered to defined timelines and objectives.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Market Intelligence and Strategy Development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Conducted comprehensive market analysis to identify challenges, reported insights to the management team, and devised strategic solutions to address them.</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Technical and Economic Solutions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Delivered cost-effective technical solutions for existing and prospective customer queries, optimizing project resource allocation and customer satisfaction.</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Team Leadership</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Directed activities of Project Engineers, Engineers, and Technicians, ensuring seamless project progress within schedule and budget constraints.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Design and Coordination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Oversaw the coordination of multidisciplinary teams (electrical, mechanical, structural, and environmental) to deliver high-quality telecommunication design plans and reviews.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Operational Project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Took full managerial responsibility for all aspects of operational projects, including scope, scheduling, design, staffing, and quality assurance.</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Client Engagement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Initiated proposals, led presentations, and maintained strong relationships with current and past clients, fostering long-term partnerships.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Regulatory Liaison and Representation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Represented the organization in meetings, presentations, and public hearings, advocating project interests and ensuring compliance.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Mentorship and Development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Trained and mentored junior team members, fostering their growth and ensuring the availability of skilled resources for ongoing and future projects.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Cost-Effective Tower Design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Pioneered the design of low-cost tower solutions with integrated power systems to optimize project expenditure.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Governance of Wholesale Business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Ensured governance and oversight for wholesale business processes, contributing to operational efficiency and stakeholder trust.</w:t>
      </w:r>
    </w:p>
    <w:p w:rsidR="00000000" w:rsidDel="00000000" w:rsidP="00000000" w:rsidRDefault="00000000" w:rsidRPr="00000000" w14:paraId="00000046">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47">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48">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49">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4A">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Project Management</w:t>
      </w:r>
    </w:p>
    <w:p w:rsidR="00000000" w:rsidDel="00000000" w:rsidP="00000000" w:rsidRDefault="00000000" w:rsidRPr="00000000" w14:paraId="0000004B">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2016: Airtel BD Limited</w:t>
      </w:r>
    </w:p>
    <w:p w:rsidR="00000000" w:rsidDel="00000000" w:rsidP="00000000" w:rsidRDefault="00000000" w:rsidRPr="00000000" w14:paraId="0000004C">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June,2010-November</w:t>
      </w:r>
    </w:p>
    <w:p w:rsidR="00000000" w:rsidDel="00000000" w:rsidP="00000000" w:rsidRDefault="00000000" w:rsidRPr="00000000" w14:paraId="0000004D">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4E">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Key Responsibilities: </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End-to-End Project Planning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Developed and executed comprehensive project plans encompassing over 3,000+ 2G sites, 2,000+ 3G sites, 25 BSC/RBSC sites, and 2 MSC sites, ensuring alignment with organizational objectives and timelines.</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RF Planning and SARF Issuance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Led RF planning initiatives and managed the issuance of Site Acquisition Request Forms (SARF) to support efficient deployment.</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Civil Works Planning and Monitoring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Oversaw civil works (CW) site planning and monitoring, ensuring adherence to design specifications and quality standards.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Telecom Equipment Evaluation and Procurement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Directed the evaluation and procurement of active and passive telecom equipment, including PU cabinets, DGs, BTS, MW systems, and related components, ensuring cost-effective and timely acquisition.</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Vendor Governance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Managed vendor governance activities in collaboration with key partners, including Ericsson and Huawei, ensuring service quality and compliance with contractual obligations.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IBS and Microcell Implementation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Monitored the planning and implementation of in-building solutions (IBS) and microcell deployments, driving improved network coverage and performance.</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Logistics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Coordinated logistics for telecom projects, ensuring seamless equipment delivery and resource allocation to meet project milestones.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Specialized Projects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Successfully managed the implementation of 15 BTS solar sites, integrating renewable energy solutions to support sustainable operations.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Technical Expertise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Extensive experience in BSS, RAN, MW, backhaul transmission, MUX, and power systems, with proven capabilities in planning, execution, and optimization.</w:t>
      </w:r>
    </w:p>
    <w:p w:rsidR="00000000" w:rsidDel="00000000" w:rsidP="00000000" w:rsidRDefault="00000000" w:rsidRPr="00000000" w14:paraId="00000058">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59">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Position:</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Arial Narrow" w:cs="Arial Narrow" w:eastAsia="Arial Narrow" w:hAnsi="Arial Narrow"/>
          <w:b w:val="1"/>
          <w:bCs w:val="1"/>
          <w:color w:val="000000"/>
          <w:sz w:val="22"/>
          <w:szCs w:val="22"/>
          <w:rtl w:val="0"/>
        </w:rPr>
        <w:t xml:space="preserve">Regional Manager (BSS projects)</w:t>
      </w:r>
      <w:r w:rsidDel="00000000" w:rsidR="00000000" w:rsidRPr="00000000">
        <w:rPr>
          <w:rtl w:val="0"/>
        </w:rPr>
      </w:r>
    </w:p>
    <w:p w:rsidR="00000000" w:rsidDel="00000000" w:rsidP="00000000" w:rsidRDefault="00000000" w:rsidRPr="00000000" w14:paraId="0000005A">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(Warid Telecom International Limited) (Abu Dhabi Group)</w:t>
      </w:r>
    </w:p>
    <w:p w:rsidR="00000000" w:rsidDel="00000000" w:rsidP="00000000" w:rsidRDefault="00000000" w:rsidRPr="00000000" w14:paraId="0000005B">
      <w:pPr>
        <w:rPr>
          <w:rFonts w:ascii="Arial Narrow" w:cs="Arial Narrow" w:eastAsia="Arial Narrow" w:hAnsi="Arial Narrow"/>
          <w:smallCap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July,2008-2010: </w:t>
      </w:r>
      <w:r w:rsidDel="00000000" w:rsidR="00000000" w:rsidRPr="00000000">
        <w:rPr>
          <w:rtl w:val="0"/>
        </w:rPr>
      </w:r>
    </w:p>
    <w:p w:rsidR="00000000" w:rsidDel="00000000" w:rsidP="00000000" w:rsidRDefault="00000000" w:rsidRPr="00000000" w14:paraId="0000005C">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5D">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Key Responsibilities: </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Comprehensive Project Planning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Designed and implemented project management plans and phase-specific plans, including tactical contingency strategies to mitigate potential risks and ensure project resilience. Developed resource forecast requirement plans to align with project scope and timelines.</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Progress Monitoring and Optimization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Monitored project progress against baselined plans, prioritized tasks, and reallocated resources as necessary. Proactively initiated and executed corrective actions to address deviations and consistently optimized the project’s critical path to maintain efficiency.</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Renewable Energy Integration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Supervised the Solar Photovoltaic Trial Project across three BTS sites, demonstrating expertise in renewable energy solutions and sustainable project implementation.</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Vendor Process Development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Defined and developed vendor process flows to streamline operations and enhance collaboration with external partners.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Project Implementation Oversight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Managed and monitored the implementation processes of Ericsson, Motorola, and Huawei equipment, including BSS, microwave (MW), and transmission infrastructure (TI), ensuring adherence to technical and quality standards.</w:t>
      </w:r>
    </w:p>
    <w:p w:rsidR="00000000" w:rsidDel="00000000" w:rsidP="00000000" w:rsidRDefault="00000000" w:rsidRPr="00000000" w14:paraId="00000063">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64">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Project Manager (BSS) </w:t>
      </w:r>
      <w:r w:rsidDel="00000000" w:rsidR="00000000" w:rsidRPr="00000000">
        <w:rPr>
          <w:rFonts w:ascii="Arial Narrow" w:cs="Arial Narrow" w:eastAsia="Arial Narrow" w:hAnsi="Arial Narrow"/>
          <w:color w:val="000000"/>
          <w:sz w:val="22"/>
          <w:szCs w:val="22"/>
          <w:rtl w:val="0"/>
        </w:rPr>
        <w:t xml:space="preserve">(Egypt Orascom Telecom Bangladesh Project)</w:t>
      </w:r>
      <w:r w:rsidDel="00000000" w:rsidR="00000000" w:rsidRPr="00000000">
        <w:rPr>
          <w:rtl w:val="0"/>
        </w:rPr>
      </w:r>
    </w:p>
    <w:p w:rsidR="00000000" w:rsidDel="00000000" w:rsidP="00000000" w:rsidRDefault="00000000" w:rsidRPr="00000000" w14:paraId="00000065">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(SIEMENS  followed by Nokia Siemens Networks)</w:t>
      </w:r>
    </w:p>
    <w:p w:rsidR="00000000" w:rsidDel="00000000" w:rsidP="00000000" w:rsidRDefault="00000000" w:rsidRPr="00000000" w14:paraId="00000066">
      <w:pPr>
        <w:rPr>
          <w:rFonts w:ascii="Arial Narrow" w:cs="Arial Narrow" w:eastAsia="Arial Narrow" w:hAnsi="Arial Narrow"/>
          <w:smallCap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March,2004-July,2008: </w:t>
      </w:r>
      <w:r w:rsidDel="00000000" w:rsidR="00000000" w:rsidRPr="00000000">
        <w:rPr>
          <w:rtl w:val="0"/>
        </w:rPr>
      </w:r>
    </w:p>
    <w:p w:rsidR="00000000" w:rsidDel="00000000" w:rsidP="00000000" w:rsidRDefault="00000000" w:rsidRPr="00000000" w14:paraId="00000067">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68">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Key Responsibilities: </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Project Oversight and Planning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Successfully managed the Banglalink GSM Project (BSS) across 2,250 BTS sites, from Phase 01 to Phase 19. Prepared comprehensive project management and phase-specific plans, including resource forecasting and tactical contingency strategies to mitigate risks.</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Progress Monitoring and Optimization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Monitored project progress against baselined plans, reallocated resources as necessary, and implemented corrective actions to ensure on-time delivery. Continuously optimized the critical path to maintain project efficiency.</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Vendor and Stakeholder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Led a team of 16 BSS commissioners, coordinated with six subcontractors, and managed 10 installation teams per subcontractor, ensuring seamless collaboration and high-quality execution.</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Directed BSS swap projects for 60 Ericsson sites and 20 Huawei sites, including turnkey projects.</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Managed the Intelligent Network (IN) Installation Project, demonstrating technical and operational expertise.</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Successfully implemented an Inventory Management System to streamline resource tracking.</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Technical Expertise: Extensive experience in power systems (ELTEK, SAFT, Emerson) and quality control to ensure adherence to industry standards.</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Leadership and Interpersonal Skills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Proven ability to lead cross-functional teams, work effectively under pressure, and foster productive stakeholder relationships.</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Certifications and Training: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Achieved Project Management Certification under IPMA, Germany, demonstrating advanced project management proficiency.</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Budget and Resource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Effectively managed project resources, timelines, and budgets, ensuring projects met organizational objectives and financial constraints.</w:t>
      </w:r>
    </w:p>
    <w:p w:rsidR="00000000" w:rsidDel="00000000" w:rsidP="00000000" w:rsidRDefault="00000000" w:rsidRPr="00000000" w14:paraId="00000073">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74">
      <w:pPr>
        <w:ind w:firstLine="72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75">
      <w:pPr>
        <w:pStyle w:val="Heading5"/>
        <w:rPr>
          <w:rFonts w:ascii="Arial Narrow" w:cs="Arial Narrow" w:eastAsia="Arial Narrow" w:hAnsi="Arial Narrow"/>
          <w:b w:val="0"/>
          <w:bCs w:val="0"/>
          <w:color w:val="000000"/>
          <w:sz w:val="22"/>
          <w:szCs w:val="22"/>
        </w:rPr>
      </w:pPr>
      <w:r w:rsidDel="00000000" w:rsidR="00000000" w:rsidRPr="00000000">
        <w:rPr>
          <w:rtl w:val="0"/>
        </w:rPr>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1"/>
          <w:strike w:val="0"/>
          <w:color w:val="000000"/>
          <w:sz w:val="22"/>
          <w:szCs w:val="22"/>
          <w:u w:val="none"/>
          <w:shd w:fill="auto" w:val="clear"/>
          <w:vertAlign w:val="baseline"/>
          <w:rtl w:val="0"/>
        </w:rPr>
        <w:t xml:space="preserve">EDUCATIONAL QUALIFICATION</w:t>
      </w:r>
      <w:r w:rsidDel="00000000" w:rsidR="00000000" w:rsidRPr="00000000">
        <w:rPr>
          <w:rtl w:val="0"/>
        </w:rPr>
      </w:r>
    </w:p>
    <w:p w:rsidR="00000000" w:rsidDel="00000000" w:rsidP="00000000" w:rsidRDefault="00000000" w:rsidRPr="00000000" w14:paraId="00000077">
      <w:pPr>
        <w:rPr>
          <w:rFonts w:ascii="Arial Narrow" w:cs="Arial Narrow" w:eastAsia="Arial Narrow" w:hAnsi="Arial Narrow"/>
          <w:b w:val="1"/>
          <w:bCs w:val="1"/>
          <w:color w:val="000000"/>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-5713</wp:posOffset>
                </wp:positionH>
                <wp:positionV relativeFrom="paragraph">
                  <wp:posOffset>635</wp:posOffset>
                </wp:positionV>
                <wp:extent cx="4938395" cy="635"/>
                <wp:effectExtent b="0" l="0" r="0" t="0"/>
                <wp:wrapNone/>
                <wp:docPr id="3" name=""/>
                <a:graphic>
                  <a:graphicData uri="http://schemas.microsoft.com/office/word/2010/wordprocessingShape">
                    <wps:wsp>
                      <wps:cNvCnPr>
                        <a:cxnSpLocks noChangeShapeType="1"/>
                      </wps:cNvCnPr>
                      <wps:spPr bwMode="auto">
                        <a:xfrm>
                          <a:off x="0" y="0"/>
                          <a:ext cx="4938395" cy="635"/>
                        </a:xfrm>
                        <a:prstGeom prst="line">
                          <a:avLst/>
                        </a:prstGeom>
                        <a:noFill/>
                        <a:ln w="25400">
                          <a:solidFill>
                            <a:srgbClr val="000000"/>
                          </a:solidFill>
                          <a:round/>
                          <a:headEnd len="sm" w="sm" type="none"/>
                          <a:tailEnd len="sm" w="sm" type="none"/>
                        </a:ln>
                        <a:effectLst/>
                        <a:extLst>
                          <a:ext uri="{909E8E84-426E-40DD-AFC4-6F175D3DCCD1}"/>
                          <a:ext uri="{AF507438-7753-43E0-B8FC-AC1667EBCBE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-5713</wp:posOffset>
                </wp:positionH>
                <wp:positionV relativeFrom="paragraph">
                  <wp:posOffset>635</wp:posOffset>
                </wp:positionV>
                <wp:extent cx="4938395" cy="635"/>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38395" cy="635"/>
                        </a:xfrm>
                        <a:prstGeom prst="rect"/>
                        <a:ln/>
                      </pic:spPr>
                    </pic:pic>
                  </a:graphicData>
                </a:graphic>
              </wp:anchor>
            </w:drawing>
          </mc:Fallback>
        </mc:AlternateContent>
      </w:r>
    </w:p>
    <w:p w:rsidR="00000000" w:rsidDel="00000000" w:rsidP="00000000" w:rsidRDefault="00000000" w:rsidRPr="00000000" w14:paraId="00000078">
      <w:pPr>
        <w:widowControl w:val="0"/>
        <w:numPr>
          <w:ilvl w:val="0"/>
          <w:numId w:val="9"/>
        </w:numPr>
        <w:ind w:left="720" w:hanging="360"/>
        <w:rPr>
          <w:b w:val="1"/>
          <w:bCs w:val="1"/>
        </w:rPr>
      </w:pPr>
      <w:r w:rsidDel="00000000" w:rsidR="00000000" w:rsidRPr="00000000">
        <w:rPr>
          <w:b w:val="1"/>
          <w:bCs w:val="1"/>
          <w:sz w:val="24"/>
          <w:szCs w:val="24"/>
          <w:rtl w:val="0"/>
        </w:rPr>
        <w:t xml:space="preserve">MSIT., Information Technology (Data Management &amp; Analytics) - 2024</w:t>
      </w:r>
    </w:p>
    <w:p w:rsidR="00000000" w:rsidDel="00000000" w:rsidP="00000000" w:rsidRDefault="00000000" w:rsidRPr="00000000" w14:paraId="00000079">
      <w:pPr>
        <w:widowControl w:val="0"/>
        <w:numPr>
          <w:ilvl w:val="0"/>
          <w:numId w:val="9"/>
        </w:numPr>
        <w:ind w:left="720" w:hanging="360"/>
        <w:rPr>
          <w:b w:val="1"/>
          <w:bCs w:val="1"/>
        </w:rPr>
      </w:pPr>
      <w:r w:rsidDel="00000000" w:rsidR="00000000" w:rsidRPr="00000000">
        <w:rPr>
          <w:b w:val="1"/>
          <w:bCs w:val="1"/>
          <w:sz w:val="24"/>
          <w:szCs w:val="24"/>
          <w:rtl w:val="0"/>
        </w:rPr>
        <w:t xml:space="preserve">Bachelors in Engineering (Electrical &amp; Electronic Engineering) - 1998</w:t>
      </w:r>
    </w:p>
    <w:p w:rsidR="00000000" w:rsidDel="00000000" w:rsidP="00000000" w:rsidRDefault="00000000" w:rsidRPr="00000000" w14:paraId="0000007A">
      <w:pPr>
        <w:widowControl w:val="0"/>
        <w:numPr>
          <w:ilvl w:val="0"/>
          <w:numId w:val="9"/>
        </w:numPr>
        <w:ind w:left="720" w:hanging="360"/>
        <w:rPr>
          <w:b w:val="1"/>
          <w:bCs w:val="1"/>
        </w:rPr>
      </w:pPr>
      <w:r w:rsidDel="00000000" w:rsidR="00000000" w:rsidRPr="00000000">
        <w:rPr>
          <w:b w:val="1"/>
          <w:bCs w:val="1"/>
          <w:sz w:val="24"/>
          <w:szCs w:val="24"/>
          <w:rtl w:val="0"/>
        </w:rPr>
        <w:t xml:space="preserve">MBA, Marketing 2006</w:t>
      </w:r>
    </w:p>
    <w:p w:rsidR="00000000" w:rsidDel="00000000" w:rsidP="00000000" w:rsidRDefault="00000000" w:rsidRPr="00000000" w14:paraId="0000007B">
      <w:pPr>
        <w:rPr>
          <w:rFonts w:ascii="Arial Narrow" w:cs="Arial Narrow" w:eastAsia="Arial Narrow" w:hAnsi="Arial Narrow"/>
          <w:color w:val="000000"/>
          <w:sz w:val="22"/>
          <w:szCs w:val="22"/>
        </w:rPr>
      </w:pPr>
      <w:r w:rsidDel="00000000" w:rsidR="00000000" w:rsidRPr="00000000">
        <w:rPr>
          <w:rtl w:val="0"/>
        </w:rPr>
      </w:r>
    </w:p>
    <w:sectPr>
      <w:headerReference r:id="rId8" w:type="default"/>
      <w:pgSz w:h="16834" w:w="11909" w:orient="portrait"/>
      <w:pgMar w:bottom="288" w:top="288"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Narrow"/>
  <w:font w:name="Bookman Old Style"/>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Style w:val="Heading1"/>
      <w:jc w:val="right"/>
      <w:rPr>
        <w:rFonts w:ascii="Bookman Old Style" w:cs="Bookman Old Style" w:eastAsia="Bookman Old Style" w:hAnsi="Bookman Old Style"/>
        <w:b w:val="1"/>
        <w:bCs w:val="1"/>
        <w:smallCaps w:val="1"/>
        <w:sz w:val="26"/>
        <w:szCs w:val="26"/>
      </w:rPr>
    </w:pPr>
    <w:r w:rsidDel="00000000" w:rsidR="00000000" w:rsidRPr="00000000">
      <w:rPr>
        <w:rFonts w:ascii="Bookman Old Style" w:cs="Bookman Old Style" w:eastAsia="Bookman Old Style" w:hAnsi="Bookman Old Style"/>
        <w:b w:val="1"/>
        <w:bCs w:val="1"/>
        <w:smallCaps w:val="1"/>
        <w:sz w:val="26"/>
        <w:szCs w:val="26"/>
      </w:rPr>
      <w:drawing>
        <wp:inline distB="0" distT="0" distL="0" distR="0">
          <wp:extent cx="1771650" cy="552450"/>
          <wp:effectExtent b="0" l="0" r="0" t="0"/>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771650" cy="552450"/>
                  </a:xfrm>
                  <a:prstGeom prst="rect"/>
                  <a:ln/>
                </pic:spPr>
              </pic:pic>
            </a:graphicData>
          </a:graphic>
        </wp:inline>
      </w:drawing>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7073900</wp:posOffset>
              </wp:positionH>
              <wp:positionV relativeFrom="page">
                <wp:posOffset>8323580</wp:posOffset>
              </wp:positionV>
              <wp:extent cx="519430" cy="2183130"/>
              <wp:effectExtent b="0" l="0" r="0" t="0"/>
              <wp:wrapNone/>
              <wp:docPr id="4" name=""/>
              <a:graphic>
                <a:graphicData uri="http://schemas.microsoft.com/office/word/2010/wordprocessingShape">
                  <wps:wsp>
                    <wps:cNvSpPr>
                      <a:spLocks noChangeArrowheads="1"/>
                    </wps:cNvSpPr>
                    <wps:spPr bwMode="auto">
                      <a:xfrm>
                        <a:off x="0" y="0"/>
                        <a:ext cx="519430" cy="2183130"/>
                      </a:xfrm>
                      <a:prstGeom prst="rect">
                        <a:avLst/>
                      </a:prstGeom>
                      <a:noFill/>
                      <a:ln>
                        <a:noFill/>
                      </a:ln>
                    </wps:spPr>
                    <wps:txbx>
                      <w:txbxContent>
                        <w:p w:rsidR="007E1DA5" w:rsidDel="00000000" w:rsidP="007E1DA5" w:rsidRDefault="007E1DA5" w:rsidRPr="00766CC9" w14:paraId="3DA483B5" w14:textId="77777777">
                          <w:pPr>
                            <w:pStyle w:val="Footer"/>
                            <w:rPr>
                              <w:rFonts w:ascii="Cambria" w:hAnsi="Cambria"/>
                              <w:sz w:val="44"/>
                              <w:szCs w:val="44"/>
                            </w:rPr>
                          </w:pPr>
                          <w:r w:rsidDel="00000000" w:rsidR="00000000" w:rsidRPr="00766CC9">
                            <w:rPr>
                              <w:rFonts w:ascii="Cambria" w:hAnsi="Cambria"/>
                            </w:rPr>
                            <w:t>Page</w:t>
                          </w:r>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8D2ACD">
                            <w:rPr>
                              <w:rFonts w:ascii="Cambria" w:hAnsi="Cambria"/>
                              <w:noProof w:val="1"/>
                              <w:sz w:val="44"/>
                              <w:szCs w:val="44"/>
                            </w:rPr>
                            <w:t>4</w:t>
                          </w:r>
                          <w:r w:rsidDel="00000000" w:rsidR="00000000" w:rsidRPr="00000000">
                            <w:fldChar w:fldCharType="end"/>
                          </w:r>
                        </w:p>
                      </w:txbxContent>
                    </wps:txbx>
                    <wps:bodyPr anchorCtr="0" anchor="ctr" bIns="45720" lIns="91440" rIns="91440" rot="0" upright="1" vert="vert270"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7073900</wp:posOffset>
              </wp:positionH>
              <wp:positionV relativeFrom="page">
                <wp:posOffset>8323580</wp:posOffset>
              </wp:positionV>
              <wp:extent cx="519430" cy="2183130"/>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519430" cy="21831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28"/>
      <w:szCs w:val="28"/>
    </w:rPr>
  </w:style>
  <w:style w:type="paragraph" w:styleId="Heading2">
    <w:name w:val="heading 2"/>
    <w:basedOn w:val="Normal"/>
    <w:next w:val="Normal"/>
    <w:pPr>
      <w:keepNext w:val="1"/>
    </w:pPr>
    <w:rPr>
      <w:b w:val="1"/>
      <w:bCs w:val="1"/>
      <w:sz w:val="32"/>
      <w:szCs w:val="32"/>
    </w:rPr>
  </w:style>
  <w:style w:type="paragraph" w:styleId="Heading3">
    <w:name w:val="heading 3"/>
    <w:basedOn w:val="Normal"/>
    <w:next w:val="Normal"/>
    <w:pPr>
      <w:keepNext w:val="1"/>
    </w:pPr>
    <w:rPr>
      <w:sz w:val="24"/>
      <w:szCs w:val="24"/>
    </w:rPr>
  </w:style>
  <w:style w:type="paragraph" w:styleId="Heading4">
    <w:name w:val="heading 4"/>
    <w:basedOn w:val="Normal"/>
    <w:next w:val="Normal"/>
    <w:pPr>
      <w:keepNext w:val="1"/>
      <w:ind w:firstLine="720"/>
    </w:pPr>
    <w:rPr>
      <w:color w:val="000080"/>
      <w:sz w:val="24"/>
      <w:szCs w:val="24"/>
    </w:rPr>
  </w:style>
  <w:style w:type="paragraph" w:styleId="Heading5">
    <w:name w:val="heading 5"/>
    <w:basedOn w:val="Normal"/>
    <w:next w:val="Normal"/>
    <w:pPr>
      <w:keepNext w:val="1"/>
    </w:pPr>
    <w:rPr>
      <w:b w:val="1"/>
      <w:bCs w:val="1"/>
      <w:smallCaps w:val="1"/>
      <w:color w:val="000080"/>
      <w:sz w:val="32"/>
      <w:szCs w:val="32"/>
    </w:rPr>
  </w:style>
  <w:style w:type="paragraph" w:styleId="Heading6">
    <w:name w:val="heading 6"/>
    <w:basedOn w:val="Normal"/>
    <w:next w:val="Normal"/>
    <w:pPr>
      <w:keepNext w:val="1"/>
    </w:pPr>
    <w:rPr>
      <w:b w:val="1"/>
      <w:bCs w:val="1"/>
      <w:smallCaps w:val="1"/>
      <w:color w:val="000080"/>
      <w:sz w:val="28"/>
      <w:szCs w:val="28"/>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khasan91115usa@gmail.com" TargetMode="Externa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