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44BA" w14:textId="0B7ECA6A" w:rsidR="000620CF" w:rsidRPr="00611444" w:rsidRDefault="00611444" w:rsidP="00611444">
      <w:pPr>
        <w:jc w:val="center"/>
        <w:rPr>
          <w:b/>
          <w:bCs/>
          <w:sz w:val="28"/>
          <w:szCs w:val="28"/>
        </w:rPr>
      </w:pPr>
      <w:r w:rsidRPr="00611444">
        <w:rPr>
          <w:b/>
          <w:bCs/>
          <w:sz w:val="28"/>
          <w:szCs w:val="28"/>
        </w:rPr>
        <w:t>SAHIBA MITTAL</w:t>
      </w:r>
    </w:p>
    <w:p w14:paraId="24D85D3A" w14:textId="1F26FB78" w:rsidR="000620CF" w:rsidRPr="000620CF" w:rsidRDefault="00821897" w:rsidP="006F0E79">
      <w:pPr>
        <w:jc w:val="center"/>
      </w:pPr>
      <w:r>
        <w:rPr>
          <w:rFonts w:ascii="Calibri" w:hAnsi="Calibri" w:cs="Calibri"/>
        </w:rPr>
        <w:t>609-657-4448</w:t>
      </w:r>
      <w:r w:rsidR="00335A9B" w:rsidRPr="009B32C9">
        <w:rPr>
          <w:rFonts w:ascii="Calibri" w:hAnsi="Calibri" w:cs="Calibri"/>
        </w:rPr>
        <w:t xml:space="preserve"> | </w:t>
      </w:r>
      <w:r w:rsidRPr="00821897">
        <w:t>mittalsahiba03@gmail.com</w:t>
      </w:r>
      <w:r w:rsidR="00335A9B">
        <w:rPr>
          <w:rFonts w:ascii="Calibri" w:hAnsi="Calibri" w:cs="Calibri"/>
        </w:rPr>
        <w:t xml:space="preserve"> | </w:t>
      </w:r>
      <w:hyperlink r:id="rId7" w:history="1">
        <w:r w:rsidR="0069545C" w:rsidRPr="0069545C">
          <w:t>linkedin.com/in/sahiba-mittal-2446a91a</w:t>
        </w:r>
      </w:hyperlink>
    </w:p>
    <w:p w14:paraId="1B7D42C1" w14:textId="77777777" w:rsidR="000620CF" w:rsidRPr="000620CF" w:rsidRDefault="00000000" w:rsidP="000620CF">
      <w:r>
        <w:pict w14:anchorId="63B4BF9B">
          <v:rect id="_x0000_i1025" style="width:0;height:1.5pt" o:hralign="center" o:hrstd="t" o:hr="t" fillcolor="#a0a0a0" stroked="f"/>
        </w:pict>
      </w:r>
    </w:p>
    <w:p w14:paraId="2F76A0EF" w14:textId="77777777" w:rsidR="000620CF" w:rsidRPr="000620CF" w:rsidRDefault="000620CF" w:rsidP="00611444">
      <w:pPr>
        <w:jc w:val="center"/>
        <w:rPr>
          <w:b/>
          <w:bCs/>
        </w:rPr>
      </w:pPr>
      <w:r w:rsidRPr="000620CF">
        <w:rPr>
          <w:b/>
          <w:bCs/>
        </w:rPr>
        <w:t>PROFESSIONAL SUMMARY</w:t>
      </w:r>
    </w:p>
    <w:p w14:paraId="34BFF6E3" w14:textId="54B7E8F4" w:rsidR="00D84E15" w:rsidRPr="00D84E15" w:rsidRDefault="00D84E15" w:rsidP="00D84E15">
      <w:pPr>
        <w:jc w:val="both"/>
      </w:pPr>
      <w:r w:rsidRPr="00D84E15">
        <w:t>Senior Data Engineer / Technology Lead with 10+ years of experience in Data Warehousing and Business Intelligence, specializing in analyzing, designing, and implementing scalable data integration and enterprise data solutions. Strong expertise in end-to-end ETL</w:t>
      </w:r>
      <w:r>
        <w:t>/ELT</w:t>
      </w:r>
      <w:r w:rsidRPr="00D84E15">
        <w:t xml:space="preserve"> architecture, dimensional modeling (Star and Snowflake schemas), and high-performance data pipeline development.</w:t>
      </w:r>
      <w:r>
        <w:t xml:space="preserve"> </w:t>
      </w:r>
      <w:r w:rsidRPr="00D84E15">
        <w:t>Extensive experience in gathering and analyzing business requirements, translating them into high-level and low-level technical designs, and delivering reliable, production-grade data workflows. Proven ability to process and standardize large-scale datasets (10M+ records per batch), implement robust data cleansing and quality frameworks, and optimize complex SQL logic for performance and accuracy.</w:t>
      </w:r>
      <w:r>
        <w:t xml:space="preserve"> </w:t>
      </w:r>
      <w:r w:rsidRPr="00D84E15">
        <w:t xml:space="preserve">Demonstrated strength in troubleshooting, performance tuning, and production support, with a strong analytical and problem-solving mindset. Deep domain experience across </w:t>
      </w:r>
      <w:r w:rsidR="00F36DB6">
        <w:t xml:space="preserve">marketing, </w:t>
      </w:r>
      <w:r w:rsidRPr="00D84E15">
        <w:t>investment, manufacturing, and healthcare, with the ability to understand business processes and propose scalable data solutions aligned with customer needs.</w:t>
      </w:r>
    </w:p>
    <w:p w14:paraId="6AF528B7" w14:textId="39C44876" w:rsidR="000620CF" w:rsidRPr="000620CF" w:rsidRDefault="00000000" w:rsidP="00125794">
      <w:pPr>
        <w:jc w:val="both"/>
      </w:pPr>
      <w:r>
        <w:pict w14:anchorId="2827932C">
          <v:rect id="_x0000_i1026" style="width:0;height:1.5pt" o:hralign="center" o:hrstd="t" o:hr="t" fillcolor="#a0a0a0" stroked="f"/>
        </w:pict>
      </w:r>
    </w:p>
    <w:p w14:paraId="5A27E77E" w14:textId="77777777" w:rsidR="000620CF" w:rsidRPr="000620CF" w:rsidRDefault="000620CF" w:rsidP="00611444">
      <w:pPr>
        <w:jc w:val="center"/>
        <w:rPr>
          <w:b/>
          <w:bCs/>
        </w:rPr>
      </w:pPr>
      <w:r w:rsidRPr="000620CF">
        <w:rPr>
          <w:b/>
          <w:bCs/>
        </w:rPr>
        <w:t>CORE SKILLS</w:t>
      </w:r>
    </w:p>
    <w:p w14:paraId="7CFD2470" w14:textId="2005A1B6" w:rsidR="00283ADA" w:rsidRDefault="00B61E23" w:rsidP="00611444">
      <w:pPr>
        <w:tabs>
          <w:tab w:val="left" w:pos="10170"/>
        </w:tabs>
        <w:spacing w:after="0" w:line="259" w:lineRule="auto"/>
        <w:ind w:right="-252"/>
        <w:jc w:val="both"/>
        <w:rPr>
          <w:rFonts w:ascii="Calibri" w:hAnsi="Calibri" w:cs="Calibri"/>
        </w:rPr>
      </w:pPr>
      <w:r w:rsidRPr="00B61E23">
        <w:rPr>
          <w:rFonts w:ascii="Calibri" w:hAnsi="Calibri" w:cs="Calibri"/>
          <w:b/>
          <w:bCs/>
        </w:rPr>
        <w:t xml:space="preserve">Data Engineering &amp; Analytics: </w:t>
      </w:r>
      <w:r w:rsidRPr="00B61E23">
        <w:rPr>
          <w:rFonts w:ascii="Calibri" w:hAnsi="Calibri" w:cs="Calibri"/>
        </w:rPr>
        <w:t>Analytics-ready dimensional modeling (Star &amp; Snowflake schemas, SCDs), ELT / data integration pipelines</w:t>
      </w:r>
    </w:p>
    <w:p w14:paraId="11C0C480" w14:textId="55577850" w:rsidR="00283ADA" w:rsidRDefault="00F36DB6" w:rsidP="00611444">
      <w:pPr>
        <w:tabs>
          <w:tab w:val="left" w:pos="10170"/>
        </w:tabs>
        <w:spacing w:after="0" w:line="259" w:lineRule="auto"/>
        <w:ind w:right="-252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 Warehousing &amp; Integration</w:t>
      </w:r>
      <w:r w:rsidR="00B61E23" w:rsidRPr="00B61E23">
        <w:rPr>
          <w:rFonts w:ascii="Calibri" w:hAnsi="Calibri" w:cs="Calibri"/>
        </w:rPr>
        <w:t>: Snowflake, AWS S</w:t>
      </w:r>
      <w:r w:rsidR="00386A2D" w:rsidRPr="00B61E23">
        <w:rPr>
          <w:rFonts w:ascii="Calibri" w:hAnsi="Calibri" w:cs="Calibri"/>
        </w:rPr>
        <w:t>3,</w:t>
      </w:r>
      <w:r w:rsidR="00DF26B6" w:rsidRPr="00B61E23">
        <w:rPr>
          <w:rFonts w:ascii="Calibri" w:hAnsi="Calibri" w:cs="Calibri"/>
        </w:rPr>
        <w:t xml:space="preserve"> Informatica</w:t>
      </w:r>
      <w:r w:rsidR="00B61E23" w:rsidRPr="00B61E23">
        <w:rPr>
          <w:rFonts w:ascii="Calibri" w:hAnsi="Calibri" w:cs="Calibri"/>
        </w:rPr>
        <w:t xml:space="preserve"> PowerCenter, </w:t>
      </w:r>
      <w:r w:rsidR="00283ADA">
        <w:rPr>
          <w:rFonts w:ascii="Calibri" w:hAnsi="Calibri" w:cs="Calibri"/>
        </w:rPr>
        <w:t>Talend</w:t>
      </w:r>
    </w:p>
    <w:p w14:paraId="42790EFD" w14:textId="08EE637E" w:rsidR="00283ADA" w:rsidRPr="00B61E23" w:rsidRDefault="00B61E23" w:rsidP="00611444">
      <w:pPr>
        <w:tabs>
          <w:tab w:val="left" w:pos="10170"/>
        </w:tabs>
        <w:spacing w:after="0" w:line="259" w:lineRule="auto"/>
        <w:ind w:right="-252"/>
        <w:jc w:val="both"/>
        <w:rPr>
          <w:rFonts w:ascii="Calibri" w:hAnsi="Calibri" w:cs="Calibri"/>
        </w:rPr>
      </w:pPr>
      <w:r w:rsidRPr="00B61E23">
        <w:rPr>
          <w:rFonts w:ascii="Calibri" w:hAnsi="Calibri" w:cs="Calibri"/>
          <w:b/>
          <w:bCs/>
        </w:rPr>
        <w:t>Databases:</w:t>
      </w:r>
      <w:r w:rsidRPr="00B61E23">
        <w:rPr>
          <w:rFonts w:ascii="Calibri" w:hAnsi="Calibri" w:cs="Calibri"/>
        </w:rPr>
        <w:t xml:space="preserve"> DB2, Oracle, SQL Server</w:t>
      </w:r>
      <w:r w:rsidR="00F36DB6">
        <w:rPr>
          <w:rFonts w:ascii="Calibri" w:hAnsi="Calibri" w:cs="Calibri"/>
        </w:rPr>
        <w:t>, MySQL</w:t>
      </w:r>
    </w:p>
    <w:p w14:paraId="3D64D849" w14:textId="22622E96" w:rsidR="00283ADA" w:rsidRDefault="00B61E23" w:rsidP="00611444">
      <w:pPr>
        <w:spacing w:after="0" w:line="268" w:lineRule="auto"/>
        <w:ind w:left="-5" w:right="4400" w:hanging="10"/>
        <w:rPr>
          <w:rFonts w:ascii="Calibri" w:hAnsi="Calibri" w:cs="Calibri"/>
        </w:rPr>
      </w:pPr>
      <w:r w:rsidRPr="00B61E23">
        <w:rPr>
          <w:rFonts w:ascii="Calibri" w:hAnsi="Calibri" w:cs="Calibri"/>
          <w:b/>
          <w:bCs/>
        </w:rPr>
        <w:t>Programming &amp; Scripting</w:t>
      </w:r>
      <w:r w:rsidRPr="00B61E23">
        <w:rPr>
          <w:rFonts w:ascii="Calibri" w:hAnsi="Calibri" w:cs="Calibri"/>
        </w:rPr>
        <w:t>: SQL, UNIX</w:t>
      </w:r>
    </w:p>
    <w:p w14:paraId="492D76AE" w14:textId="60CA3FBC" w:rsidR="00B61E23" w:rsidRPr="00B61E23" w:rsidRDefault="00B61E23" w:rsidP="00611444">
      <w:pPr>
        <w:spacing w:after="0" w:line="268" w:lineRule="auto"/>
        <w:ind w:left="-5" w:right="4400" w:hanging="10"/>
        <w:rPr>
          <w:rFonts w:ascii="Calibri" w:hAnsi="Calibri" w:cs="Calibri"/>
        </w:rPr>
      </w:pPr>
      <w:r w:rsidRPr="00B61E23">
        <w:rPr>
          <w:rFonts w:ascii="Calibri" w:hAnsi="Calibri" w:cs="Calibri"/>
          <w:b/>
          <w:bCs/>
        </w:rPr>
        <w:t>Reporting &amp; Visualization</w:t>
      </w:r>
      <w:r w:rsidRPr="00B61E23">
        <w:rPr>
          <w:rFonts w:ascii="Calibri" w:hAnsi="Calibri" w:cs="Calibri"/>
        </w:rPr>
        <w:t xml:space="preserve">: </w:t>
      </w:r>
      <w:r w:rsidR="00283ADA">
        <w:rPr>
          <w:rFonts w:ascii="Calibri" w:hAnsi="Calibri" w:cs="Calibri"/>
        </w:rPr>
        <w:t>Tableau</w:t>
      </w:r>
    </w:p>
    <w:p w14:paraId="702EC80D" w14:textId="2EB3E839" w:rsidR="00B61E23" w:rsidRPr="00B61E23" w:rsidRDefault="00B61E23" w:rsidP="00611444">
      <w:pPr>
        <w:spacing w:after="0" w:line="259" w:lineRule="auto"/>
        <w:rPr>
          <w:rFonts w:ascii="Calibri" w:hAnsi="Calibri" w:cs="Calibri"/>
          <w:b/>
          <w:bCs/>
        </w:rPr>
      </w:pPr>
      <w:r w:rsidRPr="00B61E23">
        <w:rPr>
          <w:rFonts w:ascii="Calibri" w:hAnsi="Calibri" w:cs="Calibri"/>
          <w:b/>
          <w:bCs/>
        </w:rPr>
        <w:t>Data Governance &amp; Quality</w:t>
      </w:r>
      <w:r w:rsidRPr="00B61E23">
        <w:rPr>
          <w:rFonts w:ascii="Calibri" w:hAnsi="Calibri" w:cs="Calibri"/>
        </w:rPr>
        <w:t>: Data profiling, data quality &amp; audit compliance</w:t>
      </w:r>
    </w:p>
    <w:p w14:paraId="4DBD8891" w14:textId="516F197B" w:rsidR="00B61E23" w:rsidRDefault="00B61E23" w:rsidP="00611444">
      <w:pPr>
        <w:spacing w:after="0" w:line="259" w:lineRule="auto"/>
        <w:rPr>
          <w:rFonts w:ascii="Calibri" w:hAnsi="Calibri" w:cs="Calibri"/>
        </w:rPr>
      </w:pPr>
      <w:r w:rsidRPr="00B61E23">
        <w:rPr>
          <w:rFonts w:ascii="Calibri" w:hAnsi="Calibri" w:cs="Calibri"/>
          <w:b/>
          <w:bCs/>
        </w:rPr>
        <w:t>Project &amp; Collaboration Tools</w:t>
      </w:r>
      <w:r w:rsidRPr="00B61E23">
        <w:rPr>
          <w:rFonts w:ascii="Calibri" w:hAnsi="Calibri" w:cs="Calibri"/>
        </w:rPr>
        <w:t>:</w:t>
      </w:r>
      <w:r w:rsidRPr="00B61E23">
        <w:rPr>
          <w:rFonts w:ascii="Calibri" w:hAnsi="Calibri" w:cs="Calibri"/>
          <w:b/>
          <w:bCs/>
        </w:rPr>
        <w:t xml:space="preserve"> </w:t>
      </w:r>
      <w:r w:rsidRPr="00B61E23">
        <w:rPr>
          <w:rFonts w:ascii="Calibri" w:hAnsi="Calibri" w:cs="Calibri"/>
        </w:rPr>
        <w:t xml:space="preserve">Jira, Git, Tidal, </w:t>
      </w:r>
      <w:r w:rsidR="00283ADA">
        <w:rPr>
          <w:rFonts w:ascii="Calibri" w:hAnsi="Calibri" w:cs="Calibri"/>
        </w:rPr>
        <w:t>Confluence</w:t>
      </w:r>
      <w:r w:rsidRPr="00B61E23">
        <w:rPr>
          <w:rFonts w:ascii="Calibri" w:hAnsi="Calibri" w:cs="Calibri"/>
        </w:rPr>
        <w:t>, Toad, Putty</w:t>
      </w:r>
    </w:p>
    <w:p w14:paraId="38F533E9" w14:textId="77777777" w:rsidR="008E0EDB" w:rsidRPr="00B61E23" w:rsidRDefault="008E0EDB" w:rsidP="00611444">
      <w:pPr>
        <w:spacing w:after="0" w:line="259" w:lineRule="auto"/>
        <w:rPr>
          <w:rFonts w:ascii="Calibri" w:hAnsi="Calibri" w:cs="Calibri"/>
          <w:b/>
          <w:bCs/>
        </w:rPr>
      </w:pPr>
    </w:p>
    <w:p w14:paraId="4803F064" w14:textId="77777777" w:rsidR="000620CF" w:rsidRPr="000620CF" w:rsidRDefault="00000000" w:rsidP="000620CF">
      <w:r>
        <w:pict w14:anchorId="1145CE1D">
          <v:rect id="_x0000_i1027" style="width:0;height:1.5pt" o:hralign="center" o:hrstd="t" o:hr="t" fillcolor="#a0a0a0" stroked="f"/>
        </w:pict>
      </w:r>
    </w:p>
    <w:p w14:paraId="26D7B0EB" w14:textId="3BAAF55F" w:rsidR="008E0EDB" w:rsidRPr="000620CF" w:rsidRDefault="000620CF" w:rsidP="008E0EDB">
      <w:pPr>
        <w:jc w:val="center"/>
        <w:rPr>
          <w:b/>
          <w:bCs/>
        </w:rPr>
      </w:pPr>
      <w:r w:rsidRPr="000620CF">
        <w:rPr>
          <w:b/>
          <w:bCs/>
        </w:rPr>
        <w:t>PROFESSIONAL EXPERIENCE</w:t>
      </w:r>
    </w:p>
    <w:p w14:paraId="2C3E11CD" w14:textId="77777777" w:rsidR="0074328C" w:rsidRDefault="0074328C" w:rsidP="0074328C">
      <w:pPr>
        <w:spacing w:after="0"/>
        <w:jc w:val="both"/>
        <w:rPr>
          <w:b/>
          <w:bCs/>
        </w:rPr>
      </w:pPr>
    </w:p>
    <w:p w14:paraId="2881264E" w14:textId="1AD9AFE8" w:rsidR="0074328C" w:rsidRPr="0074328C" w:rsidRDefault="0074328C" w:rsidP="0074328C">
      <w:pPr>
        <w:spacing w:after="0"/>
        <w:jc w:val="both"/>
        <w:rPr>
          <w:b/>
          <w:bCs/>
        </w:rPr>
      </w:pPr>
      <w:r w:rsidRPr="0074328C">
        <w:rPr>
          <w:b/>
          <w:bCs/>
        </w:rPr>
        <w:t>Technology Lead / Senior Data Engineer — Dentsu (Merkle) | 2022 – 2026</w:t>
      </w:r>
    </w:p>
    <w:p w14:paraId="7B4C064B" w14:textId="77777777" w:rsidR="0074328C" w:rsidRPr="0074328C" w:rsidRDefault="0074328C" w:rsidP="0074328C">
      <w:pPr>
        <w:pStyle w:val="ListParagraph"/>
        <w:spacing w:after="0"/>
        <w:jc w:val="both"/>
        <w:rPr>
          <w:b/>
          <w:bCs/>
        </w:rPr>
      </w:pPr>
    </w:p>
    <w:p w14:paraId="7DA7504E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t>Led migration of enterprise customer identity data pipelines from legacy IntelliDress customer data platform to Snowflake-based cloud ELT architecture supporting customer identity and analytics data use cases</w:t>
      </w:r>
    </w:p>
    <w:p w14:paraId="16C0B59A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t>Designed reusable Snowflake ELT frameworks processing 10M–20M+ customer records per batch, supporting high-volume identity matching and client data delivery workflows</w:t>
      </w:r>
    </w:p>
    <w:p w14:paraId="7A0392C2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lastRenderedPageBreak/>
        <w:t>Architected end-to-end data workflows integrating source ingestion via AWS S3, identity match platform outputs, and client-specific output data generation layers</w:t>
      </w:r>
    </w:p>
    <w:p w14:paraId="7622170E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t>Implemented automated failure detection, step-level restart, and rerun orchestration using control and audit logging frameworks, improving production stability and reducing manual recovery effort</w:t>
      </w:r>
    </w:p>
    <w:p w14:paraId="14DB7A96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t>Optimized Snowflake workloads through query tuning, early data filtering, warehouse right-sizing, and partition pruning, reducing runtime and compute cost for large batch processing</w:t>
      </w:r>
    </w:p>
    <w:p w14:paraId="42FA81C4" w14:textId="77777777" w:rsidR="0074328C" w:rsidRPr="0074328C" w:rsidRDefault="0074328C" w:rsidP="0074328C">
      <w:pPr>
        <w:pStyle w:val="ListParagraph"/>
        <w:numPr>
          <w:ilvl w:val="0"/>
          <w:numId w:val="11"/>
        </w:numPr>
        <w:spacing w:after="0"/>
        <w:jc w:val="both"/>
      </w:pPr>
      <w:r w:rsidRPr="0074328C">
        <w:t>Built secure automated client data delivery pipelines to AWS S3, supporting large file output handling and automated delivery workflows</w:t>
      </w:r>
    </w:p>
    <w:p w14:paraId="2421674F" w14:textId="77777777" w:rsidR="00386A2D" w:rsidRDefault="00386A2D" w:rsidP="00386A2D">
      <w:pPr>
        <w:pStyle w:val="ListParagraph"/>
        <w:numPr>
          <w:ilvl w:val="0"/>
          <w:numId w:val="11"/>
        </w:numPr>
        <w:spacing w:after="0"/>
        <w:jc w:val="both"/>
      </w:pPr>
      <w:r w:rsidRPr="00386A2D">
        <w:t>Collaborated closely with MCC ingestion teams, MRE identity resolution teams, and client-facing data analysts</w:t>
      </w:r>
      <w:r w:rsidRPr="00386A2D">
        <w:rPr>
          <w:b/>
          <w:bCs/>
        </w:rPr>
        <w:t xml:space="preserve"> </w:t>
      </w:r>
      <w:r w:rsidRPr="0074328C">
        <w:t>to validate outputs, resolve production data issues, and support client onboarding</w:t>
      </w:r>
    </w:p>
    <w:p w14:paraId="0DEDFA2B" w14:textId="77777777" w:rsidR="00386A2D" w:rsidRDefault="00386A2D" w:rsidP="00E8207D">
      <w:pPr>
        <w:spacing w:after="0"/>
      </w:pPr>
    </w:p>
    <w:p w14:paraId="2E3A5DCA" w14:textId="7DA3070E" w:rsidR="000A4E01" w:rsidRPr="004F263F" w:rsidRDefault="000620CF" w:rsidP="00E8207D">
      <w:pPr>
        <w:spacing w:after="0"/>
        <w:rPr>
          <w:b/>
          <w:bCs/>
        </w:rPr>
      </w:pPr>
      <w:r w:rsidRPr="000620CF">
        <w:rPr>
          <w:b/>
          <w:bCs/>
        </w:rPr>
        <w:t>Senior Associate – Cognizant</w:t>
      </w:r>
      <w:r w:rsidR="00E8207D">
        <w:rPr>
          <w:b/>
          <w:bCs/>
        </w:rPr>
        <w:t xml:space="preserve"> – </w:t>
      </w:r>
      <w:r w:rsidR="001E224A">
        <w:rPr>
          <w:b/>
          <w:bCs/>
        </w:rPr>
        <w:t xml:space="preserve">US </w:t>
      </w:r>
      <w:r w:rsidR="001E224A" w:rsidRPr="000620CF">
        <w:rPr>
          <w:b/>
          <w:bCs/>
        </w:rPr>
        <w:t>(</w:t>
      </w:r>
      <w:r w:rsidRPr="000620CF">
        <w:rPr>
          <w:b/>
          <w:bCs/>
        </w:rPr>
        <w:t>Healthcare Client)</w:t>
      </w:r>
      <w:r w:rsidRPr="000620CF">
        <w:t xml:space="preserve"> | 2021 –</w:t>
      </w:r>
      <w:r w:rsidR="006F0E79">
        <w:t xml:space="preserve"> </w:t>
      </w:r>
      <w:r w:rsidRPr="000620CF">
        <w:t>2022</w:t>
      </w:r>
    </w:p>
    <w:p w14:paraId="39EEEA96" w14:textId="4745DCD9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Led development of end-to-end ETL solutions using </w:t>
      </w:r>
      <w:r w:rsidRPr="00E8207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Informatica PowerCenter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 implement complex business logic for healthcare</w:t>
      </w:r>
      <w:r w:rsidR="001E224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provider data, including contracts, provider notes, and login scope processing.</w:t>
      </w:r>
    </w:p>
    <w:p w14:paraId="1DAA3EF5" w14:textId="6051F083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Designed and implemented API-driven data ingestion pipelines, leveraging </w:t>
      </w:r>
      <w:r w:rsidRPr="00E8207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Java Transformation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in Informatica to fetch, parse, and process JSON payloads before loading into Oracle </w:t>
      </w:r>
      <w:r w:rsidRPr="00E8207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Facets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tables.</w:t>
      </w:r>
    </w:p>
    <w:p w14:paraId="273DF4E7" w14:textId="79403241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Architected and optimized mappings and workflows to load healthcare provider contract data into Oracle-based target systems, ensuring high performance and data integrity.</w:t>
      </w:r>
    </w:p>
    <w:p w14:paraId="0EE908BB" w14:textId="5A8517AD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Implemented provider address migration from AS400 to Oracle Facets, designing transformation logic and reconciliation controls to ensure accurate data conversion.</w:t>
      </w:r>
    </w:p>
    <w:p w14:paraId="1D009400" w14:textId="79BD313E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Developed validation, error-handling, and reconciliation frameworks to improve downstream data accuracy and strengthen reporting reliability.</w:t>
      </w:r>
    </w:p>
    <w:p w14:paraId="3A3A81F7" w14:textId="37EF331F" w:rsidR="00E8207D" w:rsidRPr="00E8207D" w:rsidRDefault="00E8207D" w:rsidP="00E8207D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Collaborated with business and data architecture teams</w:t>
      </w:r>
      <w:r w:rsidR="001E224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to translate </w:t>
      </w:r>
      <w:r w:rsidR="001E224A">
        <w:rPr>
          <w:rFonts w:asciiTheme="minorHAnsi" w:eastAsiaTheme="minorHAnsi" w:hAnsiTheme="minorHAnsi" w:cstheme="minorBidi"/>
          <w:kern w:val="2"/>
          <w14:ligatures w14:val="standardContextual"/>
        </w:rPr>
        <w:t>business</w:t>
      </w: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requirements into scalable ETL design patterns and reusable components.</w:t>
      </w:r>
    </w:p>
    <w:p w14:paraId="5CBB1CDE" w14:textId="287F745B" w:rsidR="008E0EDB" w:rsidRDefault="00E8207D" w:rsidP="008E0EDB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8207D">
        <w:rPr>
          <w:rFonts w:asciiTheme="minorHAnsi" w:eastAsiaTheme="minorHAnsi" w:hAnsiTheme="minorHAnsi" w:cstheme="minorBidi"/>
          <w:kern w:val="2"/>
          <w14:ligatures w14:val="standardContextual"/>
        </w:rPr>
        <w:t>Tuned Informatica sessions and optimized SQL performance to enhance throughput and reduce batch processing time.</w:t>
      </w:r>
    </w:p>
    <w:p w14:paraId="162993CE" w14:textId="2DBFB5C3" w:rsidR="007104CE" w:rsidRPr="008E0EDB" w:rsidRDefault="007104CE" w:rsidP="008E0EDB">
      <w:pPr>
        <w:pStyle w:val="NormalWeb"/>
        <w:numPr>
          <w:ilvl w:val="0"/>
          <w:numId w:val="2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Was awarded SPOT Award of Excellence for </w:t>
      </w:r>
      <w:r w:rsidR="00DF7D28">
        <w:rPr>
          <w:rFonts w:asciiTheme="minorHAnsi" w:eastAsiaTheme="minorHAnsi" w:hAnsiTheme="minorHAnsi" w:cstheme="minorBidi"/>
          <w:kern w:val="2"/>
          <w14:ligatures w14:val="standardContextual"/>
        </w:rPr>
        <w:t>being amongst top performers</w:t>
      </w:r>
    </w:p>
    <w:p w14:paraId="236439F1" w14:textId="77777777" w:rsidR="00386A2D" w:rsidRDefault="00386A2D" w:rsidP="004F263F">
      <w:pPr>
        <w:spacing w:after="0" w:line="240" w:lineRule="auto"/>
        <w:rPr>
          <w:b/>
          <w:bCs/>
        </w:rPr>
      </w:pPr>
    </w:p>
    <w:p w14:paraId="1FFC8152" w14:textId="1BD05BF3" w:rsidR="000620CF" w:rsidRDefault="000620CF" w:rsidP="004F263F">
      <w:pPr>
        <w:spacing w:after="0" w:line="240" w:lineRule="auto"/>
      </w:pPr>
      <w:r w:rsidRPr="000620CF">
        <w:rPr>
          <w:b/>
          <w:bCs/>
        </w:rPr>
        <w:t>Analyst Programmer – Fidelity International</w:t>
      </w:r>
      <w:r w:rsidRPr="000620CF">
        <w:t>| 2017 –</w:t>
      </w:r>
      <w:r w:rsidR="006F0E79">
        <w:t xml:space="preserve"> </w:t>
      </w:r>
      <w:r w:rsidRPr="000620CF">
        <w:t>2019</w:t>
      </w:r>
    </w:p>
    <w:p w14:paraId="775F12C7" w14:textId="77777777" w:rsidR="004F263F" w:rsidRPr="004F263F" w:rsidRDefault="004F263F" w:rsidP="004F263F">
      <w:pPr>
        <w:spacing w:after="0" w:line="240" w:lineRule="auto"/>
        <w:rPr>
          <w:b/>
          <w:bCs/>
        </w:rPr>
      </w:pPr>
    </w:p>
    <w:p w14:paraId="4C0642CA" w14:textId="6130AC62" w:rsidR="00397B11" w:rsidRPr="00397B11" w:rsidRDefault="00397B11" w:rsidP="004F263F">
      <w:pPr>
        <w:numPr>
          <w:ilvl w:val="0"/>
          <w:numId w:val="4"/>
        </w:numPr>
        <w:spacing w:after="0"/>
        <w:jc w:val="both"/>
      </w:pPr>
      <w:r w:rsidRPr="00397B11">
        <w:t>Developed ETL workflows integrating global investment and transaction datasets</w:t>
      </w:r>
    </w:p>
    <w:p w14:paraId="476E189F" w14:textId="5DC98703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Designed and implemented a centralized </w:t>
      </w:r>
      <w:r w:rsidRPr="004F263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golden data repository</w:t>
      </w: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holdings, valuations, and transactional data for FIL-accounted funds.</w:t>
      </w:r>
    </w:p>
    <w:p w14:paraId="65B36AC5" w14:textId="0D86A8A4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Developed scalable ETL workflows to integrate accounting data from global teams including HSBC-HK, FAIMS, and FMR into Oracle target tables.</w:t>
      </w:r>
    </w:p>
    <w:p w14:paraId="2F13EDB2" w14:textId="69D4DB46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Engineered complex transformation and enrichment logic to standardize portfolio, holdings, and valuation data across multiple geographic sources.</w:t>
      </w:r>
    </w:p>
    <w:p w14:paraId="2A928F3F" w14:textId="40DEA975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Built robust reconciliation, validation, and exception-handling frameworks to ensure financial data accuracy and reduce discrepancies.</w:t>
      </w:r>
    </w:p>
    <w:p w14:paraId="538E2599" w14:textId="5B74C8F4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Optimized Informatica sessions and SQL performance to improve batch processing efficiency and production job reliability.</w:t>
      </w:r>
    </w:p>
    <w:p w14:paraId="20CEC04C" w14:textId="1D0B8B9C" w:rsidR="008E0EDB" w:rsidRDefault="004F263F" w:rsidP="008E0EDB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Collaborated with cross-regional accounting and business stakeholders to translate fund accounting requirements into scalable ETL design patterns.</w:t>
      </w:r>
    </w:p>
    <w:p w14:paraId="2F843239" w14:textId="77777777" w:rsidR="00386A2D" w:rsidRDefault="00386A2D" w:rsidP="00611444">
      <w:pPr>
        <w:spacing w:after="0"/>
        <w:rPr>
          <w:b/>
          <w:bCs/>
        </w:rPr>
      </w:pPr>
    </w:p>
    <w:p w14:paraId="0FCFEC2E" w14:textId="64731F49" w:rsidR="000620CF" w:rsidRPr="004F263F" w:rsidRDefault="000620CF" w:rsidP="00611444">
      <w:pPr>
        <w:spacing w:after="0"/>
        <w:rPr>
          <w:b/>
          <w:bCs/>
        </w:rPr>
      </w:pPr>
      <w:r w:rsidRPr="000620CF">
        <w:rPr>
          <w:b/>
          <w:bCs/>
        </w:rPr>
        <w:t xml:space="preserve">Software Engineer – Accenture </w:t>
      </w:r>
      <w:r w:rsidRPr="000620CF">
        <w:t>| 2013 – 2017</w:t>
      </w:r>
    </w:p>
    <w:p w14:paraId="45AD4D8C" w14:textId="1AD0153B" w:rsidR="004F263F" w:rsidRPr="004F263F" w:rsidRDefault="004F263F" w:rsidP="004F263F">
      <w:pPr>
        <w:rPr>
          <w:b/>
          <w:bCs/>
        </w:rPr>
      </w:pPr>
      <w:r w:rsidRPr="004F263F">
        <w:rPr>
          <w:b/>
          <w:bCs/>
        </w:rPr>
        <w:t>Project 1 –</w:t>
      </w:r>
      <w:r w:rsidR="001E224A">
        <w:rPr>
          <w:b/>
          <w:bCs/>
        </w:rPr>
        <w:t xml:space="preserve"> </w:t>
      </w:r>
      <w:r w:rsidRPr="004F263F">
        <w:rPr>
          <w:b/>
          <w:bCs/>
        </w:rPr>
        <w:t>Manufacturing Client</w:t>
      </w:r>
    </w:p>
    <w:p w14:paraId="2484BDAA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Designed and developed ETL workflows using Informatica PowerCenter to extract financial data from mainframe applications and load into SQL Server, creating a centralized repository for enterprise financial reporting.</w:t>
      </w:r>
    </w:p>
    <w:p w14:paraId="136CF961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Integrated global master data (Customer Master and Material Master) into SQL Server to enable standardized reporting consumption through OBIEE.</w:t>
      </w:r>
    </w:p>
    <w:p w14:paraId="56A7B0D0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Built transformation logic to cleanse, standardize, and validate finance and master datasets, ensuring consistency across global reporting systems.</w:t>
      </w:r>
    </w:p>
    <w:p w14:paraId="7A370CB3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Collaborated with finance and reporting teams to translate business requirements into scalable ETL mappings and workflows.</w:t>
      </w:r>
    </w:p>
    <w:p w14:paraId="708BE9D0" w14:textId="72B981DD" w:rsidR="004F263F" w:rsidRPr="004F263F" w:rsidRDefault="004F263F" w:rsidP="004F263F">
      <w:pPr>
        <w:rPr>
          <w:b/>
          <w:bCs/>
        </w:rPr>
      </w:pPr>
      <w:r w:rsidRPr="004F263F">
        <w:rPr>
          <w:b/>
          <w:bCs/>
        </w:rPr>
        <w:t>Project 2 – Manufacturing Client</w:t>
      </w:r>
    </w:p>
    <w:p w14:paraId="4295CD8B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Developed Informatica PowerCenter mappings to load transactional pricing data from GCAP source systems into the enterprise Data Warehouse.</w:t>
      </w:r>
    </w:p>
    <w:p w14:paraId="07FB2671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Engineered ETL pipelines processing logistics data from flat files into SQL Server, enabling downstream analytics and operational reporting.</w:t>
      </w:r>
    </w:p>
    <w:p w14:paraId="48FE6177" w14:textId="77777777" w:rsidR="004F263F" w:rsidRPr="004F263F" w:rsidRDefault="004F263F" w:rsidP="004F263F">
      <w:pPr>
        <w:pStyle w:val="NormalWeb"/>
        <w:numPr>
          <w:ilvl w:val="0"/>
          <w:numId w:val="4"/>
        </w:numPr>
        <w:jc w:val="both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F263F">
        <w:rPr>
          <w:rFonts w:asciiTheme="minorHAnsi" w:eastAsiaTheme="minorHAnsi" w:hAnsiTheme="minorHAnsi" w:cstheme="minorBidi"/>
          <w:kern w:val="2"/>
          <w14:ligatures w14:val="standardContextual"/>
        </w:rPr>
        <w:t>Implemented complex price calculation transformation logic to support reporting and dashboarding in Tableau.</w:t>
      </w:r>
    </w:p>
    <w:p w14:paraId="61EDF6B5" w14:textId="6A9CBF8A" w:rsidR="004F263F" w:rsidRPr="004F263F" w:rsidRDefault="006F0E79" w:rsidP="004F263F">
      <w:pPr>
        <w:pStyle w:val="NormalWeb"/>
        <w:numPr>
          <w:ilvl w:val="0"/>
          <w:numId w:val="4"/>
        </w:numPr>
        <w:jc w:val="both"/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Implemented</w:t>
      </w:r>
      <w:r w:rsidR="004F263F" w:rsidRPr="004F263F">
        <w:t xml:space="preserve"> data quality controls and optimized ETL job performance to improve reporting accuracy and reliability.</w:t>
      </w:r>
    </w:p>
    <w:p w14:paraId="50BEFDC6" w14:textId="77777777" w:rsidR="000620CF" w:rsidRPr="000620CF" w:rsidRDefault="00000000" w:rsidP="000620CF">
      <w:r>
        <w:pict w14:anchorId="6C9EEA31">
          <v:rect id="_x0000_i1028" style="width:0;height:1.5pt" o:hralign="center" o:hrstd="t" o:hr="t" fillcolor="#a0a0a0" stroked="f"/>
        </w:pict>
      </w:r>
    </w:p>
    <w:p w14:paraId="040500CE" w14:textId="2B3B05AB" w:rsidR="00611444" w:rsidRDefault="000620CF" w:rsidP="00124832">
      <w:pPr>
        <w:spacing w:after="0" w:line="240" w:lineRule="auto"/>
        <w:rPr>
          <w:b/>
          <w:bCs/>
        </w:rPr>
      </w:pPr>
      <w:r w:rsidRPr="000620CF">
        <w:rPr>
          <w:b/>
          <w:bCs/>
        </w:rPr>
        <w:t>EDUCATION</w:t>
      </w:r>
      <w:r w:rsidR="000448A2">
        <w:rPr>
          <w:b/>
          <w:bCs/>
        </w:rPr>
        <w:t xml:space="preserve"> </w:t>
      </w:r>
    </w:p>
    <w:p w14:paraId="46E1A018" w14:textId="77777777" w:rsidR="00B82D7C" w:rsidRDefault="00B82D7C" w:rsidP="004E3AF4">
      <w:pPr>
        <w:spacing w:after="0" w:line="240" w:lineRule="auto"/>
        <w:jc w:val="center"/>
        <w:rPr>
          <w:b/>
          <w:bCs/>
        </w:rPr>
      </w:pPr>
    </w:p>
    <w:p w14:paraId="7A76BA84" w14:textId="6E88F0F8" w:rsidR="00283ADA" w:rsidRDefault="000620CF" w:rsidP="00FB055F">
      <w:pPr>
        <w:spacing w:after="0" w:line="240" w:lineRule="auto"/>
      </w:pPr>
      <w:r w:rsidRPr="000620CF">
        <w:t>Bachelor of Engineering — Panjab University</w:t>
      </w:r>
      <w:r w:rsidR="0069545C">
        <w:t>, Chandigarh</w:t>
      </w:r>
      <w:r w:rsidR="00124832">
        <w:t xml:space="preserve"> </w:t>
      </w:r>
    </w:p>
    <w:p w14:paraId="4E0D391B" w14:textId="77777777" w:rsidR="004E3AF4" w:rsidRDefault="004E3AF4" w:rsidP="00FB055F">
      <w:pPr>
        <w:spacing w:line="240" w:lineRule="auto"/>
        <w:rPr>
          <w:b/>
          <w:bCs/>
        </w:rPr>
      </w:pPr>
    </w:p>
    <w:p w14:paraId="0C0ED994" w14:textId="28FC50EE" w:rsidR="00283ADA" w:rsidRDefault="00283ADA" w:rsidP="00FB055F">
      <w:pPr>
        <w:spacing w:line="240" w:lineRule="auto"/>
        <w:rPr>
          <w:b/>
          <w:bCs/>
        </w:rPr>
      </w:pPr>
      <w:r w:rsidRPr="00283ADA">
        <w:rPr>
          <w:b/>
          <w:bCs/>
        </w:rPr>
        <w:t xml:space="preserve">VISA </w:t>
      </w:r>
      <w:r w:rsidR="001E224A" w:rsidRPr="00283ADA">
        <w:rPr>
          <w:b/>
          <w:bCs/>
        </w:rPr>
        <w:t>STATUS</w:t>
      </w:r>
      <w:r w:rsidR="001E224A">
        <w:rPr>
          <w:b/>
          <w:bCs/>
        </w:rPr>
        <w:t xml:space="preserve"> </w:t>
      </w:r>
      <w:r w:rsidR="001E224A" w:rsidRPr="001E224A">
        <w:t>—</w:t>
      </w:r>
      <w:r w:rsidR="004F263F">
        <w:t xml:space="preserve"> H4</w:t>
      </w:r>
      <w:r w:rsidR="00124832">
        <w:t xml:space="preserve"> </w:t>
      </w:r>
      <w:r w:rsidR="00611444" w:rsidRPr="00124832">
        <w:t>EAD</w:t>
      </w:r>
    </w:p>
    <w:p w14:paraId="1A3F85F1" w14:textId="77777777" w:rsidR="004E3AF4" w:rsidRPr="00611444" w:rsidRDefault="004E3AF4" w:rsidP="000620CF">
      <w:pPr>
        <w:rPr>
          <w:b/>
          <w:bCs/>
        </w:rPr>
      </w:pPr>
    </w:p>
    <w:sectPr w:rsidR="004E3AF4" w:rsidRPr="00611444" w:rsidSect="00D821C4">
      <w:headerReference w:type="default" r:id="rId8"/>
      <w:pgSz w:w="12240" w:h="15840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90D8" w14:textId="77777777" w:rsidR="00C50787" w:rsidRDefault="00C50787" w:rsidP="000A4E01">
      <w:pPr>
        <w:spacing w:after="0" w:line="240" w:lineRule="auto"/>
      </w:pPr>
      <w:r>
        <w:separator/>
      </w:r>
    </w:p>
  </w:endnote>
  <w:endnote w:type="continuationSeparator" w:id="0">
    <w:p w14:paraId="588D178E" w14:textId="77777777" w:rsidR="00C50787" w:rsidRDefault="00C50787" w:rsidP="000A4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9A5E" w14:textId="77777777" w:rsidR="00C50787" w:rsidRDefault="00C50787" w:rsidP="000A4E01">
      <w:pPr>
        <w:spacing w:after="0" w:line="240" w:lineRule="auto"/>
      </w:pPr>
      <w:r>
        <w:separator/>
      </w:r>
    </w:p>
  </w:footnote>
  <w:footnote w:type="continuationSeparator" w:id="0">
    <w:p w14:paraId="66E5B7DC" w14:textId="77777777" w:rsidR="00C50787" w:rsidRDefault="00C50787" w:rsidP="000A4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5AD3" w14:textId="7F5DDE18" w:rsidR="00B24DE0" w:rsidRDefault="00665538">
    <w:pPr>
      <w:pStyle w:val="Header"/>
    </w:pP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AE4"/>
    <w:multiLevelType w:val="multilevel"/>
    <w:tmpl w:val="9DD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238"/>
    <w:multiLevelType w:val="hybridMultilevel"/>
    <w:tmpl w:val="DF2EAC56"/>
    <w:lvl w:ilvl="0" w:tplc="3892C9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12B6C"/>
    <w:multiLevelType w:val="multilevel"/>
    <w:tmpl w:val="2DA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217F4"/>
    <w:multiLevelType w:val="multilevel"/>
    <w:tmpl w:val="60A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22E42"/>
    <w:multiLevelType w:val="multilevel"/>
    <w:tmpl w:val="8F9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55E4E"/>
    <w:multiLevelType w:val="hybridMultilevel"/>
    <w:tmpl w:val="E890A24A"/>
    <w:lvl w:ilvl="0" w:tplc="3892C9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A7F36"/>
    <w:multiLevelType w:val="multilevel"/>
    <w:tmpl w:val="F97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81AFF"/>
    <w:multiLevelType w:val="multilevel"/>
    <w:tmpl w:val="A16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40C4D"/>
    <w:multiLevelType w:val="multilevel"/>
    <w:tmpl w:val="4F4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101CE"/>
    <w:multiLevelType w:val="hybridMultilevel"/>
    <w:tmpl w:val="E1F2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7510A"/>
    <w:multiLevelType w:val="multilevel"/>
    <w:tmpl w:val="2AE2A08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360037">
    <w:abstractNumId w:val="10"/>
  </w:num>
  <w:num w:numId="2" w16cid:durableId="2060856630">
    <w:abstractNumId w:val="7"/>
  </w:num>
  <w:num w:numId="3" w16cid:durableId="2004624967">
    <w:abstractNumId w:val="2"/>
  </w:num>
  <w:num w:numId="4" w16cid:durableId="1641038888">
    <w:abstractNumId w:val="3"/>
  </w:num>
  <w:num w:numId="5" w16cid:durableId="498885374">
    <w:abstractNumId w:val="9"/>
  </w:num>
  <w:num w:numId="6" w16cid:durableId="1121652368">
    <w:abstractNumId w:val="1"/>
  </w:num>
  <w:num w:numId="7" w16cid:durableId="481191278">
    <w:abstractNumId w:val="5"/>
  </w:num>
  <w:num w:numId="8" w16cid:durableId="1688293893">
    <w:abstractNumId w:val="6"/>
  </w:num>
  <w:num w:numId="9" w16cid:durableId="1223523555">
    <w:abstractNumId w:val="4"/>
  </w:num>
  <w:num w:numId="10" w16cid:durableId="513958965">
    <w:abstractNumId w:val="0"/>
  </w:num>
  <w:num w:numId="11" w16cid:durableId="1075666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CF"/>
    <w:rsid w:val="000003E7"/>
    <w:rsid w:val="000448A2"/>
    <w:rsid w:val="000620CF"/>
    <w:rsid w:val="000A4E01"/>
    <w:rsid w:val="00121712"/>
    <w:rsid w:val="00124832"/>
    <w:rsid w:val="00125794"/>
    <w:rsid w:val="00145C10"/>
    <w:rsid w:val="00177C44"/>
    <w:rsid w:val="001974AA"/>
    <w:rsid w:val="001E224A"/>
    <w:rsid w:val="001E5EB6"/>
    <w:rsid w:val="00205B9C"/>
    <w:rsid w:val="0023133D"/>
    <w:rsid w:val="00283ADA"/>
    <w:rsid w:val="002E0545"/>
    <w:rsid w:val="00335A9B"/>
    <w:rsid w:val="00347560"/>
    <w:rsid w:val="00384C5D"/>
    <w:rsid w:val="00386A2D"/>
    <w:rsid w:val="00397B11"/>
    <w:rsid w:val="004E3AF4"/>
    <w:rsid w:val="004F263F"/>
    <w:rsid w:val="005751E8"/>
    <w:rsid w:val="00581C58"/>
    <w:rsid w:val="00611444"/>
    <w:rsid w:val="0063232F"/>
    <w:rsid w:val="00665538"/>
    <w:rsid w:val="0069545C"/>
    <w:rsid w:val="006A5A01"/>
    <w:rsid w:val="006F0E79"/>
    <w:rsid w:val="007104CE"/>
    <w:rsid w:val="0074328C"/>
    <w:rsid w:val="007D5E34"/>
    <w:rsid w:val="00821897"/>
    <w:rsid w:val="008912D5"/>
    <w:rsid w:val="008E0EDB"/>
    <w:rsid w:val="00927DF8"/>
    <w:rsid w:val="009F6D78"/>
    <w:rsid w:val="00AB21AD"/>
    <w:rsid w:val="00B24DE0"/>
    <w:rsid w:val="00B61E23"/>
    <w:rsid w:val="00B82D7C"/>
    <w:rsid w:val="00C50787"/>
    <w:rsid w:val="00CE18E1"/>
    <w:rsid w:val="00D821C4"/>
    <w:rsid w:val="00D84E15"/>
    <w:rsid w:val="00DC76FA"/>
    <w:rsid w:val="00DF26B6"/>
    <w:rsid w:val="00DF7D28"/>
    <w:rsid w:val="00E8207D"/>
    <w:rsid w:val="00E84501"/>
    <w:rsid w:val="00F36DB6"/>
    <w:rsid w:val="00FB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24638"/>
  <w15:chartTrackingRefBased/>
  <w15:docId w15:val="{2ACDCEA1-D641-43F1-BBB4-058274E5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5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A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E01"/>
  </w:style>
  <w:style w:type="paragraph" w:styleId="Footer">
    <w:name w:val="footer"/>
    <w:basedOn w:val="Normal"/>
    <w:link w:val="FooterChar"/>
    <w:uiPriority w:val="99"/>
    <w:unhideWhenUsed/>
    <w:rsid w:val="000A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E01"/>
  </w:style>
  <w:style w:type="character" w:styleId="Hyperlink">
    <w:name w:val="Hyperlink"/>
    <w:basedOn w:val="DefaultParagraphFont"/>
    <w:uiPriority w:val="99"/>
    <w:unhideWhenUsed/>
    <w:rsid w:val="00335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9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82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iba-mittal-2446a91a?lipi=urn%3Ali%3Apage%3Ad_flagship3_profile_view_base_contact_details%3BMp6%2BsP0MSZOESSGkujo3Zg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Sahiba Mittal</dc:creator>
  <cp:keywords/>
  <dc:description/>
  <cp:lastModifiedBy>Naveen Agile</cp:lastModifiedBy>
  <cp:revision>3</cp:revision>
  <dcterms:created xsi:type="dcterms:W3CDTF">2026-02-16T02:04:00Z</dcterms:created>
  <dcterms:modified xsi:type="dcterms:W3CDTF">2026-02-24T21:56:00Z</dcterms:modified>
</cp:coreProperties>
</file>