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B21332" w14:textId="37AF17B6" w:rsidR="008B2637" w:rsidRPr="00D06A49" w:rsidRDefault="002371B5" w:rsidP="00D06A49">
      <w:pPr>
        <w:spacing w:after="0" w:line="240" w:lineRule="auto"/>
        <w:jc w:val="center"/>
        <w:rPr>
          <w:rFonts w:ascii="Tenorite" w:hAnsi="Tenorite" w:cs="Times New Roman"/>
          <w:b/>
          <w:bCs/>
          <w:sz w:val="28"/>
          <w:szCs w:val="28"/>
        </w:rPr>
      </w:pPr>
      <w:bookmarkStart w:id="0" w:name="_Hlk179297083"/>
      <w:r w:rsidRPr="00D06A49">
        <w:rPr>
          <w:rFonts w:ascii="Tenorite" w:hAnsi="Tenorite" w:cs="Times New Roman"/>
          <w:b/>
          <w:bCs/>
          <w:sz w:val="28"/>
          <w:szCs w:val="28"/>
        </w:rPr>
        <w:t>YASHWANTH BANDARUPALI</w:t>
      </w:r>
    </w:p>
    <w:p w14:paraId="181AB6FC" w14:textId="6AD1D01C" w:rsidR="00D06A49" w:rsidRPr="00D06A49" w:rsidRDefault="00D06A49" w:rsidP="00D06A49">
      <w:pPr>
        <w:spacing w:after="0" w:line="240" w:lineRule="auto"/>
        <w:jc w:val="center"/>
        <w:rPr>
          <w:rFonts w:ascii="Tenorite" w:hAnsi="Tenorite" w:cs="Times New Roman"/>
          <w:b/>
          <w:bCs/>
          <w:sz w:val="24"/>
          <w:szCs w:val="24"/>
        </w:rPr>
      </w:pPr>
      <w:r w:rsidRPr="00D06A49">
        <w:rPr>
          <w:rFonts w:ascii="Tenorite" w:hAnsi="Tenorite" w:cs="Times New Roman"/>
          <w:b/>
          <w:bCs/>
          <w:sz w:val="24"/>
          <w:szCs w:val="24"/>
        </w:rPr>
        <w:t xml:space="preserve">Senior Gen Ai/ML Engineer </w:t>
      </w:r>
    </w:p>
    <w:p w14:paraId="444DACAF" w14:textId="15439F01" w:rsidR="00D06A49" w:rsidRPr="00B01303" w:rsidRDefault="008B2637" w:rsidP="00D06A49">
      <w:pPr>
        <w:spacing w:after="0" w:line="240" w:lineRule="auto"/>
        <w:rPr>
          <w:rFonts w:ascii="Tenorite" w:hAnsi="Tenorite" w:cs="Times New Roman"/>
          <w:color w:val="467886" w:themeColor="hyperlink"/>
          <w:sz w:val="20"/>
          <w:szCs w:val="20"/>
          <w:u w:val="single"/>
        </w:rPr>
      </w:pPr>
      <w:r w:rsidRPr="00D06A49">
        <w:rPr>
          <w:rFonts w:ascii="Tenorite" w:hAnsi="Tenorite" w:cs="Times New Roman"/>
          <w:b/>
          <w:bCs/>
          <w:sz w:val="20"/>
          <w:szCs w:val="20"/>
          <w:u w:val="single"/>
        </w:rPr>
        <w:t xml:space="preserve">Email: </w:t>
      </w:r>
      <w:hyperlink r:id="rId5" w:history="1">
        <w:r w:rsidR="00B01303" w:rsidRPr="00A75390">
          <w:rPr>
            <w:rStyle w:val="Hyperlink"/>
            <w:rFonts w:ascii="Tenorite" w:hAnsi="Tenorite" w:cs="Times New Roman"/>
            <w:sz w:val="20"/>
            <w:szCs w:val="20"/>
          </w:rPr>
          <w:t>bandarupaliyashwanth1@gmail.com</w:t>
        </w:r>
      </w:hyperlink>
      <w:r w:rsidR="005E07DA" w:rsidRPr="00D06A49">
        <w:rPr>
          <w:rFonts w:ascii="Tenorite" w:hAnsi="Tenorite" w:cs="Times New Roman"/>
          <w:b/>
          <w:bCs/>
          <w:sz w:val="20"/>
          <w:szCs w:val="20"/>
        </w:rPr>
        <w:t xml:space="preserve">                                                </w:t>
      </w:r>
    </w:p>
    <w:p w14:paraId="4411AC4F" w14:textId="258D99B0" w:rsidR="008B2637" w:rsidRPr="00D06A49" w:rsidRDefault="005E07DA" w:rsidP="00D06A49">
      <w:pPr>
        <w:pBdr>
          <w:bottom w:val="single" w:sz="12" w:space="1" w:color="auto"/>
        </w:pBdr>
        <w:spacing w:after="0" w:line="240" w:lineRule="auto"/>
        <w:rPr>
          <w:rFonts w:ascii="Tenorite" w:hAnsi="Tenorite" w:cs="Times New Roman"/>
          <w:b/>
          <w:bCs/>
          <w:sz w:val="20"/>
          <w:szCs w:val="20"/>
        </w:rPr>
      </w:pPr>
      <w:r w:rsidRPr="00D06A49">
        <w:rPr>
          <w:rFonts w:ascii="Tenorite" w:hAnsi="Tenorite" w:cs="Times New Roman"/>
          <w:b/>
          <w:bCs/>
          <w:sz w:val="20"/>
          <w:szCs w:val="20"/>
        </w:rPr>
        <w:t>P</w:t>
      </w:r>
      <w:r w:rsidR="008B2637" w:rsidRPr="00D06A49">
        <w:rPr>
          <w:rFonts w:ascii="Tenorite" w:hAnsi="Tenorite" w:cs="Times New Roman"/>
          <w:b/>
          <w:bCs/>
          <w:sz w:val="20"/>
          <w:szCs w:val="20"/>
        </w:rPr>
        <w:t>hone: (</w:t>
      </w:r>
      <w:r w:rsidR="002371B5" w:rsidRPr="00D06A49">
        <w:rPr>
          <w:rFonts w:ascii="Tenorite" w:hAnsi="Tenorite" w:cs="Times New Roman"/>
          <w:b/>
          <w:bCs/>
          <w:sz w:val="20"/>
          <w:szCs w:val="20"/>
        </w:rPr>
        <w:t>872</w:t>
      </w:r>
      <w:r w:rsidR="008B2637" w:rsidRPr="00D06A49">
        <w:rPr>
          <w:rFonts w:ascii="Tenorite" w:hAnsi="Tenorite" w:cs="Times New Roman"/>
          <w:b/>
          <w:bCs/>
          <w:sz w:val="20"/>
          <w:szCs w:val="20"/>
        </w:rPr>
        <w:t xml:space="preserve">) </w:t>
      </w:r>
      <w:r w:rsidR="002371B5" w:rsidRPr="00D06A49">
        <w:rPr>
          <w:rFonts w:ascii="Tenorite" w:hAnsi="Tenorite" w:cs="Times New Roman"/>
          <w:b/>
          <w:bCs/>
          <w:sz w:val="20"/>
          <w:szCs w:val="20"/>
        </w:rPr>
        <w:t>221</w:t>
      </w:r>
      <w:r w:rsidR="008B2637" w:rsidRPr="00D06A49">
        <w:rPr>
          <w:rFonts w:ascii="Tenorite" w:hAnsi="Tenorite" w:cs="Times New Roman"/>
          <w:b/>
          <w:bCs/>
          <w:sz w:val="20"/>
          <w:szCs w:val="20"/>
        </w:rPr>
        <w:t>-</w:t>
      </w:r>
      <w:r w:rsidR="002371B5" w:rsidRPr="00D06A49">
        <w:rPr>
          <w:rFonts w:ascii="Tenorite" w:hAnsi="Tenorite" w:cs="Times New Roman"/>
          <w:b/>
          <w:bCs/>
          <w:sz w:val="20"/>
          <w:szCs w:val="20"/>
        </w:rPr>
        <w:t>2974</w:t>
      </w:r>
    </w:p>
    <w:p w14:paraId="750C2950" w14:textId="3A8EEF42" w:rsidR="008B2637" w:rsidRPr="00D06A49" w:rsidRDefault="008B2637" w:rsidP="00055BBA">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PROFESSIONAL SUMMARY</w:t>
      </w:r>
    </w:p>
    <w:p w14:paraId="4ED7D973"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10+ years of experience as a Generative AI Engineer with strong expertise in designing, developing, and deploying scalable AI pipelines for Chatbots, Retrieval-Augmented Generation (RAG), and fine-tuned LLM applications.</w:t>
      </w:r>
    </w:p>
    <w:p w14:paraId="1C226D9D"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Proficient in leveraging Small, Medium, and Large Language Models (GPT-4, BERT, LLaMA) to build innovative AI solutions across finance and healthcare domains, improving decision-making and personalization.</w:t>
      </w:r>
    </w:p>
    <w:p w14:paraId="6187E034"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Strong background in Data Science and Data Analytics, applying statistical analysis, machine learning, and predictive modeling to derive actionable business insights.</w:t>
      </w:r>
    </w:p>
    <w:p w14:paraId="3892D172"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 xml:space="preserve"> Hands-on experience as a Data Analyst, working with structured and unstructured datasets to perform data cleaning, transformation, exploratory data analysis (EDA), and visualization for stakeholder reporting.</w:t>
      </w:r>
    </w:p>
    <w:p w14:paraId="5E387DB0"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Experienced as an ETL Developer, designing and implementing end-to-end data pipelines for ingestion, transformation, validation, and storage of large-scale datasets.</w:t>
      </w:r>
    </w:p>
    <w:p w14:paraId="683E67DB"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Skilled in Python, Java, and C/C++ for developing robust AI platforms, data processing pipelines, and backend services.</w:t>
      </w:r>
      <w:bookmarkStart w:id="1" w:name="_GoBack"/>
      <w:bookmarkEnd w:id="1"/>
    </w:p>
    <w:p w14:paraId="2D04FC96"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Extensive experience with ML and GenAI frameworks including PyTorch, TensorFlow, Hugging Face, and LangChain for model development, fine-tuning, and orchestration.</w:t>
      </w:r>
    </w:p>
    <w:p w14:paraId="2A990DB2"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Strong expertise in RAG architectures, LLM chains, embeddings, vector search, and agent-based workflows for enterprise AI applications.</w:t>
      </w:r>
    </w:p>
    <w:p w14:paraId="6DFBD27C"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Proficient in cloud platforms (AWS, Azure, GCP), including Azure OpenAI, Vertex AI, GKE, and cloud storage solutions such as Azure Blob Storage and AWS S3.</w:t>
      </w:r>
    </w:p>
    <w:p w14:paraId="66A4409E"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Experienced in building data-driven AI workflows integrating document intelligence, PDF parsing, chunking, partitioning, and unstructured data processing.</w:t>
      </w:r>
    </w:p>
    <w:p w14:paraId="7A9E3463"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 xml:space="preserve">Strong knowledge of vector databases (Pinecone, </w:t>
      </w:r>
      <w:proofErr w:type="spellStart"/>
      <w:r w:rsidRPr="00D06A49">
        <w:rPr>
          <w:rFonts w:ascii="Tenorite" w:hAnsi="Tenorite"/>
          <w:sz w:val="20"/>
          <w:szCs w:val="20"/>
        </w:rPr>
        <w:t>Weaviate</w:t>
      </w:r>
      <w:proofErr w:type="spellEnd"/>
      <w:r w:rsidRPr="00D06A49">
        <w:rPr>
          <w:rFonts w:ascii="Tenorite" w:hAnsi="Tenorite"/>
          <w:sz w:val="20"/>
          <w:szCs w:val="20"/>
        </w:rPr>
        <w:t>) and semantic search algorithms for high-performance information retrieval.</w:t>
      </w:r>
    </w:p>
    <w:p w14:paraId="39F17C98"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Hands-on experience with Kubernetes, including container orchestration, autoscaling, networking, and deployment of AI/ML workloads.</w:t>
      </w:r>
    </w:p>
    <w:p w14:paraId="08490306"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Expertise in Terraform and CI/CD pipelines using Jenkins and Harness to automate deployment, infrastructure provisioning, and model release workflows.</w:t>
      </w:r>
    </w:p>
    <w:p w14:paraId="5C10E563"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Skilled in prompt engineering, model tuning, feature engineering, and creating scalable AI/ML data pipelines.</w:t>
      </w:r>
    </w:p>
    <w:p w14:paraId="13323228" w14:textId="1BD1D624"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Experience delivering end-to-end AI projects, collaborating with product managers, data engineers, analysts, and business stakeholders from requirements gathering to production deployment.</w:t>
      </w:r>
    </w:p>
    <w:p w14:paraId="56306485"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Strong understanding of AI governance, privacy, and security, including ethical AI practices, risk management, and compliance with NIST standards.</w:t>
      </w:r>
    </w:p>
    <w:p w14:paraId="299DFAB2"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 xml:space="preserve"> Proficient in API development, JSON/HTML integration, and building lightweight UI components for AI-driven applications.</w:t>
      </w:r>
    </w:p>
    <w:p w14:paraId="1E558E25"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Experienced in Agile/Scrum environments, using Jira and Confluence for sprint planning, tracking, and documentation.</w:t>
      </w:r>
    </w:p>
    <w:p w14:paraId="765D4645" w14:textId="77777777" w:rsidR="00FD2B88" w:rsidRPr="00D06A49" w:rsidRDefault="00FD2B88" w:rsidP="00FD2B88">
      <w:pPr>
        <w:pStyle w:val="ListParagraph"/>
        <w:numPr>
          <w:ilvl w:val="0"/>
          <w:numId w:val="21"/>
        </w:numPr>
        <w:rPr>
          <w:rFonts w:ascii="Tenorite" w:hAnsi="Tenorite"/>
          <w:sz w:val="20"/>
          <w:szCs w:val="20"/>
        </w:rPr>
      </w:pPr>
      <w:r w:rsidRPr="00D06A49">
        <w:rPr>
          <w:rFonts w:ascii="Tenorite" w:hAnsi="Tenorite"/>
          <w:sz w:val="20"/>
          <w:szCs w:val="20"/>
        </w:rPr>
        <w:t>Strong communication and collaboration skills, with the ability to translate complex technical concepts into business-friendly insights.</w:t>
      </w:r>
    </w:p>
    <w:p w14:paraId="3E6D9B7D" w14:textId="59E1B1FC" w:rsidR="000A259E" w:rsidRPr="00055BBA" w:rsidRDefault="00FD2B88" w:rsidP="00055BBA">
      <w:pPr>
        <w:pStyle w:val="ListParagraph"/>
        <w:numPr>
          <w:ilvl w:val="0"/>
          <w:numId w:val="21"/>
        </w:numPr>
        <w:rPr>
          <w:rFonts w:ascii="Tenorite" w:hAnsi="Tenorite"/>
          <w:sz w:val="20"/>
          <w:szCs w:val="20"/>
        </w:rPr>
      </w:pPr>
      <w:r w:rsidRPr="00D06A49">
        <w:rPr>
          <w:rFonts w:ascii="Tenorite" w:hAnsi="Tenorite"/>
          <w:sz w:val="20"/>
          <w:szCs w:val="20"/>
        </w:rPr>
        <w:t>Passionate about research, innovation, and emerging AI trends, continuously adopting new tools and architectures to deliver cutting-edge solutions.</w:t>
      </w:r>
    </w:p>
    <w:p w14:paraId="74D1F03B" w14:textId="4275FD6B" w:rsidR="008B2637" w:rsidRPr="00D06A49" w:rsidRDefault="008B2637" w:rsidP="008B2637">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8703"/>
      </w:tblGrid>
      <w:tr w:rsidR="00CB533F" w:rsidRPr="00CB533F" w14:paraId="2443E5E0" w14:textId="77777777">
        <w:trPr>
          <w:tblCellSpacing w:w="15" w:type="dxa"/>
        </w:trPr>
        <w:tc>
          <w:tcPr>
            <w:tcW w:w="0" w:type="auto"/>
            <w:vAlign w:val="center"/>
            <w:hideMark/>
          </w:tcPr>
          <w:p w14:paraId="2DD8AFBE"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Programming</w:t>
            </w:r>
          </w:p>
        </w:tc>
        <w:tc>
          <w:tcPr>
            <w:tcW w:w="0" w:type="auto"/>
            <w:vAlign w:val="center"/>
            <w:hideMark/>
          </w:tcPr>
          <w:p w14:paraId="6CDAE303"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Python, SQL, R, Bash, Java, JavaScript, TypeScript, HTML, XML, PHP</w:t>
            </w:r>
          </w:p>
        </w:tc>
      </w:tr>
      <w:tr w:rsidR="00CB533F" w:rsidRPr="00CB533F" w14:paraId="77C5EB19" w14:textId="77777777">
        <w:trPr>
          <w:tblCellSpacing w:w="15" w:type="dxa"/>
        </w:trPr>
        <w:tc>
          <w:tcPr>
            <w:tcW w:w="0" w:type="auto"/>
            <w:vAlign w:val="center"/>
            <w:hideMark/>
          </w:tcPr>
          <w:p w14:paraId="5BD6788C"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ML / AI Frameworks</w:t>
            </w:r>
          </w:p>
        </w:tc>
        <w:tc>
          <w:tcPr>
            <w:tcW w:w="0" w:type="auto"/>
            <w:vAlign w:val="center"/>
            <w:hideMark/>
          </w:tcPr>
          <w:p w14:paraId="4DDB7936"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proofErr w:type="spellStart"/>
            <w:r w:rsidRPr="00CB533F">
              <w:rPr>
                <w:rFonts w:ascii="Tenorite" w:hAnsi="Tenorite" w:cs="Times New Roman"/>
                <w:bCs/>
                <w:sz w:val="20"/>
                <w:szCs w:val="20"/>
              </w:rPr>
              <w:t>Scikit</w:t>
            </w:r>
            <w:proofErr w:type="spellEnd"/>
            <w:r w:rsidRPr="00CB533F">
              <w:rPr>
                <w:rFonts w:ascii="Tenorite" w:hAnsi="Tenorite" w:cs="Times New Roman"/>
                <w:bCs/>
                <w:sz w:val="20"/>
                <w:szCs w:val="20"/>
              </w:rPr>
              <w:t xml:space="preserve">-learn, </w:t>
            </w:r>
            <w:proofErr w:type="spellStart"/>
            <w:r w:rsidRPr="00CB533F">
              <w:rPr>
                <w:rFonts w:ascii="Tenorite" w:hAnsi="Tenorite" w:cs="Times New Roman"/>
                <w:bCs/>
                <w:sz w:val="20"/>
                <w:szCs w:val="20"/>
              </w:rPr>
              <w:t>TensorFlow</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PyTorch</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Keras</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XGBoost</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LightGBM</w:t>
            </w:r>
            <w:proofErr w:type="spellEnd"/>
            <w:r w:rsidRPr="00CB533F">
              <w:rPr>
                <w:rFonts w:ascii="Tenorite" w:hAnsi="Tenorite" w:cs="Times New Roman"/>
                <w:bCs/>
                <w:sz w:val="20"/>
                <w:szCs w:val="20"/>
              </w:rPr>
              <w:t xml:space="preserve">, Prophet, ARIMA, DNN, CNN, RNN, LSTM, T5, BERT, Transformers, SpaCy, NLTK, </w:t>
            </w:r>
            <w:proofErr w:type="spellStart"/>
            <w:r w:rsidRPr="00CB533F">
              <w:rPr>
                <w:rFonts w:ascii="Tenorite" w:hAnsi="Tenorite" w:cs="Times New Roman"/>
                <w:bCs/>
                <w:sz w:val="20"/>
                <w:szCs w:val="20"/>
              </w:rPr>
              <w:t>OpenCV</w:t>
            </w:r>
            <w:proofErr w:type="spellEnd"/>
            <w:r w:rsidRPr="00CB533F">
              <w:rPr>
                <w:rFonts w:ascii="Tenorite" w:hAnsi="Tenorite" w:cs="Times New Roman"/>
                <w:bCs/>
                <w:sz w:val="20"/>
                <w:szCs w:val="20"/>
              </w:rPr>
              <w:t xml:space="preserve">, Tesseract, </w:t>
            </w:r>
            <w:proofErr w:type="spellStart"/>
            <w:r w:rsidRPr="00CB533F">
              <w:rPr>
                <w:rFonts w:ascii="Tenorite" w:hAnsi="Tenorite" w:cs="Times New Roman"/>
                <w:bCs/>
                <w:sz w:val="20"/>
                <w:szCs w:val="20"/>
              </w:rPr>
              <w:t>DeepStream</w:t>
            </w:r>
            <w:proofErr w:type="spellEnd"/>
            <w:r w:rsidRPr="00CB533F">
              <w:rPr>
                <w:rFonts w:ascii="Tenorite" w:hAnsi="Tenorite" w:cs="Times New Roman"/>
                <w:bCs/>
                <w:sz w:val="20"/>
                <w:szCs w:val="20"/>
              </w:rPr>
              <w:t>, Triton</w:t>
            </w:r>
          </w:p>
        </w:tc>
      </w:tr>
      <w:tr w:rsidR="00CB533F" w:rsidRPr="00CB533F" w14:paraId="04009089" w14:textId="77777777">
        <w:trPr>
          <w:tblCellSpacing w:w="15" w:type="dxa"/>
        </w:trPr>
        <w:tc>
          <w:tcPr>
            <w:tcW w:w="0" w:type="auto"/>
            <w:vAlign w:val="center"/>
            <w:hideMark/>
          </w:tcPr>
          <w:p w14:paraId="7ED92027"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GenAI &amp; LLMs</w:t>
            </w:r>
          </w:p>
        </w:tc>
        <w:tc>
          <w:tcPr>
            <w:tcW w:w="0" w:type="auto"/>
            <w:vAlign w:val="center"/>
            <w:hideMark/>
          </w:tcPr>
          <w:p w14:paraId="6AB384F5"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GPT-3/3.5/4, GPT-4o, Claude 2/3, Gemini AI, </w:t>
            </w:r>
            <w:proofErr w:type="spellStart"/>
            <w:r w:rsidRPr="00CB533F">
              <w:rPr>
                <w:rFonts w:ascii="Tenorite" w:hAnsi="Tenorite" w:cs="Times New Roman"/>
                <w:bCs/>
                <w:sz w:val="20"/>
                <w:szCs w:val="20"/>
              </w:rPr>
              <w:t>LLaMA</w:t>
            </w:r>
            <w:proofErr w:type="spellEnd"/>
            <w:r w:rsidRPr="00CB533F">
              <w:rPr>
                <w:rFonts w:ascii="Tenorite" w:hAnsi="Tenorite" w:cs="Times New Roman"/>
                <w:bCs/>
                <w:sz w:val="20"/>
                <w:szCs w:val="20"/>
              </w:rPr>
              <w:t xml:space="preserve"> 2/3, Mistral, </w:t>
            </w:r>
            <w:proofErr w:type="spellStart"/>
            <w:r w:rsidRPr="00CB533F">
              <w:rPr>
                <w:rFonts w:ascii="Tenorite" w:hAnsi="Tenorite" w:cs="Times New Roman"/>
                <w:bCs/>
                <w:sz w:val="20"/>
                <w:szCs w:val="20"/>
              </w:rPr>
              <w:t>Mixtral</w:t>
            </w:r>
            <w:proofErr w:type="spellEnd"/>
            <w:r w:rsidRPr="00CB533F">
              <w:rPr>
                <w:rFonts w:ascii="Tenorite" w:hAnsi="Tenorite" w:cs="Times New Roman"/>
                <w:bCs/>
                <w:sz w:val="20"/>
                <w:szCs w:val="20"/>
              </w:rPr>
              <w:t>, Falcon, Cohere Command R, OpenAI, Azure OpenAI, Hugging Face</w:t>
            </w:r>
          </w:p>
        </w:tc>
      </w:tr>
      <w:tr w:rsidR="00CB533F" w:rsidRPr="00CB533F" w14:paraId="72817373" w14:textId="77777777">
        <w:trPr>
          <w:tblCellSpacing w:w="15" w:type="dxa"/>
        </w:trPr>
        <w:tc>
          <w:tcPr>
            <w:tcW w:w="0" w:type="auto"/>
            <w:vAlign w:val="center"/>
            <w:hideMark/>
          </w:tcPr>
          <w:p w14:paraId="24B58FF8"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LLM Frameworks &amp; Agents</w:t>
            </w:r>
          </w:p>
        </w:tc>
        <w:tc>
          <w:tcPr>
            <w:tcW w:w="0" w:type="auto"/>
            <w:vAlign w:val="center"/>
            <w:hideMark/>
          </w:tcPr>
          <w:p w14:paraId="6460D969"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proofErr w:type="spellStart"/>
            <w:r w:rsidRPr="00CB533F">
              <w:rPr>
                <w:rFonts w:ascii="Tenorite" w:hAnsi="Tenorite" w:cs="Times New Roman"/>
                <w:bCs/>
                <w:sz w:val="20"/>
                <w:szCs w:val="20"/>
              </w:rPr>
              <w:t>LangChain</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LangGraph</w:t>
            </w:r>
            <w:proofErr w:type="spellEnd"/>
            <w:r w:rsidRPr="00CB533F">
              <w:rPr>
                <w:rFonts w:ascii="Tenorite" w:hAnsi="Tenorite" w:cs="Times New Roman"/>
                <w:bCs/>
                <w:sz w:val="20"/>
                <w:szCs w:val="20"/>
              </w:rPr>
              <w:t xml:space="preserve">, Semantic Kernel, </w:t>
            </w:r>
            <w:proofErr w:type="spellStart"/>
            <w:r w:rsidRPr="00CB533F">
              <w:rPr>
                <w:rFonts w:ascii="Tenorite" w:hAnsi="Tenorite" w:cs="Times New Roman"/>
                <w:bCs/>
                <w:sz w:val="20"/>
                <w:szCs w:val="20"/>
              </w:rPr>
              <w:t>AutoGen</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CrewAI</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DSPy</w:t>
            </w:r>
            <w:proofErr w:type="spellEnd"/>
            <w:r w:rsidRPr="00CB533F">
              <w:rPr>
                <w:rFonts w:ascii="Tenorite" w:hAnsi="Tenorite" w:cs="Times New Roman"/>
                <w:bCs/>
                <w:sz w:val="20"/>
                <w:szCs w:val="20"/>
              </w:rPr>
              <w:t xml:space="preserve">, RAG Pipelines, FAISS, Pinecone, </w:t>
            </w:r>
            <w:proofErr w:type="spellStart"/>
            <w:r w:rsidRPr="00CB533F">
              <w:rPr>
                <w:rFonts w:ascii="Tenorite" w:hAnsi="Tenorite" w:cs="Times New Roman"/>
                <w:bCs/>
                <w:sz w:val="20"/>
                <w:szCs w:val="20"/>
              </w:rPr>
              <w:t>Weaviate</w:t>
            </w:r>
            <w:proofErr w:type="spellEnd"/>
          </w:p>
        </w:tc>
      </w:tr>
      <w:tr w:rsidR="00CB533F" w:rsidRPr="00CB533F" w14:paraId="20AF7962" w14:textId="77777777">
        <w:trPr>
          <w:tblCellSpacing w:w="15" w:type="dxa"/>
        </w:trPr>
        <w:tc>
          <w:tcPr>
            <w:tcW w:w="0" w:type="auto"/>
            <w:vAlign w:val="center"/>
            <w:hideMark/>
          </w:tcPr>
          <w:p w14:paraId="6B36E89A"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Prompt Engineering</w:t>
            </w:r>
          </w:p>
        </w:tc>
        <w:tc>
          <w:tcPr>
            <w:tcW w:w="0" w:type="auto"/>
            <w:vAlign w:val="center"/>
            <w:hideMark/>
          </w:tcPr>
          <w:p w14:paraId="34865674"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Chain-of-Thought (CoT), ReAct, Toolformer, Role Prompting, Retrieval-Aware Prompting, System Messages</w:t>
            </w:r>
          </w:p>
        </w:tc>
      </w:tr>
      <w:tr w:rsidR="00CB533F" w:rsidRPr="00CB533F" w14:paraId="446533E1" w14:textId="77777777">
        <w:trPr>
          <w:tblCellSpacing w:w="15" w:type="dxa"/>
        </w:trPr>
        <w:tc>
          <w:tcPr>
            <w:tcW w:w="0" w:type="auto"/>
            <w:vAlign w:val="center"/>
            <w:hideMark/>
          </w:tcPr>
          <w:p w14:paraId="06D064E5"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RAG &amp; Memory</w:t>
            </w:r>
          </w:p>
        </w:tc>
        <w:tc>
          <w:tcPr>
            <w:tcW w:w="0" w:type="auto"/>
            <w:vAlign w:val="center"/>
            <w:hideMark/>
          </w:tcPr>
          <w:p w14:paraId="03BB52D4"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RAG Fusion, Self-RAG, </w:t>
            </w:r>
            <w:proofErr w:type="spellStart"/>
            <w:r w:rsidRPr="00CB533F">
              <w:rPr>
                <w:rFonts w:ascii="Tenorite" w:hAnsi="Tenorite" w:cs="Times New Roman"/>
                <w:bCs/>
                <w:sz w:val="20"/>
                <w:szCs w:val="20"/>
              </w:rPr>
              <w:t>LangChain</w:t>
            </w:r>
            <w:proofErr w:type="spellEnd"/>
            <w:r w:rsidRPr="00CB533F">
              <w:rPr>
                <w:rFonts w:ascii="Tenorite" w:hAnsi="Tenorite" w:cs="Times New Roman"/>
                <w:bCs/>
                <w:sz w:val="20"/>
                <w:szCs w:val="20"/>
              </w:rPr>
              <w:t xml:space="preserve"> Memory, </w:t>
            </w:r>
            <w:proofErr w:type="spellStart"/>
            <w:r w:rsidRPr="00CB533F">
              <w:rPr>
                <w:rFonts w:ascii="Tenorite" w:hAnsi="Tenorite" w:cs="Times New Roman"/>
                <w:bCs/>
                <w:sz w:val="20"/>
                <w:szCs w:val="20"/>
              </w:rPr>
              <w:t>AutoMemory</w:t>
            </w:r>
            <w:proofErr w:type="spellEnd"/>
            <w:r w:rsidRPr="00CB533F">
              <w:rPr>
                <w:rFonts w:ascii="Tenorite" w:hAnsi="Tenorite" w:cs="Times New Roman"/>
                <w:bCs/>
                <w:sz w:val="20"/>
                <w:szCs w:val="20"/>
              </w:rPr>
              <w:t>, Guardrails, Embedding Ranking</w:t>
            </w:r>
          </w:p>
        </w:tc>
      </w:tr>
      <w:tr w:rsidR="00CB533F" w:rsidRPr="00CB533F" w14:paraId="7AD2E0AB" w14:textId="77777777">
        <w:trPr>
          <w:tblCellSpacing w:w="15" w:type="dxa"/>
        </w:trPr>
        <w:tc>
          <w:tcPr>
            <w:tcW w:w="0" w:type="auto"/>
            <w:vAlign w:val="center"/>
            <w:hideMark/>
          </w:tcPr>
          <w:p w14:paraId="798426A9"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NLP / CV / Time-</w:t>
            </w:r>
            <w:r w:rsidRPr="00CB533F">
              <w:rPr>
                <w:rFonts w:ascii="Tenorite" w:hAnsi="Tenorite" w:cs="Times New Roman"/>
                <w:b/>
                <w:bCs/>
                <w:sz w:val="20"/>
                <w:szCs w:val="20"/>
              </w:rPr>
              <w:lastRenderedPageBreak/>
              <w:t>Series</w:t>
            </w:r>
          </w:p>
        </w:tc>
        <w:tc>
          <w:tcPr>
            <w:tcW w:w="0" w:type="auto"/>
            <w:vAlign w:val="center"/>
            <w:hideMark/>
          </w:tcPr>
          <w:p w14:paraId="5DCC1F1F"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lastRenderedPageBreak/>
              <w:t xml:space="preserve">Sentiment Analysis, Intent Detection, NER, OCR, Image Classification, Video Analytics, Medical </w:t>
            </w:r>
            <w:r w:rsidRPr="00CB533F">
              <w:rPr>
                <w:rFonts w:ascii="Tenorite" w:hAnsi="Tenorite" w:cs="Times New Roman"/>
                <w:bCs/>
                <w:sz w:val="20"/>
                <w:szCs w:val="20"/>
              </w:rPr>
              <w:lastRenderedPageBreak/>
              <w:t>Imaging, Time-Series Forecasting, Anomaly Detection, Semantic Search, Document Summarization</w:t>
            </w:r>
          </w:p>
        </w:tc>
      </w:tr>
      <w:tr w:rsidR="00CB533F" w:rsidRPr="00CB533F" w14:paraId="5902E894" w14:textId="77777777">
        <w:trPr>
          <w:tblCellSpacing w:w="15" w:type="dxa"/>
        </w:trPr>
        <w:tc>
          <w:tcPr>
            <w:tcW w:w="0" w:type="auto"/>
            <w:vAlign w:val="center"/>
            <w:hideMark/>
          </w:tcPr>
          <w:p w14:paraId="0701FC5B"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lastRenderedPageBreak/>
              <w:t>Model Tuning</w:t>
            </w:r>
          </w:p>
        </w:tc>
        <w:tc>
          <w:tcPr>
            <w:tcW w:w="0" w:type="auto"/>
            <w:vAlign w:val="center"/>
            <w:hideMark/>
          </w:tcPr>
          <w:p w14:paraId="723AE8D3"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LoRA, QLoRA, PEFT, SFT, RLHF, vLLM</w:t>
            </w:r>
          </w:p>
        </w:tc>
      </w:tr>
      <w:tr w:rsidR="00CB533F" w:rsidRPr="00CB533F" w14:paraId="0A7FDE53" w14:textId="77777777">
        <w:trPr>
          <w:tblCellSpacing w:w="15" w:type="dxa"/>
        </w:trPr>
        <w:tc>
          <w:tcPr>
            <w:tcW w:w="0" w:type="auto"/>
            <w:vAlign w:val="center"/>
            <w:hideMark/>
          </w:tcPr>
          <w:p w14:paraId="5FA14E67"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MLOps &amp; Pipelines</w:t>
            </w:r>
          </w:p>
        </w:tc>
        <w:tc>
          <w:tcPr>
            <w:tcW w:w="0" w:type="auto"/>
            <w:vAlign w:val="center"/>
            <w:hideMark/>
          </w:tcPr>
          <w:p w14:paraId="4A49C10D"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MLflow, Kubeflow, Airflow, CI/CD, Model Registry, Versioning, Docker, Kubernetes, Jenkins, OpenShift, Terraform, Serverless (Lambda), FastAPI, Flask</w:t>
            </w:r>
          </w:p>
        </w:tc>
      </w:tr>
      <w:tr w:rsidR="00CB533F" w:rsidRPr="00CB533F" w14:paraId="4C1E4CFF" w14:textId="77777777">
        <w:trPr>
          <w:tblCellSpacing w:w="15" w:type="dxa"/>
        </w:trPr>
        <w:tc>
          <w:tcPr>
            <w:tcW w:w="0" w:type="auto"/>
            <w:vAlign w:val="center"/>
            <w:hideMark/>
          </w:tcPr>
          <w:p w14:paraId="6680DE62" w14:textId="25DC3E3B"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Data</w:t>
            </w:r>
            <w:r>
              <w:rPr>
                <w:rFonts w:ascii="Tenorite" w:hAnsi="Tenorite" w:cs="Times New Roman"/>
                <w:b/>
                <w:bCs/>
                <w:sz w:val="20"/>
                <w:szCs w:val="20"/>
              </w:rPr>
              <w:t xml:space="preserve">, Sciences </w:t>
            </w:r>
          </w:p>
        </w:tc>
        <w:tc>
          <w:tcPr>
            <w:tcW w:w="0" w:type="auto"/>
            <w:vAlign w:val="center"/>
            <w:hideMark/>
          </w:tcPr>
          <w:p w14:paraId="78E03355"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Apache Spark (SQL, MLlib), Kafka, Apache NiFi, AWS Glue, Azure Data Factory, Google Dataflow, Feature Engineering, ETL Pipelines, Streaming Analytics</w:t>
            </w:r>
          </w:p>
        </w:tc>
      </w:tr>
      <w:tr w:rsidR="00CB533F" w:rsidRPr="00CB533F" w14:paraId="764A13EB" w14:textId="77777777">
        <w:trPr>
          <w:tblCellSpacing w:w="15" w:type="dxa"/>
        </w:trPr>
        <w:tc>
          <w:tcPr>
            <w:tcW w:w="0" w:type="auto"/>
            <w:vAlign w:val="center"/>
            <w:hideMark/>
          </w:tcPr>
          <w:p w14:paraId="417CBC10"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Cloud Platforms</w:t>
            </w:r>
          </w:p>
        </w:tc>
        <w:tc>
          <w:tcPr>
            <w:tcW w:w="0" w:type="auto"/>
            <w:vAlign w:val="center"/>
            <w:hideMark/>
          </w:tcPr>
          <w:p w14:paraId="69477B17"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AWS (S3, SageMaker, EMR, Lambda, Redshift, DynamoDB, Bedrock, CloudWatch), Azure (OpenAI, Synapse, ML Studio, Cosmos DB), GCP (Vertex AI, BigQuery, Pub/Sub, Dataflow, Spanner), Databricks, Snowflake, Hugging Face Hub</w:t>
            </w:r>
          </w:p>
        </w:tc>
      </w:tr>
      <w:tr w:rsidR="00CB533F" w:rsidRPr="00CB533F" w14:paraId="1473967E" w14:textId="77777777">
        <w:trPr>
          <w:tblCellSpacing w:w="15" w:type="dxa"/>
        </w:trPr>
        <w:tc>
          <w:tcPr>
            <w:tcW w:w="0" w:type="auto"/>
            <w:vAlign w:val="center"/>
            <w:hideMark/>
          </w:tcPr>
          <w:p w14:paraId="12EB1429"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Multimodal &amp; Vision</w:t>
            </w:r>
          </w:p>
        </w:tc>
        <w:tc>
          <w:tcPr>
            <w:tcW w:w="0" w:type="auto"/>
            <w:vAlign w:val="center"/>
            <w:hideMark/>
          </w:tcPr>
          <w:p w14:paraId="5F71310D"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 xml:space="preserve">Gemini Vision, CLIP, BLIP, </w:t>
            </w:r>
            <w:proofErr w:type="spellStart"/>
            <w:r w:rsidRPr="00CB533F">
              <w:rPr>
                <w:rFonts w:ascii="Tenorite" w:hAnsi="Tenorite" w:cs="Times New Roman"/>
                <w:bCs/>
                <w:sz w:val="20"/>
                <w:szCs w:val="20"/>
              </w:rPr>
              <w:t>LLaVA</w:t>
            </w:r>
            <w:proofErr w:type="spellEnd"/>
            <w:r w:rsidRPr="00CB533F">
              <w:rPr>
                <w:rFonts w:ascii="Tenorite" w:hAnsi="Tenorite" w:cs="Times New Roman"/>
                <w:bCs/>
                <w:sz w:val="20"/>
                <w:szCs w:val="20"/>
              </w:rPr>
              <w:t xml:space="preserve">, </w:t>
            </w:r>
            <w:proofErr w:type="spellStart"/>
            <w:r w:rsidRPr="00CB533F">
              <w:rPr>
                <w:rFonts w:ascii="Tenorite" w:hAnsi="Tenorite" w:cs="Times New Roman"/>
                <w:bCs/>
                <w:sz w:val="20"/>
                <w:szCs w:val="20"/>
              </w:rPr>
              <w:t>OpenAI</w:t>
            </w:r>
            <w:proofErr w:type="spellEnd"/>
            <w:r w:rsidRPr="00CB533F">
              <w:rPr>
                <w:rFonts w:ascii="Tenorite" w:hAnsi="Tenorite" w:cs="Times New Roman"/>
                <w:bCs/>
                <w:sz w:val="20"/>
                <w:szCs w:val="20"/>
              </w:rPr>
              <w:t xml:space="preserve"> Whisper, Tesseract OCR</w:t>
            </w:r>
          </w:p>
        </w:tc>
      </w:tr>
      <w:tr w:rsidR="00CB533F" w:rsidRPr="00CB533F" w14:paraId="56DEE319" w14:textId="77777777">
        <w:trPr>
          <w:tblCellSpacing w:w="15" w:type="dxa"/>
        </w:trPr>
        <w:tc>
          <w:tcPr>
            <w:tcW w:w="0" w:type="auto"/>
            <w:vAlign w:val="center"/>
            <w:hideMark/>
          </w:tcPr>
          <w:p w14:paraId="3161204A"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Monitoring &amp; Security</w:t>
            </w:r>
          </w:p>
        </w:tc>
        <w:tc>
          <w:tcPr>
            <w:tcW w:w="0" w:type="auto"/>
            <w:vAlign w:val="center"/>
            <w:hideMark/>
          </w:tcPr>
          <w:p w14:paraId="7620796B"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Prometheus, Grafana, CloudWatch, IAM, Okta, HIPAA Compliance, Secure APIs, Audit Logging, Model Drift Detection</w:t>
            </w:r>
          </w:p>
        </w:tc>
      </w:tr>
      <w:tr w:rsidR="00CB533F" w:rsidRPr="00CB533F" w14:paraId="57A5AADD" w14:textId="77777777">
        <w:trPr>
          <w:tblCellSpacing w:w="15" w:type="dxa"/>
        </w:trPr>
        <w:tc>
          <w:tcPr>
            <w:tcW w:w="0" w:type="auto"/>
            <w:vAlign w:val="center"/>
            <w:hideMark/>
          </w:tcPr>
          <w:p w14:paraId="3FBB1F35"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Databases</w:t>
            </w:r>
          </w:p>
        </w:tc>
        <w:tc>
          <w:tcPr>
            <w:tcW w:w="0" w:type="auto"/>
            <w:vAlign w:val="center"/>
            <w:hideMark/>
          </w:tcPr>
          <w:p w14:paraId="08A90807"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PostgreSQL, MySQL, MongoDB, Redshift, Snowflake, BigQuery, Cosmos DB, Spanner</w:t>
            </w:r>
          </w:p>
        </w:tc>
      </w:tr>
      <w:tr w:rsidR="00CB533F" w:rsidRPr="00CB533F" w14:paraId="2D205368" w14:textId="77777777">
        <w:trPr>
          <w:tblCellSpacing w:w="15" w:type="dxa"/>
        </w:trPr>
        <w:tc>
          <w:tcPr>
            <w:tcW w:w="0" w:type="auto"/>
            <w:vAlign w:val="center"/>
            <w:hideMark/>
          </w:tcPr>
          <w:p w14:paraId="0998D494"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Visualization &amp; BI</w:t>
            </w:r>
          </w:p>
        </w:tc>
        <w:tc>
          <w:tcPr>
            <w:tcW w:w="0" w:type="auto"/>
            <w:vAlign w:val="center"/>
            <w:hideMark/>
          </w:tcPr>
          <w:p w14:paraId="471FE1A5"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Power BI, Tableau, R Shiny, Matplotlib, Seaborn, Plotly</w:t>
            </w:r>
          </w:p>
        </w:tc>
      </w:tr>
      <w:tr w:rsidR="00CB533F" w:rsidRPr="00CB533F" w14:paraId="5F32069A" w14:textId="77777777">
        <w:trPr>
          <w:tblCellSpacing w:w="15" w:type="dxa"/>
        </w:trPr>
        <w:tc>
          <w:tcPr>
            <w:tcW w:w="0" w:type="auto"/>
            <w:vAlign w:val="center"/>
            <w:hideMark/>
          </w:tcPr>
          <w:p w14:paraId="4C2C75CD"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
                <w:sz w:val="20"/>
                <w:szCs w:val="20"/>
              </w:rPr>
            </w:pPr>
            <w:r w:rsidRPr="00CB533F">
              <w:rPr>
                <w:rFonts w:ascii="Tenorite" w:hAnsi="Tenorite" w:cs="Times New Roman"/>
                <w:b/>
                <w:bCs/>
                <w:sz w:val="20"/>
                <w:szCs w:val="20"/>
              </w:rPr>
              <w:t>DevOps &amp; Automation</w:t>
            </w:r>
          </w:p>
        </w:tc>
        <w:tc>
          <w:tcPr>
            <w:tcW w:w="0" w:type="auto"/>
            <w:vAlign w:val="center"/>
            <w:hideMark/>
          </w:tcPr>
          <w:p w14:paraId="60B01C14" w14:textId="77777777" w:rsidR="00CB533F" w:rsidRPr="00CB533F" w:rsidRDefault="00CB533F" w:rsidP="00CB533F">
            <w:pPr>
              <w:widowControl w:val="0"/>
              <w:autoSpaceDE w:val="0"/>
              <w:autoSpaceDN w:val="0"/>
              <w:spacing w:after="0" w:line="240" w:lineRule="auto"/>
              <w:ind w:right="265"/>
              <w:jc w:val="both"/>
              <w:rPr>
                <w:rFonts w:ascii="Tenorite" w:hAnsi="Tenorite" w:cs="Times New Roman"/>
                <w:bCs/>
                <w:sz w:val="20"/>
                <w:szCs w:val="20"/>
              </w:rPr>
            </w:pPr>
            <w:r w:rsidRPr="00CB533F">
              <w:rPr>
                <w:rFonts w:ascii="Tenorite" w:hAnsi="Tenorite" w:cs="Times New Roman"/>
                <w:bCs/>
                <w:sz w:val="20"/>
                <w:szCs w:val="20"/>
              </w:rPr>
              <w:t>Docker, Kubernetes, Terraform, Jenkins, GitHub Actions, IaC, Event-Driven ML (Step Functions, Event Hubs, Pub/Sub)</w:t>
            </w:r>
          </w:p>
        </w:tc>
      </w:tr>
    </w:tbl>
    <w:p w14:paraId="4ED71D48" w14:textId="77777777" w:rsidR="00055BBA" w:rsidRDefault="00055BBA" w:rsidP="00923651">
      <w:pPr>
        <w:widowControl w:val="0"/>
        <w:autoSpaceDE w:val="0"/>
        <w:autoSpaceDN w:val="0"/>
        <w:spacing w:after="0" w:line="240" w:lineRule="auto"/>
        <w:ind w:right="265"/>
        <w:jc w:val="both"/>
        <w:rPr>
          <w:rFonts w:ascii="Tenorite" w:hAnsi="Tenorite" w:cs="Times New Roman"/>
          <w:b/>
          <w:sz w:val="20"/>
          <w:szCs w:val="20"/>
        </w:rPr>
      </w:pPr>
    </w:p>
    <w:p w14:paraId="51CF80EF" w14:textId="4387C8CA" w:rsidR="00923651" w:rsidRPr="00D06A49" w:rsidRDefault="008B2637" w:rsidP="008B2637">
      <w:pPr>
        <w:spacing w:after="0" w:line="240" w:lineRule="auto"/>
        <w:rPr>
          <w:rFonts w:ascii="Tenorite" w:eastAsia="Times New Roman" w:hAnsi="Tenorite" w:cs="Times New Roman"/>
          <w:b/>
          <w:sz w:val="20"/>
          <w:szCs w:val="20"/>
          <w:u w:val="single"/>
        </w:rPr>
      </w:pPr>
      <w:r w:rsidRPr="00D06A49">
        <w:rPr>
          <w:rFonts w:ascii="Tenorite" w:eastAsia="Times New Roman" w:hAnsi="Tenorite" w:cs="Times New Roman"/>
          <w:b/>
          <w:sz w:val="20"/>
          <w:szCs w:val="20"/>
          <w:u w:val="single"/>
        </w:rPr>
        <w:t>PROFESSIONAL EXPERIENCE</w:t>
      </w:r>
    </w:p>
    <w:p w14:paraId="2C834C6F" w14:textId="1B9DA93A" w:rsidR="00072733" w:rsidRPr="00D06A49" w:rsidRDefault="00072733" w:rsidP="00072733">
      <w:pPr>
        <w:spacing w:after="0"/>
        <w:rPr>
          <w:rFonts w:ascii="Tenorite" w:hAnsi="Tenorite"/>
          <w:b/>
          <w:bCs/>
          <w:sz w:val="20"/>
          <w:szCs w:val="20"/>
        </w:rPr>
      </w:pPr>
      <w:r w:rsidRPr="00D06A49">
        <w:rPr>
          <w:rFonts w:ascii="Tenorite" w:hAnsi="Tenorite"/>
          <w:b/>
          <w:bCs/>
          <w:sz w:val="20"/>
          <w:szCs w:val="20"/>
        </w:rPr>
        <w:t xml:space="preserve">Client: - Raymond James Financial, Austin, TX                                                                             </w:t>
      </w:r>
      <w:r w:rsidR="00055BBA">
        <w:rPr>
          <w:rFonts w:ascii="Tenorite" w:hAnsi="Tenorite"/>
          <w:b/>
          <w:bCs/>
          <w:sz w:val="20"/>
          <w:szCs w:val="20"/>
        </w:rPr>
        <w:t xml:space="preserve">                </w:t>
      </w:r>
      <w:r w:rsidRPr="00D06A49">
        <w:rPr>
          <w:rFonts w:ascii="Tenorite" w:hAnsi="Tenorite"/>
          <w:b/>
          <w:bCs/>
          <w:sz w:val="20"/>
          <w:szCs w:val="20"/>
        </w:rPr>
        <w:t xml:space="preserve">   May 2023 – Till Date</w:t>
      </w:r>
    </w:p>
    <w:p w14:paraId="5A632BF1" w14:textId="32765FEC" w:rsidR="00AE4052" w:rsidRPr="00D06A49" w:rsidRDefault="00072733" w:rsidP="00072733">
      <w:pPr>
        <w:spacing w:after="0"/>
        <w:rPr>
          <w:rFonts w:ascii="Tenorite" w:hAnsi="Tenorite"/>
          <w:b/>
          <w:bCs/>
          <w:sz w:val="20"/>
          <w:szCs w:val="20"/>
        </w:rPr>
      </w:pPr>
      <w:r w:rsidRPr="00D06A49">
        <w:rPr>
          <w:rFonts w:ascii="Tenorite" w:hAnsi="Tenorite"/>
          <w:b/>
          <w:bCs/>
          <w:sz w:val="20"/>
          <w:szCs w:val="20"/>
        </w:rPr>
        <w:t>Role: Sr.</w:t>
      </w:r>
      <w:r w:rsidR="00FD2B88" w:rsidRPr="00D06A49">
        <w:rPr>
          <w:rFonts w:ascii="Tenorite" w:hAnsi="Tenorite"/>
          <w:b/>
          <w:bCs/>
          <w:sz w:val="20"/>
          <w:szCs w:val="20"/>
        </w:rPr>
        <w:t xml:space="preserve"> </w:t>
      </w:r>
      <w:r w:rsidRPr="00D06A49">
        <w:rPr>
          <w:rFonts w:ascii="Tenorite" w:hAnsi="Tenorite"/>
          <w:b/>
          <w:bCs/>
          <w:sz w:val="20"/>
          <w:szCs w:val="20"/>
        </w:rPr>
        <w:t>Gen</w:t>
      </w:r>
      <w:r w:rsidR="00FD2B88" w:rsidRPr="00D06A49">
        <w:rPr>
          <w:rFonts w:ascii="Tenorite" w:hAnsi="Tenorite"/>
          <w:b/>
          <w:bCs/>
          <w:sz w:val="20"/>
          <w:szCs w:val="20"/>
        </w:rPr>
        <w:t xml:space="preserve"> AI Engineer </w:t>
      </w:r>
    </w:p>
    <w:p w14:paraId="3662FFCA" w14:textId="77777777" w:rsidR="00AE4052" w:rsidRPr="00D06A49" w:rsidRDefault="00AE4052" w:rsidP="00055BBA">
      <w:pPr>
        <w:pBdr>
          <w:bottom w:val="single" w:sz="12" w:space="1" w:color="auto"/>
        </w:pBdr>
        <w:spacing w:after="0"/>
        <w:rPr>
          <w:rFonts w:ascii="Tenorite" w:hAnsi="Tenorite"/>
          <w:b/>
          <w:bCs/>
          <w:sz w:val="20"/>
          <w:szCs w:val="20"/>
        </w:rPr>
      </w:pPr>
      <w:r w:rsidRPr="00D06A49">
        <w:rPr>
          <w:rFonts w:ascii="Tenorite" w:hAnsi="Tenorite"/>
          <w:b/>
          <w:bCs/>
          <w:sz w:val="20"/>
          <w:szCs w:val="20"/>
        </w:rPr>
        <w:t xml:space="preserve">Responsibilities:  </w:t>
      </w:r>
    </w:p>
    <w:p w14:paraId="438C1F35" w14:textId="67595265"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Designed and implemented </w:t>
      </w:r>
      <w:r w:rsidRPr="00D06A49">
        <w:rPr>
          <w:rFonts w:ascii="Tenorite" w:hAnsi="Tenorite" w:cs="Times New Roman"/>
          <w:b/>
          <w:bCs/>
          <w:sz w:val="20"/>
          <w:szCs w:val="20"/>
        </w:rPr>
        <w:t>enterprise-grade Generative AI pipelines</w:t>
      </w:r>
      <w:r w:rsidRPr="00D06A49">
        <w:rPr>
          <w:rFonts w:ascii="Tenorite" w:hAnsi="Tenorite" w:cs="Times New Roman"/>
          <w:bCs/>
          <w:sz w:val="20"/>
          <w:szCs w:val="20"/>
        </w:rPr>
        <w:t xml:space="preserve"> for conversational AI, </w:t>
      </w:r>
      <w:r w:rsidRPr="00D06A49">
        <w:rPr>
          <w:rFonts w:ascii="Tenorite" w:hAnsi="Tenorite" w:cs="Times New Roman"/>
          <w:b/>
          <w:bCs/>
          <w:sz w:val="20"/>
          <w:szCs w:val="20"/>
        </w:rPr>
        <w:t>Retrieval-Augmented Generation (RAG)</w:t>
      </w:r>
      <w:r w:rsidRPr="00D06A49">
        <w:rPr>
          <w:rFonts w:ascii="Tenorite" w:hAnsi="Tenorite" w:cs="Times New Roman"/>
          <w:bCs/>
          <w:sz w:val="20"/>
          <w:szCs w:val="20"/>
        </w:rPr>
        <w:t>, document intelligence, and domain-specific LLM fine-tuning to support financial advisory and wealth management use cases.</w:t>
      </w:r>
    </w:p>
    <w:p w14:paraId="7196033A" w14:textId="3346369F"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Developed and deployed </w:t>
      </w:r>
      <w:r w:rsidRPr="00D06A49">
        <w:rPr>
          <w:rFonts w:ascii="Tenorite" w:hAnsi="Tenorite" w:cs="Times New Roman"/>
          <w:b/>
          <w:bCs/>
          <w:sz w:val="20"/>
          <w:szCs w:val="20"/>
        </w:rPr>
        <w:t>LLM-powered chat assistants</w:t>
      </w:r>
      <w:r w:rsidRPr="00D06A49">
        <w:rPr>
          <w:rFonts w:ascii="Tenorite" w:hAnsi="Tenorite" w:cs="Times New Roman"/>
          <w:bCs/>
          <w:sz w:val="20"/>
          <w:szCs w:val="20"/>
        </w:rPr>
        <w:t xml:space="preserve"> to assist advisors with investment research, policy lookup, compliance queries, and internal knowledge retrieval.</w:t>
      </w:r>
    </w:p>
    <w:p w14:paraId="2306B325" w14:textId="6305E7AC"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Built </w:t>
      </w:r>
      <w:r w:rsidRPr="00D06A49">
        <w:rPr>
          <w:rFonts w:ascii="Tenorite" w:hAnsi="Tenorite" w:cs="Times New Roman"/>
          <w:b/>
          <w:bCs/>
          <w:sz w:val="20"/>
          <w:szCs w:val="20"/>
        </w:rPr>
        <w:t>RAG-based document intelligence systems</w:t>
      </w:r>
      <w:r w:rsidRPr="00D06A49">
        <w:rPr>
          <w:rFonts w:ascii="Tenorite" w:hAnsi="Tenorite" w:cs="Times New Roman"/>
          <w:bCs/>
          <w:sz w:val="20"/>
          <w:szCs w:val="20"/>
        </w:rPr>
        <w:t xml:space="preserve"> to extract, summarize, and analyze financial documents such as investment reports, compliance policies, PDFs, CSVs, prospectuses, and regulatory filings.</w:t>
      </w:r>
    </w:p>
    <w:p w14:paraId="53135BA5" w14:textId="3B10F52D"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Implemented </w:t>
      </w:r>
      <w:r w:rsidRPr="00D06A49">
        <w:rPr>
          <w:rFonts w:ascii="Tenorite" w:hAnsi="Tenorite" w:cs="Times New Roman"/>
          <w:b/>
          <w:bCs/>
          <w:sz w:val="20"/>
          <w:szCs w:val="20"/>
        </w:rPr>
        <w:t>NLP and GenAI models</w:t>
      </w:r>
      <w:r w:rsidRPr="00D06A49">
        <w:rPr>
          <w:rFonts w:ascii="Tenorite" w:hAnsi="Tenorite" w:cs="Times New Roman"/>
          <w:bCs/>
          <w:sz w:val="20"/>
          <w:szCs w:val="20"/>
        </w:rPr>
        <w:t xml:space="preserve"> for automated text classification, entity extraction, summarization, sentiment analysis, and risk assessment across structured and unstructured financial data.</w:t>
      </w:r>
    </w:p>
    <w:p w14:paraId="28AFB48A" w14:textId="33F2788A"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Fine-tuned </w:t>
      </w:r>
      <w:r w:rsidRPr="00D06A49">
        <w:rPr>
          <w:rFonts w:ascii="Tenorite" w:hAnsi="Tenorite" w:cs="Times New Roman"/>
          <w:b/>
          <w:bCs/>
          <w:sz w:val="20"/>
          <w:szCs w:val="20"/>
        </w:rPr>
        <w:t>Large Language Models (LLMs)</w:t>
      </w:r>
      <w:r w:rsidRPr="00D06A49">
        <w:rPr>
          <w:rFonts w:ascii="Tenorite" w:hAnsi="Tenorite" w:cs="Times New Roman"/>
          <w:bCs/>
          <w:sz w:val="20"/>
          <w:szCs w:val="20"/>
        </w:rPr>
        <w:t xml:space="preserve"> to improve contextual accuracy, financial-domain reasoning, and response reliability using proprietary Raymond James datasets.</w:t>
      </w:r>
    </w:p>
    <w:p w14:paraId="77ADE5AD" w14:textId="0D0D2BF0"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Designed and maintained </w:t>
      </w:r>
      <w:r w:rsidRPr="00D06A49">
        <w:rPr>
          <w:rFonts w:ascii="Tenorite" w:hAnsi="Tenorite" w:cs="Times New Roman"/>
          <w:b/>
          <w:bCs/>
          <w:sz w:val="20"/>
          <w:szCs w:val="20"/>
        </w:rPr>
        <w:t>vector databases and hybrid search architectures</w:t>
      </w:r>
      <w:r w:rsidRPr="00D06A49">
        <w:rPr>
          <w:rFonts w:ascii="Tenorite" w:hAnsi="Tenorite" w:cs="Times New Roman"/>
          <w:bCs/>
          <w:sz w:val="20"/>
          <w:szCs w:val="20"/>
        </w:rPr>
        <w:t xml:space="preserve"> using Pinecone and </w:t>
      </w:r>
      <w:proofErr w:type="spellStart"/>
      <w:r w:rsidRPr="00D06A49">
        <w:rPr>
          <w:rFonts w:ascii="Tenorite" w:hAnsi="Tenorite" w:cs="Times New Roman"/>
          <w:bCs/>
          <w:sz w:val="20"/>
          <w:szCs w:val="20"/>
        </w:rPr>
        <w:t>Weaviate</w:t>
      </w:r>
      <w:proofErr w:type="spellEnd"/>
      <w:r w:rsidRPr="00D06A49">
        <w:rPr>
          <w:rFonts w:ascii="Tenorite" w:hAnsi="Tenorite" w:cs="Times New Roman"/>
          <w:bCs/>
          <w:sz w:val="20"/>
          <w:szCs w:val="20"/>
        </w:rPr>
        <w:t>, enabling low-latency semantic search and contextual retrieval.</w:t>
      </w:r>
    </w:p>
    <w:p w14:paraId="65510BFE" w14:textId="5F84C9DD"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Built </w:t>
      </w:r>
      <w:r w:rsidRPr="00D06A49">
        <w:rPr>
          <w:rFonts w:ascii="Tenorite" w:hAnsi="Tenorite" w:cs="Times New Roman"/>
          <w:b/>
          <w:bCs/>
          <w:sz w:val="20"/>
          <w:szCs w:val="20"/>
        </w:rPr>
        <w:t>LLM chains, agent-based orchestrators, and workflow pipelines</w:t>
      </w:r>
      <w:r w:rsidRPr="00D06A49">
        <w:rPr>
          <w:rFonts w:ascii="Tenorite" w:hAnsi="Tenorite" w:cs="Times New Roman"/>
          <w:bCs/>
          <w:sz w:val="20"/>
          <w:szCs w:val="20"/>
        </w:rPr>
        <w:t xml:space="preserve"> using LangChain and custom orchestration frameworks for complex multi-step financial workflows.</w:t>
      </w:r>
    </w:p>
    <w:p w14:paraId="7145E9B6" w14:textId="41CFFED2"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Optimized model performance through </w:t>
      </w:r>
      <w:r w:rsidRPr="00D06A49">
        <w:rPr>
          <w:rFonts w:ascii="Tenorite" w:hAnsi="Tenorite" w:cs="Times New Roman"/>
          <w:b/>
          <w:bCs/>
          <w:sz w:val="20"/>
          <w:szCs w:val="20"/>
        </w:rPr>
        <w:t>prompt engineering, parameter tuning, GPU optimization</w:t>
      </w:r>
      <w:r w:rsidRPr="00D06A49">
        <w:rPr>
          <w:rFonts w:ascii="Tenorite" w:hAnsi="Tenorite" w:cs="Times New Roman"/>
          <w:bCs/>
          <w:sz w:val="20"/>
          <w:szCs w:val="20"/>
        </w:rPr>
        <w:t>, and cost-aware inference strategies across AWS and Azure environments.</w:t>
      </w:r>
    </w:p>
    <w:p w14:paraId="2223CE2D" w14:textId="1B9CA29E"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Integrated </w:t>
      </w:r>
      <w:r w:rsidRPr="00D06A49">
        <w:rPr>
          <w:rFonts w:ascii="Tenorite" w:hAnsi="Tenorite" w:cs="Times New Roman"/>
          <w:b/>
          <w:bCs/>
          <w:sz w:val="20"/>
          <w:szCs w:val="20"/>
        </w:rPr>
        <w:t>OpenAI, Hugging Face, and Azure OpenAI models</w:t>
      </w:r>
      <w:r w:rsidRPr="00D06A49">
        <w:rPr>
          <w:rFonts w:ascii="Tenorite" w:hAnsi="Tenorite" w:cs="Times New Roman"/>
          <w:bCs/>
          <w:sz w:val="20"/>
          <w:szCs w:val="20"/>
        </w:rPr>
        <w:t xml:space="preserve"> to develop scalable NLP solutions including chatbots, document summarization engines, and compliance analysis tools.</w:t>
      </w:r>
    </w:p>
    <w:p w14:paraId="52A94CEB" w14:textId="59DF40AC"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Collaborated closely with </w:t>
      </w:r>
      <w:r w:rsidRPr="00D06A49">
        <w:rPr>
          <w:rFonts w:ascii="Tenorite" w:hAnsi="Tenorite" w:cs="Times New Roman"/>
          <w:b/>
          <w:bCs/>
          <w:sz w:val="20"/>
          <w:szCs w:val="20"/>
        </w:rPr>
        <w:t>compliance, risk, legal, and data governance teams</w:t>
      </w:r>
      <w:r w:rsidRPr="00D06A49">
        <w:rPr>
          <w:rFonts w:ascii="Tenorite" w:hAnsi="Tenorite" w:cs="Times New Roman"/>
          <w:bCs/>
          <w:sz w:val="20"/>
          <w:szCs w:val="20"/>
        </w:rPr>
        <w:t xml:space="preserve"> to ensure AI solutions adhered to </w:t>
      </w:r>
      <w:r w:rsidRPr="00D06A49">
        <w:rPr>
          <w:rFonts w:ascii="Tenorite" w:hAnsi="Tenorite" w:cs="Times New Roman"/>
          <w:b/>
          <w:bCs/>
          <w:sz w:val="20"/>
          <w:szCs w:val="20"/>
        </w:rPr>
        <w:t>financial regulations, internal policies, and ethical AI principles</w:t>
      </w:r>
      <w:r w:rsidRPr="00D06A49">
        <w:rPr>
          <w:rFonts w:ascii="Tenorite" w:hAnsi="Tenorite" w:cs="Times New Roman"/>
          <w:bCs/>
          <w:sz w:val="20"/>
          <w:szCs w:val="20"/>
        </w:rPr>
        <w:t>.</w:t>
      </w:r>
    </w:p>
    <w:p w14:paraId="43F8B288" w14:textId="2D89D0D0"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Implemented </w:t>
      </w:r>
      <w:r w:rsidRPr="00D06A49">
        <w:rPr>
          <w:rFonts w:ascii="Tenorite" w:hAnsi="Tenorite" w:cs="Times New Roman"/>
          <w:b/>
          <w:bCs/>
          <w:sz w:val="20"/>
          <w:szCs w:val="20"/>
        </w:rPr>
        <w:t>AI governance, risk mitigation, and monitoring frameworks</w:t>
      </w:r>
      <w:r w:rsidRPr="00D06A49">
        <w:rPr>
          <w:rFonts w:ascii="Tenorite" w:hAnsi="Tenorite" w:cs="Times New Roman"/>
          <w:bCs/>
          <w:sz w:val="20"/>
          <w:szCs w:val="20"/>
        </w:rPr>
        <w:t xml:space="preserve"> aligned with </w:t>
      </w:r>
      <w:r w:rsidRPr="00D06A49">
        <w:rPr>
          <w:rFonts w:ascii="Tenorite" w:hAnsi="Tenorite" w:cs="Times New Roman"/>
          <w:b/>
          <w:bCs/>
          <w:sz w:val="20"/>
          <w:szCs w:val="20"/>
        </w:rPr>
        <w:t>NIST AI Risk Management Framework</w:t>
      </w:r>
      <w:r w:rsidRPr="00D06A49">
        <w:rPr>
          <w:rFonts w:ascii="Tenorite" w:hAnsi="Tenorite" w:cs="Times New Roman"/>
          <w:bCs/>
          <w:sz w:val="20"/>
          <w:szCs w:val="20"/>
        </w:rPr>
        <w:t>, ensuring fairness, transparency, explainability, and bias control.</w:t>
      </w:r>
    </w:p>
    <w:p w14:paraId="36E5D91C" w14:textId="5463137A"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Deployed GenAI solutions into </w:t>
      </w:r>
      <w:r w:rsidRPr="00D06A49">
        <w:rPr>
          <w:rFonts w:ascii="Tenorite" w:hAnsi="Tenorite" w:cs="Times New Roman"/>
          <w:b/>
          <w:bCs/>
          <w:sz w:val="20"/>
          <w:szCs w:val="20"/>
        </w:rPr>
        <w:t>production environments</w:t>
      </w:r>
      <w:r w:rsidRPr="00D06A49">
        <w:rPr>
          <w:rFonts w:ascii="Tenorite" w:hAnsi="Tenorite" w:cs="Times New Roman"/>
          <w:bCs/>
          <w:sz w:val="20"/>
          <w:szCs w:val="20"/>
        </w:rPr>
        <w:t xml:space="preserve"> using CI/CD pipelines, containerization, and cloud-native services, with real-time monitoring and logging.</w:t>
      </w:r>
    </w:p>
    <w:p w14:paraId="2AC6C883" w14:textId="135030C4"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Created and maintained </w:t>
      </w:r>
      <w:r w:rsidRPr="00D06A49">
        <w:rPr>
          <w:rFonts w:ascii="Tenorite" w:hAnsi="Tenorite" w:cs="Times New Roman"/>
          <w:b/>
          <w:bCs/>
          <w:sz w:val="20"/>
          <w:szCs w:val="20"/>
        </w:rPr>
        <w:t>technical documentation, architecture diagrams, model cards, and prompt libraries</w:t>
      </w:r>
      <w:r w:rsidRPr="00D06A49">
        <w:rPr>
          <w:rFonts w:ascii="Tenorite" w:hAnsi="Tenorite" w:cs="Times New Roman"/>
          <w:bCs/>
          <w:sz w:val="20"/>
          <w:szCs w:val="20"/>
        </w:rPr>
        <w:t xml:space="preserve"> to support auditability and cross-team knowledge sharing.</w:t>
      </w:r>
    </w:p>
    <w:p w14:paraId="27070C0E" w14:textId="14AAD361" w:rsidR="00FD2B88" w:rsidRPr="00D06A49" w:rsidRDefault="00FD2B88" w:rsidP="00FD2B88">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Led and mentored cross-functional teams, setting </w:t>
      </w:r>
      <w:r w:rsidRPr="00D06A49">
        <w:rPr>
          <w:rFonts w:ascii="Tenorite" w:hAnsi="Tenorite" w:cs="Times New Roman"/>
          <w:b/>
          <w:bCs/>
          <w:sz w:val="20"/>
          <w:szCs w:val="20"/>
        </w:rPr>
        <w:t>technical direction</w:t>
      </w:r>
      <w:r w:rsidRPr="00D06A49">
        <w:rPr>
          <w:rFonts w:ascii="Tenorite" w:hAnsi="Tenorite" w:cs="Times New Roman"/>
          <w:bCs/>
          <w:sz w:val="20"/>
          <w:szCs w:val="20"/>
        </w:rPr>
        <w:t>, reviewing GenAI architectures, and driving innovation across enterprise AI initiatives.</w:t>
      </w:r>
    </w:p>
    <w:p w14:paraId="29C1A5C4" w14:textId="438EF03D" w:rsidR="00AE4052" w:rsidRPr="00055BBA" w:rsidRDefault="00FD2B88" w:rsidP="00055BBA">
      <w:pPr>
        <w:pStyle w:val="ListParagraph"/>
        <w:numPr>
          <w:ilvl w:val="0"/>
          <w:numId w:val="24"/>
        </w:numPr>
        <w:spacing w:after="0" w:line="240" w:lineRule="auto"/>
        <w:jc w:val="both"/>
        <w:rPr>
          <w:rFonts w:ascii="Tenorite" w:hAnsi="Tenorite" w:cs="Times New Roman"/>
          <w:bCs/>
          <w:sz w:val="20"/>
          <w:szCs w:val="20"/>
        </w:rPr>
      </w:pPr>
      <w:r w:rsidRPr="00D06A49">
        <w:rPr>
          <w:rFonts w:ascii="Tenorite" w:hAnsi="Tenorite" w:cs="Times New Roman"/>
          <w:bCs/>
          <w:sz w:val="20"/>
          <w:szCs w:val="20"/>
        </w:rPr>
        <w:t xml:space="preserve">Stayed current with advancements in </w:t>
      </w:r>
      <w:r w:rsidRPr="00D06A49">
        <w:rPr>
          <w:rFonts w:ascii="Tenorite" w:hAnsi="Tenorite" w:cs="Times New Roman"/>
          <w:b/>
          <w:bCs/>
          <w:sz w:val="20"/>
          <w:szCs w:val="20"/>
        </w:rPr>
        <w:t>LLMs, RAG architectures, agentic AI, multimodal models</w:t>
      </w:r>
      <w:r w:rsidRPr="00D06A49">
        <w:rPr>
          <w:rFonts w:ascii="Tenorite" w:hAnsi="Tenorite" w:cs="Times New Roman"/>
          <w:bCs/>
          <w:sz w:val="20"/>
          <w:szCs w:val="20"/>
        </w:rPr>
        <w:t>, and contributed to adopting next-generation GenAI capabilities within the organization.</w:t>
      </w:r>
    </w:p>
    <w:bookmarkEnd w:id="0"/>
    <w:p w14:paraId="6DFACEAD" w14:textId="16FA9AD1" w:rsidR="00C50F6A" w:rsidRDefault="00072733" w:rsidP="00DB4D75">
      <w:pPr>
        <w:spacing w:after="0"/>
        <w:rPr>
          <w:rFonts w:ascii="Tenorite" w:hAnsi="Tenorite"/>
          <w:sz w:val="20"/>
          <w:szCs w:val="20"/>
        </w:rPr>
      </w:pPr>
      <w:r w:rsidRPr="00D06A49">
        <w:rPr>
          <w:rFonts w:ascii="Tenorite" w:hAnsi="Tenorite" w:cs="Times New Roman"/>
          <w:b/>
          <w:bCs/>
          <w:sz w:val="20"/>
          <w:szCs w:val="20"/>
        </w:rPr>
        <w:t>Environment</w:t>
      </w:r>
      <w:r w:rsidRPr="00D06A49">
        <w:rPr>
          <w:rFonts w:ascii="Tenorite" w:hAnsi="Tenorite"/>
          <w:sz w:val="20"/>
          <w:szCs w:val="20"/>
        </w:rPr>
        <w:t xml:space="preserve"> :Python, Java, C/C++, Generative AI, LLM, GPT-4, Azure OpenAI, LLaMA, BERT, NLP, Prompt Engineering, Fine-Tuning, RAG, LLM Chains, Agentic AI, LangChain, Hugging Face, PyTorch, TensorFlow, Vector Databases, Pinecone, </w:t>
      </w:r>
      <w:proofErr w:type="spellStart"/>
      <w:r w:rsidRPr="00D06A49">
        <w:rPr>
          <w:rFonts w:ascii="Tenorite" w:hAnsi="Tenorite"/>
          <w:sz w:val="20"/>
          <w:szCs w:val="20"/>
        </w:rPr>
        <w:t>Weaviate</w:t>
      </w:r>
      <w:proofErr w:type="spellEnd"/>
      <w:r w:rsidRPr="00D06A49">
        <w:rPr>
          <w:rFonts w:ascii="Tenorite" w:hAnsi="Tenorite"/>
          <w:sz w:val="20"/>
          <w:szCs w:val="20"/>
        </w:rPr>
        <w:t>, FAISS, Semantic Search, PDF Parsing, OCR, JSON, AWS, Azure, MLOps, CI/CD, Docker, GPU Optimization, AI Governance, NIST AI RMF, Bias Mitigation, Explainable AI, Git, Jira, Agile.</w:t>
      </w:r>
    </w:p>
    <w:p w14:paraId="5562879D" w14:textId="77777777" w:rsidR="00055BBA" w:rsidRPr="00D06A49" w:rsidRDefault="00055BBA" w:rsidP="00DB4D75">
      <w:pPr>
        <w:spacing w:after="0"/>
        <w:rPr>
          <w:rFonts w:ascii="Tenorite" w:hAnsi="Tenorite"/>
          <w:sz w:val="20"/>
          <w:szCs w:val="20"/>
        </w:rPr>
      </w:pPr>
    </w:p>
    <w:p w14:paraId="68A1323F" w14:textId="78650BD3" w:rsidR="00AE4052" w:rsidRPr="00D06A49" w:rsidRDefault="00AE4052" w:rsidP="00AE4052">
      <w:pPr>
        <w:pStyle w:val="NoSpacing"/>
        <w:jc w:val="both"/>
        <w:rPr>
          <w:rFonts w:ascii="Tenorite" w:hAnsi="Tenorite" w:cs="Times New Roman"/>
          <w:b/>
          <w:sz w:val="20"/>
          <w:szCs w:val="20"/>
        </w:rPr>
      </w:pPr>
      <w:r w:rsidRPr="00D06A49">
        <w:rPr>
          <w:rFonts w:ascii="Tenorite" w:hAnsi="Tenorite" w:cs="Times New Roman"/>
          <w:b/>
          <w:sz w:val="20"/>
          <w:szCs w:val="20"/>
        </w:rPr>
        <w:t xml:space="preserve">Client: - State Of Nebraska, Lincoln, NE                                                        </w:t>
      </w:r>
      <w:r w:rsidRPr="00D06A49">
        <w:rPr>
          <w:rFonts w:ascii="Tenorite" w:hAnsi="Tenorite" w:cs="Times New Roman"/>
          <w:b/>
          <w:sz w:val="20"/>
          <w:szCs w:val="20"/>
        </w:rPr>
        <w:tab/>
      </w:r>
      <w:r w:rsidR="00055BBA">
        <w:rPr>
          <w:rFonts w:ascii="Tenorite" w:hAnsi="Tenorite" w:cs="Times New Roman"/>
          <w:b/>
          <w:sz w:val="20"/>
          <w:szCs w:val="20"/>
        </w:rPr>
        <w:t xml:space="preserve">                                           </w:t>
      </w:r>
      <w:r w:rsidRPr="00D06A49">
        <w:rPr>
          <w:rFonts w:ascii="Tenorite" w:hAnsi="Tenorite" w:cs="Times New Roman"/>
          <w:b/>
          <w:sz w:val="20"/>
          <w:szCs w:val="20"/>
        </w:rPr>
        <w:t xml:space="preserve">May 2020 – April 2023 </w:t>
      </w:r>
    </w:p>
    <w:p w14:paraId="14D75B12" w14:textId="381F1000" w:rsidR="00072733" w:rsidRPr="00D06A49" w:rsidRDefault="00072733" w:rsidP="00AE4052">
      <w:pPr>
        <w:pStyle w:val="NoSpacing"/>
        <w:jc w:val="both"/>
        <w:rPr>
          <w:rFonts w:ascii="Tenorite" w:hAnsi="Tenorite" w:cs="Times New Roman"/>
          <w:b/>
          <w:sz w:val="20"/>
          <w:szCs w:val="20"/>
        </w:rPr>
      </w:pPr>
      <w:r w:rsidRPr="00D06A49">
        <w:rPr>
          <w:rFonts w:ascii="Tenorite" w:hAnsi="Tenorite" w:cs="Times New Roman"/>
          <w:b/>
          <w:sz w:val="20"/>
          <w:szCs w:val="20"/>
        </w:rPr>
        <w:t xml:space="preserve">Role: AI/ ML Engineer </w:t>
      </w:r>
    </w:p>
    <w:p w14:paraId="6ACD4CFC" w14:textId="77777777" w:rsidR="00AE4052" w:rsidRPr="00D06A49" w:rsidRDefault="00AE4052" w:rsidP="00055BBA">
      <w:pPr>
        <w:pStyle w:val="NoSpacing"/>
        <w:pBdr>
          <w:bottom w:val="single" w:sz="12" w:space="1" w:color="auto"/>
        </w:pBdr>
        <w:jc w:val="both"/>
        <w:rPr>
          <w:rFonts w:ascii="Tenorite" w:hAnsi="Tenorite" w:cs="Times New Roman"/>
          <w:b/>
          <w:sz w:val="20"/>
          <w:szCs w:val="20"/>
        </w:rPr>
      </w:pPr>
      <w:r w:rsidRPr="00D06A49">
        <w:rPr>
          <w:rFonts w:ascii="Tenorite" w:hAnsi="Tenorite" w:cs="Times New Roman"/>
          <w:b/>
          <w:sz w:val="20"/>
          <w:szCs w:val="20"/>
        </w:rPr>
        <w:t>Responsibilities:</w:t>
      </w:r>
    </w:p>
    <w:p w14:paraId="60666FF4" w14:textId="2A073E17"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Designed, developed, and deployed </w:t>
      </w:r>
      <w:r w:rsidRPr="00D06A49">
        <w:rPr>
          <w:rFonts w:ascii="Tenorite" w:hAnsi="Tenorite" w:cs="Times New Roman"/>
          <w:b/>
          <w:bCs/>
          <w:sz w:val="20"/>
          <w:szCs w:val="20"/>
        </w:rPr>
        <w:t>machine learning models</w:t>
      </w:r>
      <w:r w:rsidRPr="00D06A49">
        <w:rPr>
          <w:rFonts w:ascii="Tenorite" w:hAnsi="Tenorite" w:cs="Times New Roman"/>
          <w:sz w:val="20"/>
          <w:szCs w:val="20"/>
        </w:rPr>
        <w:t xml:space="preserve"> to support public-sector use cases such as </w:t>
      </w:r>
      <w:r w:rsidRPr="00D06A49">
        <w:rPr>
          <w:rFonts w:ascii="Tenorite" w:hAnsi="Tenorite" w:cs="Times New Roman"/>
          <w:b/>
          <w:bCs/>
          <w:sz w:val="20"/>
          <w:szCs w:val="20"/>
        </w:rPr>
        <w:t>fraud detection, eligibility verification, risk scoring, and resource allocation</w:t>
      </w:r>
      <w:r w:rsidRPr="00D06A49">
        <w:rPr>
          <w:rFonts w:ascii="Tenorite" w:hAnsi="Tenorite" w:cs="Times New Roman"/>
          <w:sz w:val="20"/>
          <w:szCs w:val="20"/>
        </w:rPr>
        <w:t>, improving operational efficiency across state departments.</w:t>
      </w:r>
    </w:p>
    <w:p w14:paraId="54E1D023" w14:textId="0247CE43"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Built and optimized </w:t>
      </w:r>
      <w:r w:rsidRPr="00D06A49">
        <w:rPr>
          <w:rFonts w:ascii="Tenorite" w:hAnsi="Tenorite" w:cs="Times New Roman"/>
          <w:b/>
          <w:bCs/>
          <w:sz w:val="20"/>
          <w:szCs w:val="20"/>
        </w:rPr>
        <w:t>predictive analytics models</w:t>
      </w:r>
      <w:r w:rsidRPr="00D06A49">
        <w:rPr>
          <w:rFonts w:ascii="Tenorite" w:hAnsi="Tenorite" w:cs="Times New Roman"/>
          <w:sz w:val="20"/>
          <w:szCs w:val="20"/>
        </w:rPr>
        <w:t xml:space="preserve"> to forecast trends related to public programs, benefits utilization, and policy impact, enabling data-driven decision-making.</w:t>
      </w:r>
    </w:p>
    <w:p w14:paraId="75FAA926" w14:textId="58633CCC"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Implemented </w:t>
      </w:r>
      <w:r w:rsidRPr="00D06A49">
        <w:rPr>
          <w:rFonts w:ascii="Tenorite" w:hAnsi="Tenorite" w:cs="Times New Roman"/>
          <w:b/>
          <w:bCs/>
          <w:sz w:val="20"/>
          <w:szCs w:val="20"/>
        </w:rPr>
        <w:t>credit and risk assessment models</w:t>
      </w:r>
      <w:r w:rsidRPr="00D06A49">
        <w:rPr>
          <w:rFonts w:ascii="Tenorite" w:hAnsi="Tenorite" w:cs="Times New Roman"/>
          <w:sz w:val="20"/>
          <w:szCs w:val="20"/>
        </w:rPr>
        <w:t xml:space="preserve"> for state-backed financial and assistance programs, improving approval accuracy and reducing manual review efforts.</w:t>
      </w:r>
    </w:p>
    <w:p w14:paraId="2C38203A" w14:textId="783AF268"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Developed </w:t>
      </w:r>
      <w:r w:rsidRPr="00D06A49">
        <w:rPr>
          <w:rFonts w:ascii="Tenorite" w:hAnsi="Tenorite" w:cs="Times New Roman"/>
          <w:b/>
          <w:bCs/>
          <w:sz w:val="20"/>
          <w:szCs w:val="20"/>
        </w:rPr>
        <w:t>AI-driven advisory and decision-support tools</w:t>
      </w:r>
      <w:r w:rsidRPr="00D06A49">
        <w:rPr>
          <w:rFonts w:ascii="Tenorite" w:hAnsi="Tenorite" w:cs="Times New Roman"/>
          <w:sz w:val="20"/>
          <w:szCs w:val="20"/>
        </w:rPr>
        <w:t xml:space="preserve"> to assist case workers and administrators with personalized recommendations based on citizen profiles, risk factors, and historical data.</w:t>
      </w:r>
    </w:p>
    <w:p w14:paraId="003909A5" w14:textId="2BB12607"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Applied strong </w:t>
      </w:r>
      <w:r w:rsidRPr="00D06A49">
        <w:rPr>
          <w:rFonts w:ascii="Tenorite" w:hAnsi="Tenorite" w:cs="Times New Roman"/>
          <w:b/>
          <w:bCs/>
          <w:sz w:val="20"/>
          <w:szCs w:val="20"/>
        </w:rPr>
        <w:t>object-oriented programming (OOP)</w:t>
      </w:r>
      <w:r w:rsidRPr="00D06A49">
        <w:rPr>
          <w:rFonts w:ascii="Tenorite" w:hAnsi="Tenorite" w:cs="Times New Roman"/>
          <w:sz w:val="20"/>
          <w:szCs w:val="20"/>
        </w:rPr>
        <w:t xml:space="preserve"> principles to build scalable ML services and reusable data processing components.</w:t>
      </w:r>
    </w:p>
    <w:p w14:paraId="2733B7BD" w14:textId="28D3E260"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Leveraged </w:t>
      </w:r>
      <w:r w:rsidRPr="00D06A49">
        <w:rPr>
          <w:rFonts w:ascii="Tenorite" w:hAnsi="Tenorite" w:cs="Times New Roman"/>
          <w:b/>
          <w:bCs/>
          <w:sz w:val="20"/>
          <w:szCs w:val="20"/>
        </w:rPr>
        <w:t>Snorkel APIs</w:t>
      </w:r>
      <w:r w:rsidRPr="00D06A49">
        <w:rPr>
          <w:rFonts w:ascii="Tenorite" w:hAnsi="Tenorite" w:cs="Times New Roman"/>
          <w:sz w:val="20"/>
          <w:szCs w:val="20"/>
        </w:rPr>
        <w:t xml:space="preserve"> for weak supervision and data labeling to accelerate training data generation for ML and NLP workflows.</w:t>
      </w:r>
    </w:p>
    <w:p w14:paraId="061C9B5E" w14:textId="5F717F30"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Designed and implemented </w:t>
      </w:r>
      <w:r w:rsidRPr="00D06A49">
        <w:rPr>
          <w:rFonts w:ascii="Tenorite" w:hAnsi="Tenorite" w:cs="Times New Roman"/>
          <w:b/>
          <w:bCs/>
          <w:sz w:val="20"/>
          <w:szCs w:val="20"/>
        </w:rPr>
        <w:t>end-to-end ML pipelines</w:t>
      </w:r>
      <w:r w:rsidRPr="00D06A49">
        <w:rPr>
          <w:rFonts w:ascii="Tenorite" w:hAnsi="Tenorite" w:cs="Times New Roman"/>
          <w:sz w:val="20"/>
          <w:szCs w:val="20"/>
        </w:rPr>
        <w:t xml:space="preserve"> using </w:t>
      </w:r>
      <w:r w:rsidRPr="00D06A49">
        <w:rPr>
          <w:rFonts w:ascii="Tenorite" w:hAnsi="Tenorite" w:cs="Times New Roman"/>
          <w:b/>
          <w:bCs/>
          <w:sz w:val="20"/>
          <w:szCs w:val="20"/>
        </w:rPr>
        <w:t>GCP Vertex AI</w:t>
      </w:r>
      <w:r w:rsidRPr="00D06A49">
        <w:rPr>
          <w:rFonts w:ascii="Tenorite" w:hAnsi="Tenorite" w:cs="Times New Roman"/>
          <w:sz w:val="20"/>
          <w:szCs w:val="20"/>
        </w:rPr>
        <w:t>, Cloud Composer (Airflow), GKE, IAM, APIs, and Document AI for document classification and extraction.</w:t>
      </w:r>
    </w:p>
    <w:p w14:paraId="12810E83" w14:textId="646E14C6"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Built </w:t>
      </w:r>
      <w:r w:rsidRPr="00D06A49">
        <w:rPr>
          <w:rFonts w:ascii="Tenorite" w:hAnsi="Tenorite" w:cs="Times New Roman"/>
          <w:b/>
          <w:bCs/>
          <w:sz w:val="20"/>
          <w:szCs w:val="20"/>
        </w:rPr>
        <w:t>NLP pipelines</w:t>
      </w:r>
      <w:r w:rsidRPr="00D06A49">
        <w:rPr>
          <w:rFonts w:ascii="Tenorite" w:hAnsi="Tenorite" w:cs="Times New Roman"/>
          <w:sz w:val="20"/>
          <w:szCs w:val="20"/>
        </w:rPr>
        <w:t xml:space="preserve"> using embedding models and </w:t>
      </w:r>
      <w:r w:rsidRPr="00D06A49">
        <w:rPr>
          <w:rFonts w:ascii="Tenorite" w:hAnsi="Tenorite" w:cs="Times New Roman"/>
          <w:b/>
          <w:bCs/>
          <w:sz w:val="20"/>
          <w:szCs w:val="20"/>
        </w:rPr>
        <w:t>vector databases</w:t>
      </w:r>
      <w:r w:rsidRPr="00D06A49">
        <w:rPr>
          <w:rFonts w:ascii="Tenorite" w:hAnsi="Tenorite" w:cs="Times New Roman"/>
          <w:sz w:val="20"/>
          <w:szCs w:val="20"/>
        </w:rPr>
        <w:t xml:space="preserve"> such as Pinecone, FAISS, and Azure AI Search to enable semantic search over policy documents and citizen records.</w:t>
      </w:r>
    </w:p>
    <w:p w14:paraId="7C167541" w14:textId="4148AC38"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Optimized ML and deep learning models using </w:t>
      </w:r>
      <w:r w:rsidRPr="00D06A49">
        <w:rPr>
          <w:rFonts w:ascii="Tenorite" w:hAnsi="Tenorite" w:cs="Times New Roman"/>
          <w:b/>
          <w:bCs/>
          <w:sz w:val="20"/>
          <w:szCs w:val="20"/>
        </w:rPr>
        <w:t>PyTorch and TensorFlow</w:t>
      </w:r>
      <w:r w:rsidRPr="00D06A49">
        <w:rPr>
          <w:rFonts w:ascii="Tenorite" w:hAnsi="Tenorite" w:cs="Times New Roman"/>
          <w:sz w:val="20"/>
          <w:szCs w:val="20"/>
        </w:rPr>
        <w:t xml:space="preserve">, ensuring </w:t>
      </w:r>
      <w:r w:rsidRPr="00D06A49">
        <w:rPr>
          <w:rFonts w:ascii="Tenorite" w:hAnsi="Tenorite" w:cs="Times New Roman"/>
          <w:b/>
          <w:bCs/>
          <w:sz w:val="20"/>
          <w:szCs w:val="20"/>
        </w:rPr>
        <w:t>GPU-efficient training and inference</w:t>
      </w:r>
      <w:r w:rsidRPr="00D06A49">
        <w:rPr>
          <w:rFonts w:ascii="Tenorite" w:hAnsi="Tenorite" w:cs="Times New Roman"/>
          <w:sz w:val="20"/>
          <w:szCs w:val="20"/>
        </w:rPr>
        <w:t>.</w:t>
      </w:r>
    </w:p>
    <w:p w14:paraId="049D2B43" w14:textId="28213684"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Fine-tuned parameters across ML models and </w:t>
      </w:r>
      <w:r w:rsidRPr="00D06A49">
        <w:rPr>
          <w:rFonts w:ascii="Tenorite" w:hAnsi="Tenorite" w:cs="Times New Roman"/>
          <w:b/>
          <w:bCs/>
          <w:sz w:val="20"/>
          <w:szCs w:val="20"/>
        </w:rPr>
        <w:t>large language models (LLMs)</w:t>
      </w:r>
      <w:r w:rsidRPr="00D06A49">
        <w:rPr>
          <w:rFonts w:ascii="Tenorite" w:hAnsi="Tenorite" w:cs="Times New Roman"/>
          <w:sz w:val="20"/>
          <w:szCs w:val="20"/>
        </w:rPr>
        <w:t xml:space="preserve"> to improve accuracy, scalability, and performance.</w:t>
      </w:r>
    </w:p>
    <w:p w14:paraId="1C916B81" w14:textId="6CAEAD6A"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Designed </w:t>
      </w:r>
      <w:r w:rsidRPr="00D06A49">
        <w:rPr>
          <w:rFonts w:ascii="Tenorite" w:hAnsi="Tenorite" w:cs="Times New Roman"/>
          <w:b/>
          <w:bCs/>
          <w:sz w:val="20"/>
          <w:szCs w:val="20"/>
        </w:rPr>
        <w:t>data ingestion and preprocessing pipelines</w:t>
      </w:r>
      <w:r w:rsidRPr="00D06A49">
        <w:rPr>
          <w:rFonts w:ascii="Tenorite" w:hAnsi="Tenorite" w:cs="Times New Roman"/>
          <w:sz w:val="20"/>
          <w:szCs w:val="20"/>
        </w:rPr>
        <w:t>, implementing best practices for data quality, storage, versioning, and governance.</w:t>
      </w:r>
    </w:p>
    <w:p w14:paraId="11D5F641" w14:textId="0625DB2F"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Utilized </w:t>
      </w:r>
      <w:r w:rsidRPr="00D06A49">
        <w:rPr>
          <w:rFonts w:ascii="Tenorite" w:hAnsi="Tenorite" w:cs="Times New Roman"/>
          <w:b/>
          <w:bCs/>
          <w:sz w:val="20"/>
          <w:szCs w:val="20"/>
        </w:rPr>
        <w:t>Terraform</w:t>
      </w:r>
      <w:r w:rsidRPr="00D06A49">
        <w:rPr>
          <w:rFonts w:ascii="Tenorite" w:hAnsi="Tenorite" w:cs="Times New Roman"/>
          <w:sz w:val="20"/>
          <w:szCs w:val="20"/>
        </w:rPr>
        <w:t xml:space="preserve"> to provision and manage secure, scalable, and compliant cloud infrastructure across </w:t>
      </w:r>
      <w:r w:rsidRPr="00D06A49">
        <w:rPr>
          <w:rFonts w:ascii="Tenorite" w:hAnsi="Tenorite" w:cs="Times New Roman"/>
          <w:b/>
          <w:bCs/>
          <w:sz w:val="20"/>
          <w:szCs w:val="20"/>
        </w:rPr>
        <w:t>AWS and Azure</w:t>
      </w:r>
      <w:r w:rsidRPr="00D06A49">
        <w:rPr>
          <w:rFonts w:ascii="Tenorite" w:hAnsi="Tenorite" w:cs="Times New Roman"/>
          <w:sz w:val="20"/>
          <w:szCs w:val="20"/>
        </w:rPr>
        <w:t xml:space="preserve"> environments.</w:t>
      </w:r>
    </w:p>
    <w:p w14:paraId="5854CC8A" w14:textId="0DDE7F6E"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Built and maintained </w:t>
      </w:r>
      <w:r w:rsidRPr="00D06A49">
        <w:rPr>
          <w:rFonts w:ascii="Tenorite" w:hAnsi="Tenorite" w:cs="Times New Roman"/>
          <w:b/>
          <w:bCs/>
          <w:sz w:val="20"/>
          <w:szCs w:val="20"/>
        </w:rPr>
        <w:t>CI/CD pipelines</w:t>
      </w:r>
      <w:r w:rsidRPr="00D06A49">
        <w:rPr>
          <w:rFonts w:ascii="Tenorite" w:hAnsi="Tenorite" w:cs="Times New Roman"/>
          <w:sz w:val="20"/>
          <w:szCs w:val="20"/>
        </w:rPr>
        <w:t xml:space="preserve"> using </w:t>
      </w:r>
      <w:r w:rsidRPr="00D06A49">
        <w:rPr>
          <w:rFonts w:ascii="Tenorite" w:hAnsi="Tenorite" w:cs="Times New Roman"/>
          <w:b/>
          <w:bCs/>
          <w:sz w:val="20"/>
          <w:szCs w:val="20"/>
        </w:rPr>
        <w:t>Jenkins and Harness</w:t>
      </w:r>
      <w:r w:rsidRPr="00D06A49">
        <w:rPr>
          <w:rFonts w:ascii="Tenorite" w:hAnsi="Tenorite" w:cs="Times New Roman"/>
          <w:sz w:val="20"/>
          <w:szCs w:val="20"/>
        </w:rPr>
        <w:t xml:space="preserve"> to automate ML model deployment and application releases.</w:t>
      </w:r>
    </w:p>
    <w:p w14:paraId="4837BB6D" w14:textId="4B7313BD"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Implemented and secured </w:t>
      </w:r>
      <w:r w:rsidRPr="00D06A49">
        <w:rPr>
          <w:rFonts w:ascii="Tenorite" w:hAnsi="Tenorite" w:cs="Times New Roman"/>
          <w:b/>
          <w:bCs/>
          <w:sz w:val="20"/>
          <w:szCs w:val="20"/>
        </w:rPr>
        <w:t>Kubernetes-based platforms</w:t>
      </w:r>
      <w:r w:rsidRPr="00D06A49">
        <w:rPr>
          <w:rFonts w:ascii="Tenorite" w:hAnsi="Tenorite" w:cs="Times New Roman"/>
          <w:sz w:val="20"/>
          <w:szCs w:val="20"/>
        </w:rPr>
        <w:t>, integrating with Vault for secrets management and centralized logging and monitoring tools.</w:t>
      </w:r>
    </w:p>
    <w:p w14:paraId="1D1E10A7" w14:textId="289C4DF5"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Monitored and optimized Kubernetes clusters, including control plane health, ingress, auto-scaling, networking, and workload segmentation.</w:t>
      </w:r>
    </w:p>
    <w:p w14:paraId="25719828" w14:textId="76085179"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Troubleshot production issues, performed root cause analysis, and implemented continuous improvements to ML systems.</w:t>
      </w:r>
    </w:p>
    <w:p w14:paraId="11E706EF" w14:textId="0A0F315F"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Collaborated with application, data, and business teams to integrate ML services into existing state platforms.</w:t>
      </w:r>
    </w:p>
    <w:p w14:paraId="6701AE7A" w14:textId="58680B95"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Designed and enforced </w:t>
      </w:r>
      <w:r w:rsidRPr="00D06A49">
        <w:rPr>
          <w:rFonts w:ascii="Tenorite" w:hAnsi="Tenorite" w:cs="Times New Roman"/>
          <w:b/>
          <w:bCs/>
          <w:sz w:val="20"/>
          <w:szCs w:val="20"/>
        </w:rPr>
        <w:t>governance workflows</w:t>
      </w:r>
      <w:r w:rsidRPr="00D06A49">
        <w:rPr>
          <w:rFonts w:ascii="Tenorite" w:hAnsi="Tenorite" w:cs="Times New Roman"/>
          <w:sz w:val="20"/>
          <w:szCs w:val="20"/>
        </w:rPr>
        <w:t xml:space="preserve"> to ensure compliance with state security policies, data privacy regulations, and shared responsibility models.</w:t>
      </w:r>
    </w:p>
    <w:p w14:paraId="468F6C3D" w14:textId="5BABF868"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Provided expertise in </w:t>
      </w:r>
      <w:r w:rsidRPr="00D06A49">
        <w:rPr>
          <w:rFonts w:ascii="Tenorite" w:hAnsi="Tenorite" w:cs="Times New Roman"/>
          <w:b/>
          <w:bCs/>
          <w:sz w:val="20"/>
          <w:szCs w:val="20"/>
        </w:rPr>
        <w:t>ML model training, inferencing, scoring</w:t>
      </w:r>
      <w:r w:rsidRPr="00D06A49">
        <w:rPr>
          <w:rFonts w:ascii="Tenorite" w:hAnsi="Tenorite" w:cs="Times New Roman"/>
          <w:sz w:val="20"/>
          <w:szCs w:val="20"/>
        </w:rPr>
        <w:t>, and GPU resource optimization.</w:t>
      </w:r>
    </w:p>
    <w:p w14:paraId="07384BE9" w14:textId="636C4F28"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Conducted </w:t>
      </w:r>
      <w:r w:rsidRPr="00D06A49">
        <w:rPr>
          <w:rFonts w:ascii="Tenorite" w:hAnsi="Tenorite" w:cs="Times New Roman"/>
          <w:b/>
          <w:bCs/>
          <w:sz w:val="20"/>
          <w:szCs w:val="20"/>
        </w:rPr>
        <w:t>prompt engineering</w:t>
      </w:r>
      <w:r w:rsidRPr="00D06A49">
        <w:rPr>
          <w:rFonts w:ascii="Tenorite" w:hAnsi="Tenorite" w:cs="Times New Roman"/>
          <w:sz w:val="20"/>
          <w:szCs w:val="20"/>
        </w:rPr>
        <w:t xml:space="preserve"> and experimentation to improve contextual understanding and response accuracy in AI-driven applications.</w:t>
      </w:r>
    </w:p>
    <w:p w14:paraId="15C4E4C4" w14:textId="31B79419" w:rsidR="00072733" w:rsidRPr="00D06A49" w:rsidRDefault="00072733" w:rsidP="00072733">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 xml:space="preserve">Supported AI initiatives using </w:t>
      </w:r>
      <w:r w:rsidRPr="00D06A49">
        <w:rPr>
          <w:rFonts w:ascii="Tenorite" w:hAnsi="Tenorite" w:cs="Times New Roman"/>
          <w:b/>
          <w:bCs/>
          <w:sz w:val="20"/>
          <w:szCs w:val="20"/>
        </w:rPr>
        <w:t>GCP AI services</w:t>
      </w:r>
      <w:r w:rsidRPr="00D06A49">
        <w:rPr>
          <w:rFonts w:ascii="Tenorite" w:hAnsi="Tenorite" w:cs="Times New Roman"/>
          <w:sz w:val="20"/>
          <w:szCs w:val="20"/>
        </w:rPr>
        <w:t>, streamlining model development, deployment, and lifecycle management.</w:t>
      </w:r>
    </w:p>
    <w:p w14:paraId="7545DCC2" w14:textId="5A53DABD" w:rsidR="00C50F6A" w:rsidRPr="00B32435" w:rsidRDefault="00467B60" w:rsidP="00B32435">
      <w:pPr>
        <w:pStyle w:val="Heading3"/>
        <w:spacing w:before="0"/>
        <w:rPr>
          <w:rFonts w:ascii="Tenorite" w:hAnsi="Tenorite"/>
          <w:color w:val="000000" w:themeColor="text1"/>
          <w:sz w:val="20"/>
          <w:szCs w:val="20"/>
        </w:rPr>
      </w:pPr>
      <w:r w:rsidRPr="00B32435">
        <w:rPr>
          <w:rStyle w:val="Strong"/>
          <w:rFonts w:ascii="Tenorite" w:hAnsi="Tenorite"/>
          <w:color w:val="000000" w:themeColor="text1"/>
          <w:sz w:val="20"/>
          <w:szCs w:val="20"/>
        </w:rPr>
        <w:t>Environment</w:t>
      </w:r>
      <w:r w:rsidRPr="00B32435">
        <w:rPr>
          <w:rStyle w:val="Strong"/>
          <w:rFonts w:ascii="Tenorite" w:hAnsi="Tenorite"/>
          <w:b w:val="0"/>
          <w:bCs w:val="0"/>
          <w:color w:val="000000" w:themeColor="text1"/>
          <w:sz w:val="20"/>
          <w:szCs w:val="20"/>
        </w:rPr>
        <w:t xml:space="preserve"> :</w:t>
      </w:r>
      <w:r w:rsidRPr="00B32435">
        <w:rPr>
          <w:rFonts w:ascii="Tenorite" w:hAnsi="Tenorite"/>
          <w:color w:val="000000" w:themeColor="text1"/>
          <w:sz w:val="20"/>
          <w:szCs w:val="20"/>
        </w:rPr>
        <w:t xml:space="preserve"> TensorFlow, Machine Learning, Deep Learning, NLP, LLMs, Prompt Engineering, Snorkel, GCP Vertex AI, Cloud Composer (Airflow), GKE, Document AI, IAM, APIs, AWS, Azure, Terraform, Jenkins, Harness, Kubernetes, Docker, Pinecone, FAISS, Azure AI Search, GPU Optimization, CI/CD, Data Pipelines, Predictive Analytics, Git, Agile, Governance &amp; Compliance.</w:t>
      </w:r>
    </w:p>
    <w:p w14:paraId="0091CCB0" w14:textId="77777777" w:rsidR="00B32435" w:rsidRDefault="00B32435" w:rsidP="00B32435">
      <w:pPr>
        <w:spacing w:after="0" w:line="240" w:lineRule="auto"/>
        <w:ind w:right="-360"/>
        <w:jc w:val="both"/>
        <w:rPr>
          <w:rFonts w:ascii="Tenorite" w:hAnsi="Tenorite" w:cs="Times New Roman"/>
          <w:b/>
          <w:sz w:val="20"/>
          <w:szCs w:val="20"/>
        </w:rPr>
      </w:pPr>
    </w:p>
    <w:p w14:paraId="01BBE61C" w14:textId="62A5754C" w:rsidR="00B32435" w:rsidRDefault="00B32435" w:rsidP="00B32435">
      <w:pPr>
        <w:spacing w:after="0" w:line="240" w:lineRule="auto"/>
        <w:ind w:right="-360"/>
        <w:jc w:val="both"/>
        <w:rPr>
          <w:rFonts w:ascii="Tenorite" w:hAnsi="Tenorite" w:cs="Times New Roman"/>
          <w:b/>
          <w:sz w:val="20"/>
          <w:szCs w:val="20"/>
        </w:rPr>
      </w:pPr>
      <w:r w:rsidRPr="00D06A49">
        <w:rPr>
          <w:rFonts w:ascii="Tenorite" w:hAnsi="Tenorite" w:cs="Times New Roman"/>
          <w:b/>
          <w:sz w:val="20"/>
          <w:szCs w:val="20"/>
        </w:rPr>
        <w:t xml:space="preserve">Client: - MetLife Insurance, New Jersey, NJ                                                                 </w:t>
      </w:r>
      <w:r>
        <w:rPr>
          <w:rFonts w:ascii="Tenorite" w:hAnsi="Tenorite" w:cs="Times New Roman"/>
          <w:b/>
          <w:sz w:val="20"/>
          <w:szCs w:val="20"/>
        </w:rPr>
        <w:t xml:space="preserve">                             </w:t>
      </w:r>
      <w:r w:rsidRPr="00D06A49">
        <w:rPr>
          <w:rFonts w:ascii="Tenorite" w:hAnsi="Tenorite" w:cs="Times New Roman"/>
          <w:b/>
          <w:sz w:val="20"/>
          <w:szCs w:val="20"/>
        </w:rPr>
        <w:t xml:space="preserve">  Sept 2018 – April 2020 </w:t>
      </w:r>
    </w:p>
    <w:p w14:paraId="43830C0B" w14:textId="28814189" w:rsidR="00AE4052" w:rsidRPr="00D06A49" w:rsidRDefault="00B32435" w:rsidP="00DB4D75">
      <w:pPr>
        <w:spacing w:after="0"/>
        <w:jc w:val="both"/>
        <w:rPr>
          <w:rFonts w:ascii="Tenorite" w:hAnsi="Tenorite" w:cs="Times New Roman"/>
          <w:sz w:val="20"/>
          <w:szCs w:val="20"/>
        </w:rPr>
      </w:pPr>
      <w:r>
        <w:rPr>
          <w:rFonts w:ascii="Tenorite" w:hAnsi="Tenorite" w:cs="Times New Roman"/>
          <w:b/>
          <w:sz w:val="20"/>
          <w:szCs w:val="20"/>
        </w:rPr>
        <w:t xml:space="preserve">Role: </w:t>
      </w:r>
      <w:r w:rsidR="00AE4052" w:rsidRPr="00D06A49">
        <w:rPr>
          <w:rFonts w:ascii="Tenorite" w:hAnsi="Tenorite" w:cs="Times New Roman"/>
          <w:b/>
          <w:sz w:val="20"/>
          <w:szCs w:val="20"/>
        </w:rPr>
        <w:t xml:space="preserve">Data </w:t>
      </w:r>
      <w:r w:rsidR="00D06A49" w:rsidRPr="00D06A49">
        <w:rPr>
          <w:rFonts w:ascii="Tenorite" w:hAnsi="Tenorite" w:cs="Times New Roman"/>
          <w:b/>
          <w:sz w:val="20"/>
          <w:szCs w:val="20"/>
        </w:rPr>
        <w:t xml:space="preserve">Scientist </w:t>
      </w:r>
      <w:r w:rsidR="00AE4052" w:rsidRPr="00D06A49">
        <w:rPr>
          <w:rFonts w:ascii="Tenorite" w:hAnsi="Tenorite" w:cs="Times New Roman"/>
          <w:b/>
          <w:sz w:val="20"/>
          <w:szCs w:val="20"/>
        </w:rPr>
        <w:t xml:space="preserve"> </w:t>
      </w:r>
    </w:p>
    <w:p w14:paraId="0F28E91C" w14:textId="74663AE0" w:rsidR="00AE4052" w:rsidRPr="00B32435" w:rsidRDefault="00AE4052" w:rsidP="00B32435">
      <w:pPr>
        <w:pBdr>
          <w:bottom w:val="single" w:sz="12" w:space="1" w:color="auto"/>
        </w:pBdr>
        <w:spacing w:after="0" w:line="240" w:lineRule="auto"/>
        <w:ind w:left="900" w:hanging="900"/>
        <w:jc w:val="both"/>
        <w:rPr>
          <w:rFonts w:ascii="Tenorite" w:hAnsi="Tenorite" w:cs="Times New Roman"/>
          <w:b/>
          <w:sz w:val="20"/>
          <w:szCs w:val="20"/>
        </w:rPr>
      </w:pPr>
      <w:r w:rsidRPr="00D06A49">
        <w:rPr>
          <w:rFonts w:ascii="Tenorite" w:hAnsi="Tenorite" w:cs="Times New Roman"/>
          <w:b/>
          <w:sz w:val="20"/>
          <w:szCs w:val="20"/>
        </w:rPr>
        <w:t>Responsibilities:</w:t>
      </w:r>
    </w:p>
    <w:p w14:paraId="6EA52A1C"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Designed, trained, and evaluated </w:t>
      </w:r>
      <w:r w:rsidRPr="00D06A49">
        <w:rPr>
          <w:rFonts w:ascii="Tenorite" w:hAnsi="Tenorite" w:cs="Times New Roman"/>
          <w:b/>
          <w:bCs/>
          <w:sz w:val="20"/>
          <w:szCs w:val="20"/>
        </w:rPr>
        <w:t>NLP and machine learning models</w:t>
      </w:r>
      <w:r w:rsidRPr="00D06A49">
        <w:rPr>
          <w:rFonts w:ascii="Tenorite" w:hAnsi="Tenorite" w:cs="Times New Roman"/>
          <w:sz w:val="20"/>
          <w:szCs w:val="20"/>
        </w:rPr>
        <w:t xml:space="preserve"> for insurance use cases including </w:t>
      </w:r>
      <w:r w:rsidRPr="00D06A49">
        <w:rPr>
          <w:rFonts w:ascii="Tenorite" w:hAnsi="Tenorite" w:cs="Times New Roman"/>
          <w:b/>
          <w:bCs/>
          <w:sz w:val="20"/>
          <w:szCs w:val="20"/>
        </w:rPr>
        <w:t>document classification, sentiment analysis, and named entity recognition (NER)</w:t>
      </w:r>
      <w:r w:rsidRPr="00D06A49">
        <w:rPr>
          <w:rFonts w:ascii="Tenorite" w:hAnsi="Tenorite" w:cs="Times New Roman"/>
          <w:sz w:val="20"/>
          <w:szCs w:val="20"/>
        </w:rPr>
        <w:t xml:space="preserve"> across claims, policy, and customer communication data.</w:t>
      </w:r>
    </w:p>
    <w:p w14:paraId="514D665D"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lastRenderedPageBreak/>
        <w:t xml:space="preserve">Developed </w:t>
      </w:r>
      <w:r w:rsidRPr="00D06A49">
        <w:rPr>
          <w:rFonts w:ascii="Tenorite" w:hAnsi="Tenorite" w:cs="Times New Roman"/>
          <w:b/>
          <w:bCs/>
          <w:sz w:val="20"/>
          <w:szCs w:val="20"/>
        </w:rPr>
        <w:t>custom word embeddings and feature representations</w:t>
      </w:r>
      <w:r w:rsidRPr="00D06A49">
        <w:rPr>
          <w:rFonts w:ascii="Tenorite" w:hAnsi="Tenorite" w:cs="Times New Roman"/>
          <w:sz w:val="20"/>
          <w:szCs w:val="20"/>
        </w:rPr>
        <w:t xml:space="preserve"> to improve model accuracy for insurance-specific terminology and unstructured text datasets.</w:t>
      </w:r>
    </w:p>
    <w:p w14:paraId="215CD0BC"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Implemented and fine-tuned </w:t>
      </w:r>
      <w:r w:rsidRPr="00D06A49">
        <w:rPr>
          <w:rFonts w:ascii="Tenorite" w:hAnsi="Tenorite" w:cs="Times New Roman"/>
          <w:b/>
          <w:bCs/>
          <w:sz w:val="20"/>
          <w:szCs w:val="20"/>
        </w:rPr>
        <w:t>transformer-based and traditional NLP models</w:t>
      </w:r>
      <w:r w:rsidRPr="00D06A49">
        <w:rPr>
          <w:rFonts w:ascii="Tenorite" w:hAnsi="Tenorite" w:cs="Times New Roman"/>
          <w:sz w:val="20"/>
          <w:szCs w:val="20"/>
        </w:rPr>
        <w:t xml:space="preserve"> to enhance contextual understanding in customer support automation and document processing workflows.</w:t>
      </w:r>
    </w:p>
    <w:p w14:paraId="00C072B3"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Fine-tuned </w:t>
      </w:r>
      <w:r w:rsidRPr="00D06A49">
        <w:rPr>
          <w:rFonts w:ascii="Tenorite" w:hAnsi="Tenorite" w:cs="Times New Roman"/>
          <w:b/>
          <w:bCs/>
          <w:sz w:val="20"/>
          <w:szCs w:val="20"/>
        </w:rPr>
        <w:t>pre-trained NLP models</w:t>
      </w:r>
      <w:r w:rsidRPr="00D06A49">
        <w:rPr>
          <w:rFonts w:ascii="Tenorite" w:hAnsi="Tenorite" w:cs="Times New Roman"/>
          <w:sz w:val="20"/>
          <w:szCs w:val="20"/>
        </w:rPr>
        <w:t xml:space="preserve"> on domain-specific corpora, improving precision and recall for tasks such as claims categorization and information extraction.</w:t>
      </w:r>
    </w:p>
    <w:p w14:paraId="71FCEB8E"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Built </w:t>
      </w:r>
      <w:r w:rsidRPr="00D06A49">
        <w:rPr>
          <w:rFonts w:ascii="Tenorite" w:hAnsi="Tenorite" w:cs="Times New Roman"/>
          <w:b/>
          <w:bCs/>
          <w:sz w:val="20"/>
          <w:szCs w:val="20"/>
        </w:rPr>
        <w:t>scalable data preprocessing pipelines</w:t>
      </w:r>
      <w:r w:rsidRPr="00D06A49">
        <w:rPr>
          <w:rFonts w:ascii="Tenorite" w:hAnsi="Tenorite" w:cs="Times New Roman"/>
          <w:sz w:val="20"/>
          <w:szCs w:val="20"/>
        </w:rPr>
        <w:t xml:space="preserve"> for large unstructured text datasets, including tokenization, lemmatization, normalization, and vectorization.</w:t>
      </w:r>
    </w:p>
    <w:p w14:paraId="0EE59F13"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Conducted </w:t>
      </w:r>
      <w:r w:rsidRPr="00D06A49">
        <w:rPr>
          <w:rFonts w:ascii="Tenorite" w:hAnsi="Tenorite" w:cs="Times New Roman"/>
          <w:b/>
          <w:bCs/>
          <w:sz w:val="20"/>
          <w:szCs w:val="20"/>
        </w:rPr>
        <w:t>hyperparameter tuning and model experimentation</w:t>
      </w:r>
      <w:r w:rsidRPr="00D06A49">
        <w:rPr>
          <w:rFonts w:ascii="Tenorite" w:hAnsi="Tenorite" w:cs="Times New Roman"/>
          <w:sz w:val="20"/>
          <w:szCs w:val="20"/>
        </w:rPr>
        <w:t xml:space="preserve">, tracking results and ensuring reproducibility using </w:t>
      </w:r>
      <w:r w:rsidRPr="00D06A49">
        <w:rPr>
          <w:rFonts w:ascii="Tenorite" w:hAnsi="Tenorite" w:cs="Times New Roman"/>
          <w:b/>
          <w:bCs/>
          <w:sz w:val="20"/>
          <w:szCs w:val="20"/>
        </w:rPr>
        <w:t>MLflow</w:t>
      </w:r>
      <w:r w:rsidRPr="00D06A49">
        <w:rPr>
          <w:rFonts w:ascii="Tenorite" w:hAnsi="Tenorite" w:cs="Times New Roman"/>
          <w:sz w:val="20"/>
          <w:szCs w:val="20"/>
        </w:rPr>
        <w:t>.</w:t>
      </w:r>
    </w:p>
    <w:p w14:paraId="1A145DEB"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Evaluated model performance using </w:t>
      </w:r>
      <w:r w:rsidRPr="00D06A49">
        <w:rPr>
          <w:rFonts w:ascii="Tenorite" w:hAnsi="Tenorite" w:cs="Times New Roman"/>
          <w:b/>
          <w:bCs/>
          <w:sz w:val="20"/>
          <w:szCs w:val="20"/>
        </w:rPr>
        <w:t>accuracy, precision, recall, F1-score, ROC-AUC</w:t>
      </w:r>
      <w:r w:rsidRPr="00D06A49">
        <w:rPr>
          <w:rFonts w:ascii="Tenorite" w:hAnsi="Tenorite" w:cs="Times New Roman"/>
          <w:sz w:val="20"/>
          <w:szCs w:val="20"/>
        </w:rPr>
        <w:t>, and confusion matrices to identify optimization opportunities.</w:t>
      </w:r>
    </w:p>
    <w:p w14:paraId="1A63B4D3"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Integrated trained NLP models into enterprise applications through </w:t>
      </w:r>
      <w:r w:rsidRPr="00D06A49">
        <w:rPr>
          <w:rFonts w:ascii="Tenorite" w:hAnsi="Tenorite" w:cs="Times New Roman"/>
          <w:b/>
          <w:bCs/>
          <w:sz w:val="20"/>
          <w:szCs w:val="20"/>
        </w:rPr>
        <w:t>RESTful APIs</w:t>
      </w:r>
      <w:r w:rsidRPr="00D06A49">
        <w:rPr>
          <w:rFonts w:ascii="Tenorite" w:hAnsi="Tenorite" w:cs="Times New Roman"/>
          <w:sz w:val="20"/>
          <w:szCs w:val="20"/>
        </w:rPr>
        <w:t>, supporting downstream analytics and automation platforms.</w:t>
      </w:r>
    </w:p>
    <w:p w14:paraId="7E1CBBD2"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Leveraged </w:t>
      </w:r>
      <w:r w:rsidRPr="00D06A49">
        <w:rPr>
          <w:rFonts w:ascii="Tenorite" w:hAnsi="Tenorite" w:cs="Times New Roman"/>
          <w:b/>
          <w:bCs/>
          <w:sz w:val="20"/>
          <w:szCs w:val="20"/>
        </w:rPr>
        <w:t>GPU-enabled environments</w:t>
      </w:r>
      <w:r w:rsidRPr="00D06A49">
        <w:rPr>
          <w:rFonts w:ascii="Tenorite" w:hAnsi="Tenorite" w:cs="Times New Roman"/>
          <w:sz w:val="20"/>
          <w:szCs w:val="20"/>
        </w:rPr>
        <w:t xml:space="preserve"> to accelerate model training and experimentation, reducing development cycles.</w:t>
      </w:r>
    </w:p>
    <w:p w14:paraId="2F5E57D5"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Implemented </w:t>
      </w:r>
      <w:r w:rsidRPr="00D06A49">
        <w:rPr>
          <w:rFonts w:ascii="Tenorite" w:hAnsi="Tenorite" w:cs="Times New Roman"/>
          <w:b/>
          <w:bCs/>
          <w:sz w:val="20"/>
          <w:szCs w:val="20"/>
        </w:rPr>
        <w:t>model interpretability and explainability techniques</w:t>
      </w:r>
      <w:r w:rsidRPr="00D06A49">
        <w:rPr>
          <w:rFonts w:ascii="Tenorite" w:hAnsi="Tenorite" w:cs="Times New Roman"/>
          <w:sz w:val="20"/>
          <w:szCs w:val="20"/>
        </w:rPr>
        <w:t>, including attention visualization and feature importance, to support transparency and regulatory review.</w:t>
      </w:r>
    </w:p>
    <w:p w14:paraId="515C59A0"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 xml:space="preserve">Built </w:t>
      </w:r>
      <w:r w:rsidRPr="00D06A49">
        <w:rPr>
          <w:rFonts w:ascii="Tenorite" w:hAnsi="Tenorite" w:cs="Times New Roman"/>
          <w:b/>
          <w:bCs/>
          <w:sz w:val="20"/>
          <w:szCs w:val="20"/>
        </w:rPr>
        <w:t>proof-of-concepts (POCs)</w:t>
      </w:r>
      <w:r w:rsidRPr="00D06A49">
        <w:rPr>
          <w:rFonts w:ascii="Tenorite" w:hAnsi="Tenorite" w:cs="Times New Roman"/>
          <w:sz w:val="20"/>
          <w:szCs w:val="20"/>
        </w:rPr>
        <w:t xml:space="preserve"> demonstrating the application of NLP and machine learning in </w:t>
      </w:r>
      <w:r w:rsidRPr="00D06A49">
        <w:rPr>
          <w:rFonts w:ascii="Tenorite" w:hAnsi="Tenorite" w:cs="Times New Roman"/>
          <w:b/>
          <w:bCs/>
          <w:sz w:val="20"/>
          <w:szCs w:val="20"/>
        </w:rPr>
        <w:t>claims automation, document intake, and conversational AI</w:t>
      </w:r>
      <w:r w:rsidRPr="00D06A49">
        <w:rPr>
          <w:rFonts w:ascii="Tenorite" w:hAnsi="Tenorite" w:cs="Times New Roman"/>
          <w:sz w:val="20"/>
          <w:szCs w:val="20"/>
        </w:rPr>
        <w:t>.</w:t>
      </w:r>
    </w:p>
    <w:p w14:paraId="5EE72165" w14:textId="77777777" w:rsidR="00D06A49" w:rsidRPr="00D06A49"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Collaborated with data engineers, business analysts, and stakeholders to translate business requirements into scalable data science solutions.</w:t>
      </w:r>
    </w:p>
    <w:p w14:paraId="64134AD9" w14:textId="4DF59A34" w:rsidR="00D06A49" w:rsidRPr="00360B45" w:rsidRDefault="00D06A49" w:rsidP="00D06A49">
      <w:pPr>
        <w:pStyle w:val="ListParagraph"/>
        <w:numPr>
          <w:ilvl w:val="0"/>
          <w:numId w:val="34"/>
        </w:numPr>
        <w:spacing w:after="0" w:line="240" w:lineRule="auto"/>
        <w:rPr>
          <w:rFonts w:ascii="Tenorite" w:hAnsi="Tenorite" w:cs="Times New Roman"/>
          <w:sz w:val="20"/>
          <w:szCs w:val="20"/>
        </w:rPr>
      </w:pPr>
      <w:r w:rsidRPr="00D06A49">
        <w:rPr>
          <w:rFonts w:ascii="Tenorite" w:hAnsi="Tenorite" w:cs="Times New Roman"/>
          <w:sz w:val="20"/>
          <w:szCs w:val="20"/>
        </w:rPr>
        <w:t>Documented model assumptions, training methodologies, and evaluation results to support governance and knowledge sharing.</w:t>
      </w:r>
    </w:p>
    <w:p w14:paraId="50E877EB" w14:textId="712C2E3B" w:rsidR="00EB1D40" w:rsidRPr="00360B45" w:rsidRDefault="00D06A49" w:rsidP="00360B45">
      <w:pPr>
        <w:spacing w:after="0" w:line="240" w:lineRule="auto"/>
        <w:rPr>
          <w:rFonts w:ascii="Tenorite" w:hAnsi="Tenorite" w:cs="Times New Roman"/>
          <w:b/>
          <w:bCs/>
          <w:sz w:val="20"/>
          <w:szCs w:val="20"/>
        </w:rPr>
      </w:pPr>
      <w:r w:rsidRPr="00D06A49">
        <w:rPr>
          <w:rFonts w:ascii="Tenorite" w:hAnsi="Tenorite" w:cs="Times New Roman"/>
          <w:b/>
          <w:bCs/>
          <w:sz w:val="20"/>
          <w:szCs w:val="20"/>
        </w:rPr>
        <w:t>Environment:</w:t>
      </w:r>
      <w:r w:rsidR="00360B45">
        <w:rPr>
          <w:rFonts w:ascii="Tenorite" w:hAnsi="Tenorite" w:cs="Times New Roman"/>
          <w:b/>
          <w:bCs/>
          <w:sz w:val="20"/>
          <w:szCs w:val="20"/>
        </w:rPr>
        <w:t xml:space="preserve"> </w:t>
      </w:r>
      <w:r w:rsidRPr="00D06A49">
        <w:rPr>
          <w:rFonts w:ascii="Tenorite" w:hAnsi="Tenorite" w:cs="Times New Roman"/>
          <w:sz w:val="20"/>
          <w:szCs w:val="20"/>
        </w:rPr>
        <w:t>Python, PyTorch, TensorFlow, Hugging Face Transformers, Scikit-learn, NLP, NLTK, MLflow, REST APIs, Docker, Git, Jira, GPU Computing, Data Analysis, Machine Learning, Insurance Analytics.</w:t>
      </w:r>
    </w:p>
    <w:p w14:paraId="0F153269" w14:textId="77777777" w:rsidR="00EB1D40" w:rsidRPr="00D06A49" w:rsidRDefault="00EB1D40" w:rsidP="00EB1D40">
      <w:pPr>
        <w:pStyle w:val="ListParagraph"/>
        <w:spacing w:after="0"/>
        <w:ind w:left="360"/>
        <w:jc w:val="both"/>
        <w:rPr>
          <w:rFonts w:ascii="Tenorite" w:hAnsi="Tenorite" w:cs="Times New Roman"/>
          <w:sz w:val="20"/>
          <w:szCs w:val="20"/>
        </w:rPr>
      </w:pPr>
    </w:p>
    <w:p w14:paraId="1787B1A7" w14:textId="65587664" w:rsidR="00EB1D40" w:rsidRPr="00D06A49" w:rsidRDefault="00EB1D40" w:rsidP="00EB1D40">
      <w:pPr>
        <w:widowControl w:val="0"/>
        <w:pBdr>
          <w:top w:val="nil"/>
          <w:left w:val="nil"/>
          <w:bottom w:val="nil"/>
          <w:right w:val="nil"/>
          <w:between w:val="nil"/>
        </w:pBdr>
        <w:spacing w:before="2" w:after="0" w:line="240" w:lineRule="auto"/>
        <w:jc w:val="both"/>
        <w:rPr>
          <w:rFonts w:ascii="Tenorite" w:hAnsi="Tenorite" w:cs="Times New Roman"/>
          <w:b/>
          <w:bCs/>
          <w:sz w:val="20"/>
          <w:szCs w:val="20"/>
        </w:rPr>
      </w:pPr>
      <w:r w:rsidRPr="00D06A49">
        <w:rPr>
          <w:rFonts w:ascii="Tenorite" w:hAnsi="Tenorite" w:cs="Times New Roman"/>
          <w:b/>
          <w:bCs/>
          <w:sz w:val="20"/>
          <w:szCs w:val="20"/>
        </w:rPr>
        <w:t xml:space="preserve">Client: - Subaru, Camden, NJ                                                                                               </w:t>
      </w:r>
      <w:r w:rsidR="00360B45">
        <w:rPr>
          <w:rFonts w:ascii="Tenorite" w:hAnsi="Tenorite" w:cs="Times New Roman"/>
          <w:b/>
          <w:bCs/>
          <w:sz w:val="20"/>
          <w:szCs w:val="20"/>
        </w:rPr>
        <w:t xml:space="preserve">                                 </w:t>
      </w:r>
      <w:r w:rsidRPr="00D06A49">
        <w:rPr>
          <w:rFonts w:ascii="Tenorite" w:hAnsi="Tenorite" w:cs="Times New Roman"/>
          <w:b/>
          <w:bCs/>
          <w:sz w:val="20"/>
          <w:szCs w:val="20"/>
        </w:rPr>
        <w:t>Jan 2017 – Aug 2018</w:t>
      </w:r>
    </w:p>
    <w:p w14:paraId="46C2A783" w14:textId="730386E9" w:rsidR="00EB1D40" w:rsidRPr="00D06A49" w:rsidRDefault="00EB1D40" w:rsidP="00EB1D40">
      <w:pPr>
        <w:widowControl w:val="0"/>
        <w:pBdr>
          <w:top w:val="nil"/>
          <w:left w:val="nil"/>
          <w:bottom w:val="nil"/>
          <w:right w:val="nil"/>
          <w:between w:val="nil"/>
        </w:pBdr>
        <w:spacing w:before="2" w:after="0" w:line="240" w:lineRule="auto"/>
        <w:jc w:val="both"/>
        <w:rPr>
          <w:rFonts w:ascii="Tenorite" w:hAnsi="Tenorite" w:cs="Times New Roman"/>
          <w:b/>
          <w:bCs/>
          <w:sz w:val="20"/>
          <w:szCs w:val="20"/>
        </w:rPr>
      </w:pPr>
      <w:r w:rsidRPr="00D06A49">
        <w:rPr>
          <w:rFonts w:ascii="Tenorite" w:hAnsi="Tenorite" w:cs="Times New Roman"/>
          <w:b/>
          <w:bCs/>
          <w:sz w:val="20"/>
          <w:szCs w:val="20"/>
        </w:rPr>
        <w:t xml:space="preserve">Role: Data </w:t>
      </w:r>
      <w:r w:rsidRPr="00D06A49">
        <w:rPr>
          <w:rFonts w:ascii="Tenorite" w:hAnsi="Tenorite" w:cstheme="minorHAnsi"/>
          <w:b/>
          <w:bCs/>
          <w:sz w:val="20"/>
          <w:szCs w:val="20"/>
        </w:rPr>
        <w:t>Analyst</w:t>
      </w:r>
    </w:p>
    <w:p w14:paraId="4220619E" w14:textId="2F965765" w:rsidR="00EB1D40" w:rsidRPr="00D06A49" w:rsidRDefault="00EB1D40" w:rsidP="00360B45">
      <w:pPr>
        <w:pBdr>
          <w:bottom w:val="single" w:sz="12" w:space="1" w:color="auto"/>
        </w:pBdr>
        <w:spacing w:after="0"/>
        <w:jc w:val="both"/>
        <w:rPr>
          <w:rFonts w:ascii="Tenorite" w:hAnsi="Tenorite" w:cs="Times New Roman"/>
          <w:sz w:val="20"/>
          <w:szCs w:val="20"/>
        </w:rPr>
      </w:pPr>
      <w:r w:rsidRPr="00D06A49">
        <w:rPr>
          <w:rFonts w:ascii="Tenorite" w:hAnsi="Tenorite" w:cs="Times New Roman"/>
          <w:b/>
          <w:bCs/>
          <w:sz w:val="20"/>
          <w:szCs w:val="20"/>
        </w:rPr>
        <w:t>Responsibilities</w:t>
      </w:r>
      <w:r w:rsidRPr="00D06A49">
        <w:rPr>
          <w:rFonts w:ascii="Tenorite" w:hAnsi="Tenorite" w:cs="Times New Roman"/>
          <w:sz w:val="20"/>
          <w:szCs w:val="20"/>
        </w:rPr>
        <w:t>:</w:t>
      </w:r>
    </w:p>
    <w:p w14:paraId="7672598A"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Utilized Tableau Prep and Alteryx to clean, transform, and prepare large volumes of automotive and operational data for reporting and analytics.</w:t>
      </w:r>
    </w:p>
    <w:p w14:paraId="1BE1FBC5"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Developed Python scripts for data preprocessing, validation, and enrichment to improve data quality and consistency across business datasets.</w:t>
      </w:r>
    </w:p>
    <w:p w14:paraId="4027A22F"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Created interactive dashboards and reports using Tableau Desktop to analyze vehicle performance, sales trends, supply chain metrics, and customer insights.</w:t>
      </w:r>
    </w:p>
    <w:p w14:paraId="62144A0B" w14:textId="556A86F0"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Performed exploratory and statistical data analysis using Python to identify trends, anomalies, and performance indicators supporting business decision-making.</w:t>
      </w:r>
    </w:p>
    <w:p w14:paraId="3F697CCF"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Designed and implemented automated data workflows in Alteryx, integrating Python scripts to streamline recurring data preparation and reporting processes.</w:t>
      </w:r>
    </w:p>
    <w:p w14:paraId="4CE5F1DB"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Automated manual reporting tasks, significantly reducing processing time and improving operational efficiency for business users.</w:t>
      </w:r>
    </w:p>
    <w:p w14:paraId="365E1DC7"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Conducted comprehensive data quality checks and reconciliation to ensure accuracy and reliability of analytical outputs.</w:t>
      </w:r>
    </w:p>
    <w:p w14:paraId="53A9253F" w14:textId="77777777" w:rsidR="00EB1D40" w:rsidRPr="00EB1D40" w:rsidRDefault="00EB1D40" w:rsidP="00EB1D40">
      <w:pPr>
        <w:pStyle w:val="ListParagraph"/>
        <w:numPr>
          <w:ilvl w:val="0"/>
          <w:numId w:val="27"/>
        </w:numPr>
        <w:spacing w:after="0"/>
        <w:jc w:val="both"/>
        <w:rPr>
          <w:rFonts w:ascii="Tenorite" w:hAnsi="Tenorite" w:cs="Times New Roman"/>
          <w:sz w:val="20"/>
          <w:szCs w:val="20"/>
        </w:rPr>
      </w:pPr>
      <w:r w:rsidRPr="00EB1D40">
        <w:rPr>
          <w:rFonts w:ascii="Tenorite" w:hAnsi="Tenorite" w:cs="Times New Roman"/>
          <w:sz w:val="20"/>
          <w:szCs w:val="20"/>
        </w:rPr>
        <w:t>Implemented Python-based validation and anomaly detection scripts to enforce data standards and improve trust in enterprise reporting.</w:t>
      </w:r>
    </w:p>
    <w:p w14:paraId="70ABA797" w14:textId="044949F7" w:rsidR="00F453C4" w:rsidRPr="00F453C4" w:rsidRDefault="00F730A4" w:rsidP="00F453C4">
      <w:pPr>
        <w:pStyle w:val="Heading3"/>
        <w:spacing w:before="0"/>
        <w:rPr>
          <w:rFonts w:ascii="Tenorite" w:hAnsi="Tenorite"/>
          <w:color w:val="000000" w:themeColor="text1"/>
          <w:sz w:val="20"/>
          <w:szCs w:val="20"/>
        </w:rPr>
      </w:pPr>
      <w:r w:rsidRPr="00F453C4">
        <w:rPr>
          <w:rStyle w:val="Strong"/>
          <w:rFonts w:ascii="Tenorite" w:hAnsi="Tenorite"/>
          <w:color w:val="000000" w:themeColor="text1"/>
          <w:sz w:val="20"/>
          <w:szCs w:val="20"/>
        </w:rPr>
        <w:t>Environment</w:t>
      </w:r>
      <w:r w:rsidRPr="00F453C4">
        <w:rPr>
          <w:rStyle w:val="Strong"/>
          <w:rFonts w:ascii="Tenorite" w:hAnsi="Tenorite"/>
          <w:b w:val="0"/>
          <w:bCs w:val="0"/>
          <w:color w:val="000000" w:themeColor="text1"/>
          <w:sz w:val="20"/>
          <w:szCs w:val="20"/>
        </w:rPr>
        <w:t xml:space="preserve">: </w:t>
      </w:r>
      <w:r w:rsidRPr="00F453C4">
        <w:rPr>
          <w:rFonts w:ascii="Tenorite" w:hAnsi="Tenorite"/>
          <w:color w:val="000000" w:themeColor="text1"/>
          <w:sz w:val="20"/>
          <w:szCs w:val="20"/>
        </w:rPr>
        <w:t>Python, Tableau Desktop, Tableau Prep, Alteryx, SQL, Data Analysis, Data Visualization, Workflow Automation, Data Quality, Reporting, Automotive Analytics.</w:t>
      </w:r>
    </w:p>
    <w:p w14:paraId="17C9A5C5" w14:textId="45E954BD" w:rsidR="00467B60" w:rsidRPr="00F453C4" w:rsidRDefault="00467B60" w:rsidP="00467B60">
      <w:pPr>
        <w:spacing w:after="0"/>
        <w:jc w:val="both"/>
        <w:rPr>
          <w:rFonts w:ascii="Tenorite" w:hAnsi="Tenorite" w:cs="Times New Roman"/>
          <w:b/>
          <w:bCs/>
          <w:sz w:val="20"/>
          <w:szCs w:val="20"/>
        </w:rPr>
      </w:pPr>
      <w:r w:rsidRPr="00F453C4">
        <w:rPr>
          <w:rFonts w:ascii="Tenorite" w:hAnsi="Tenorite" w:cs="Times New Roman"/>
          <w:b/>
          <w:bCs/>
          <w:sz w:val="20"/>
          <w:szCs w:val="20"/>
        </w:rPr>
        <w:t xml:space="preserve">Client: - Truist Bank, Nashville, TN                                                          </w:t>
      </w:r>
      <w:r w:rsidR="00F453C4" w:rsidRPr="00F453C4">
        <w:rPr>
          <w:rFonts w:ascii="Tenorite" w:hAnsi="Tenorite" w:cs="Times New Roman"/>
          <w:b/>
          <w:bCs/>
          <w:sz w:val="20"/>
          <w:szCs w:val="20"/>
        </w:rPr>
        <w:t xml:space="preserve">                                                 </w:t>
      </w:r>
      <w:r w:rsidRPr="00F453C4">
        <w:rPr>
          <w:rFonts w:ascii="Tenorite" w:hAnsi="Tenorite" w:cs="Times New Roman"/>
          <w:b/>
          <w:bCs/>
          <w:sz w:val="20"/>
          <w:szCs w:val="20"/>
        </w:rPr>
        <w:t xml:space="preserve">  </w:t>
      </w:r>
      <w:r w:rsidR="00F453C4">
        <w:rPr>
          <w:rFonts w:ascii="Tenorite" w:hAnsi="Tenorite" w:cs="Times New Roman"/>
          <w:b/>
          <w:bCs/>
          <w:sz w:val="20"/>
          <w:szCs w:val="20"/>
        </w:rPr>
        <w:t xml:space="preserve">    </w:t>
      </w:r>
      <w:r w:rsidRPr="00F453C4">
        <w:rPr>
          <w:rFonts w:ascii="Tenorite" w:hAnsi="Tenorite" w:cs="Times New Roman"/>
          <w:b/>
          <w:bCs/>
          <w:sz w:val="20"/>
          <w:szCs w:val="20"/>
        </w:rPr>
        <w:t xml:space="preserve"> April 2014 – Dec 2016</w:t>
      </w:r>
    </w:p>
    <w:p w14:paraId="111068D3" w14:textId="7538C5FD" w:rsidR="00E74D61" w:rsidRDefault="00E74D61" w:rsidP="00467B60">
      <w:pPr>
        <w:spacing w:after="0"/>
        <w:jc w:val="both"/>
        <w:rPr>
          <w:rFonts w:ascii="Tenorite" w:hAnsi="Tenorite" w:cs="Times New Roman"/>
          <w:b/>
          <w:bCs/>
          <w:sz w:val="20"/>
          <w:szCs w:val="20"/>
        </w:rPr>
      </w:pPr>
      <w:r w:rsidRPr="00F453C4">
        <w:rPr>
          <w:rFonts w:ascii="Tenorite" w:hAnsi="Tenorite" w:cs="Times New Roman"/>
          <w:b/>
          <w:bCs/>
          <w:sz w:val="20"/>
          <w:szCs w:val="20"/>
        </w:rPr>
        <w:t xml:space="preserve">Role: ETL Developer </w:t>
      </w:r>
    </w:p>
    <w:p w14:paraId="4B424E64" w14:textId="547F0970" w:rsidR="00F453C4" w:rsidRPr="00F453C4" w:rsidRDefault="00F453C4" w:rsidP="00F453C4">
      <w:pPr>
        <w:pBdr>
          <w:bottom w:val="single" w:sz="12" w:space="1" w:color="auto"/>
        </w:pBdr>
        <w:spacing w:after="0"/>
        <w:jc w:val="both"/>
        <w:rPr>
          <w:rFonts w:ascii="Tenorite" w:hAnsi="Tenorite" w:cs="Times New Roman"/>
          <w:b/>
          <w:bCs/>
          <w:sz w:val="20"/>
          <w:szCs w:val="20"/>
        </w:rPr>
      </w:pPr>
      <w:r w:rsidRPr="00D06A49">
        <w:rPr>
          <w:rFonts w:ascii="Tenorite" w:hAnsi="Tenorite" w:cs="Times New Roman"/>
          <w:b/>
          <w:bCs/>
          <w:sz w:val="20"/>
          <w:szCs w:val="20"/>
        </w:rPr>
        <w:t>Responsibilities</w:t>
      </w:r>
    </w:p>
    <w:p w14:paraId="40C1A467" w14:textId="218EDEEA"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Designed, developed, and maintained enterprise ETL pipelines using Informatica PowerCenter, SSIS, Python, and SQL to support core banking, risk, compliance, and regulatory reporting systems.</w:t>
      </w:r>
    </w:p>
    <w:p w14:paraId="5FCCE379" w14:textId="70A60493"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Built and optimized batch-based ETL workflows integrating data from Oracle, SQL Server, MySQL, flat files, JSON, and third-party financial data providers, populating centralized enterprise data warehouses and data marts.</w:t>
      </w:r>
    </w:p>
    <w:p w14:paraId="523F93EA" w14:textId="2C0A7F5A"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Designed and optimized star and snowflake schema data models, creating fact and dimension tables to support BI, analytics, and enterprise reporting.</w:t>
      </w:r>
    </w:p>
    <w:p w14:paraId="6C1A549E" w14:textId="29C47497"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lastRenderedPageBreak/>
        <w:t>Implemented data validation, cleansing, reconciliation, and exception handling logic, ensuring accuracy, consistency, and integrity of financial datasets.</w:t>
      </w:r>
    </w:p>
    <w:p w14:paraId="492D1EB8" w14:textId="70B996F9"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Enhanced ETL performance through query tuning, indexing strategies, partitioning, and workflow optimization, significantly reducing batch processing times.</w:t>
      </w:r>
    </w:p>
    <w:p w14:paraId="63005348" w14:textId="1AE1D1A9"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Developed Python scripts and SSIS packages for ETL automation, preprocessing, operational reporting, scheduled data loads, and cross-system data synchronization.</w:t>
      </w:r>
    </w:p>
    <w:p w14:paraId="1E87D437" w14:textId="6434F5F7"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Integrated Apache Kafka (early adoption) for near-real-time ingestion of transactional data and supported AWS-based ingestion workflows using Amazon S3 and Redshift, including on-prem to cloud migration validation.</w:t>
      </w:r>
    </w:p>
    <w:p w14:paraId="5BE4FA66" w14:textId="5ECD0010" w:rsidR="00D06A49" w:rsidRPr="00D06A49" w:rsidRDefault="00D06A49" w:rsidP="00D06A49">
      <w:pPr>
        <w:pStyle w:val="ListParagraph"/>
        <w:numPr>
          <w:ilvl w:val="0"/>
          <w:numId w:val="27"/>
        </w:numPr>
        <w:spacing w:after="0"/>
        <w:jc w:val="both"/>
        <w:rPr>
          <w:rFonts w:ascii="Tenorite" w:hAnsi="Tenorite" w:cs="Times New Roman"/>
          <w:sz w:val="20"/>
          <w:szCs w:val="20"/>
        </w:rPr>
      </w:pPr>
      <w:r w:rsidRPr="00D06A49">
        <w:rPr>
          <w:rFonts w:ascii="Tenorite" w:hAnsi="Tenorite" w:cs="Times New Roman"/>
          <w:sz w:val="20"/>
          <w:szCs w:val="20"/>
        </w:rPr>
        <w:t>Provided production support and operational monitoring, implementing job scheduling, alerts, troubleshooting ETL failures, performing root-cause analysis, maintaining technical documentation, and actively participating in SDLC and Agile processes with business, compliance, and QA teams.</w:t>
      </w:r>
    </w:p>
    <w:p w14:paraId="72FBB45F" w14:textId="09F4C68D" w:rsidR="00AF4DDC" w:rsidRPr="00D06A49" w:rsidRDefault="00AF4DDC" w:rsidP="00D06A49">
      <w:pPr>
        <w:spacing w:after="0"/>
        <w:jc w:val="both"/>
        <w:rPr>
          <w:rFonts w:ascii="Tenorite" w:eastAsia="Times New Roman" w:hAnsi="Tenorite" w:cs="Times New Roman"/>
          <w:b/>
          <w:bCs/>
          <w:sz w:val="20"/>
          <w:szCs w:val="20"/>
        </w:rPr>
      </w:pPr>
      <w:r w:rsidRPr="00D06A49">
        <w:rPr>
          <w:rFonts w:ascii="Tenorite" w:hAnsi="Tenorite" w:cs="Times New Roman"/>
          <w:b/>
          <w:bCs/>
          <w:sz w:val="20"/>
          <w:szCs w:val="20"/>
        </w:rPr>
        <w:t>Environment</w:t>
      </w:r>
      <w:r w:rsidRPr="00D06A49">
        <w:rPr>
          <w:rFonts w:ascii="Tenorite" w:hAnsi="Tenorite" w:cs="Times New Roman"/>
          <w:sz w:val="20"/>
          <w:szCs w:val="20"/>
        </w:rPr>
        <w:t xml:space="preserve"> </w:t>
      </w:r>
      <w:r w:rsidR="00D06A49" w:rsidRPr="00D06A49">
        <w:rPr>
          <w:rFonts w:ascii="Tenorite" w:hAnsi="Tenorite" w:cs="Times New Roman"/>
          <w:sz w:val="20"/>
          <w:szCs w:val="20"/>
        </w:rPr>
        <w:t>:</w:t>
      </w:r>
      <w:r w:rsidRPr="00D06A49">
        <w:rPr>
          <w:rFonts w:ascii="Tenorite" w:hAnsi="Tenorite" w:cs="Times New Roman"/>
          <w:sz w:val="20"/>
          <w:szCs w:val="20"/>
        </w:rPr>
        <w:t>Informatica PowerCenter, SSIS, Python, SQL, Oracle, SQL Server, MySQL, Apache Kafka, Amazon S3, Amazon Redshift, PostgreSQL, ETL/Data Warehousing, Data Modeling, Star &amp; Snowflake Schema, BI Reporting, Batch Processing, Data Validation, Performance Tuning, Git, Agile.</w:t>
      </w:r>
    </w:p>
    <w:sectPr w:rsidR="00AF4DDC" w:rsidRPr="00D06A49" w:rsidSect="00D06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C2368"/>
    <w:multiLevelType w:val="hybridMultilevel"/>
    <w:tmpl w:val="A1D010CC"/>
    <w:lvl w:ilvl="0" w:tplc="54582688">
      <w:numFmt w:val="bullet"/>
      <w:lvlText w:val=""/>
      <w:lvlJc w:val="left"/>
      <w:pPr>
        <w:ind w:left="730" w:hanging="37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F022E"/>
    <w:multiLevelType w:val="multilevel"/>
    <w:tmpl w:val="ABAE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74170"/>
    <w:multiLevelType w:val="multilevel"/>
    <w:tmpl w:val="5CC8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648C6"/>
    <w:multiLevelType w:val="hybridMultilevel"/>
    <w:tmpl w:val="333CDF74"/>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F202F"/>
    <w:multiLevelType w:val="hybridMultilevel"/>
    <w:tmpl w:val="E30003C4"/>
    <w:lvl w:ilvl="0" w:tplc="40090001">
      <w:start w:val="1"/>
      <w:numFmt w:val="bullet"/>
      <w:lvlText w:val=""/>
      <w:lvlJc w:val="left"/>
      <w:pPr>
        <w:ind w:left="720" w:hanging="360"/>
      </w:pPr>
      <w:rPr>
        <w:rFonts w:ascii="Symbol" w:hAnsi="Symbol" w:hint="default"/>
      </w:rPr>
    </w:lvl>
    <w:lvl w:ilvl="1" w:tplc="F7088ADC">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5E6F4E"/>
    <w:multiLevelType w:val="hybridMultilevel"/>
    <w:tmpl w:val="B778F454"/>
    <w:lvl w:ilvl="0" w:tplc="E0023D2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963CCB"/>
    <w:multiLevelType w:val="hybridMultilevel"/>
    <w:tmpl w:val="0D4EE534"/>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6D5568"/>
    <w:multiLevelType w:val="hybridMultilevel"/>
    <w:tmpl w:val="A014987C"/>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B033AA"/>
    <w:multiLevelType w:val="multilevel"/>
    <w:tmpl w:val="7E6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5487F"/>
    <w:multiLevelType w:val="hybridMultilevel"/>
    <w:tmpl w:val="D23CF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F7F16"/>
    <w:multiLevelType w:val="multilevel"/>
    <w:tmpl w:val="7DE8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950B1"/>
    <w:multiLevelType w:val="hybridMultilevel"/>
    <w:tmpl w:val="A01A8990"/>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FC25E7"/>
    <w:multiLevelType w:val="multilevel"/>
    <w:tmpl w:val="A492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07C70"/>
    <w:multiLevelType w:val="multilevel"/>
    <w:tmpl w:val="674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206A1"/>
    <w:multiLevelType w:val="multilevel"/>
    <w:tmpl w:val="11DC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A25B0"/>
    <w:multiLevelType w:val="multilevel"/>
    <w:tmpl w:val="139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35408"/>
    <w:multiLevelType w:val="hybridMultilevel"/>
    <w:tmpl w:val="2158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C100D"/>
    <w:multiLevelType w:val="hybridMultilevel"/>
    <w:tmpl w:val="C6B6A748"/>
    <w:lvl w:ilvl="0" w:tplc="7CCAF8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516E8C"/>
    <w:multiLevelType w:val="hybridMultilevel"/>
    <w:tmpl w:val="D82EFE18"/>
    <w:lvl w:ilvl="0" w:tplc="E0023D2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E47E36"/>
    <w:multiLevelType w:val="multilevel"/>
    <w:tmpl w:val="68B2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45CF4"/>
    <w:multiLevelType w:val="multilevel"/>
    <w:tmpl w:val="7EBE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63DDE"/>
    <w:multiLevelType w:val="multilevel"/>
    <w:tmpl w:val="7EB6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5300F"/>
    <w:multiLevelType w:val="multilevel"/>
    <w:tmpl w:val="F100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31F4B"/>
    <w:multiLevelType w:val="hybridMultilevel"/>
    <w:tmpl w:val="8FB69C78"/>
    <w:lvl w:ilvl="0" w:tplc="5008A2D2">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8D782A"/>
    <w:multiLevelType w:val="multilevel"/>
    <w:tmpl w:val="8D5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652F8"/>
    <w:multiLevelType w:val="hybridMultilevel"/>
    <w:tmpl w:val="8C368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E238E6"/>
    <w:multiLevelType w:val="multilevel"/>
    <w:tmpl w:val="17D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C288B"/>
    <w:multiLevelType w:val="multilevel"/>
    <w:tmpl w:val="288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61CB6"/>
    <w:multiLevelType w:val="multilevel"/>
    <w:tmpl w:val="4BC4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77DAC"/>
    <w:multiLevelType w:val="multilevel"/>
    <w:tmpl w:val="E504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E5029"/>
    <w:multiLevelType w:val="hybridMultilevel"/>
    <w:tmpl w:val="D9B82800"/>
    <w:lvl w:ilvl="0" w:tplc="5008A2D2">
      <w:start w:val="1"/>
      <w:numFmt w:val="bullet"/>
      <w:lvlText w:val=""/>
      <w:lvlJc w:val="left"/>
      <w:pPr>
        <w:ind w:left="1080" w:hanging="360"/>
      </w:pPr>
      <w:rPr>
        <w:rFonts w:ascii="Wingdings 2" w:hAnsi="Wingdings 2"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943017F"/>
    <w:multiLevelType w:val="hybridMultilevel"/>
    <w:tmpl w:val="571C2DAC"/>
    <w:lvl w:ilvl="0" w:tplc="3E4A07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94006"/>
    <w:multiLevelType w:val="multilevel"/>
    <w:tmpl w:val="AF2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961E4"/>
    <w:multiLevelType w:val="hybridMultilevel"/>
    <w:tmpl w:val="8A068940"/>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4E55986"/>
    <w:multiLevelType w:val="hybridMultilevel"/>
    <w:tmpl w:val="759688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D55748E"/>
    <w:multiLevelType w:val="hybridMultilevel"/>
    <w:tmpl w:val="806ADD32"/>
    <w:lvl w:ilvl="0" w:tplc="E0023D2A">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9010E7"/>
    <w:multiLevelType w:val="hybridMultilevel"/>
    <w:tmpl w:val="27D46DE4"/>
    <w:lvl w:ilvl="0" w:tplc="5008A2D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9"/>
  </w:num>
  <w:num w:numId="3">
    <w:abstractNumId w:val="8"/>
  </w:num>
  <w:num w:numId="4">
    <w:abstractNumId w:val="20"/>
  </w:num>
  <w:num w:numId="5">
    <w:abstractNumId w:val="13"/>
  </w:num>
  <w:num w:numId="6">
    <w:abstractNumId w:val="15"/>
  </w:num>
  <w:num w:numId="7">
    <w:abstractNumId w:val="24"/>
  </w:num>
  <w:num w:numId="8">
    <w:abstractNumId w:val="12"/>
  </w:num>
  <w:num w:numId="9">
    <w:abstractNumId w:val="14"/>
  </w:num>
  <w:num w:numId="10">
    <w:abstractNumId w:val="21"/>
  </w:num>
  <w:num w:numId="11">
    <w:abstractNumId w:val="22"/>
  </w:num>
  <w:num w:numId="12">
    <w:abstractNumId w:val="4"/>
  </w:num>
  <w:num w:numId="13">
    <w:abstractNumId w:val="25"/>
  </w:num>
  <w:num w:numId="14">
    <w:abstractNumId w:val="32"/>
  </w:num>
  <w:num w:numId="15">
    <w:abstractNumId w:val="28"/>
  </w:num>
  <w:num w:numId="16">
    <w:abstractNumId w:val="34"/>
  </w:num>
  <w:num w:numId="17">
    <w:abstractNumId w:val="18"/>
  </w:num>
  <w:num w:numId="18">
    <w:abstractNumId w:val="35"/>
  </w:num>
  <w:num w:numId="19">
    <w:abstractNumId w:val="5"/>
  </w:num>
  <w:num w:numId="20">
    <w:abstractNumId w:val="16"/>
  </w:num>
  <w:num w:numId="21">
    <w:abstractNumId w:val="11"/>
  </w:num>
  <w:num w:numId="22">
    <w:abstractNumId w:val="7"/>
  </w:num>
  <w:num w:numId="23">
    <w:abstractNumId w:val="31"/>
  </w:num>
  <w:num w:numId="24">
    <w:abstractNumId w:val="36"/>
  </w:num>
  <w:num w:numId="25">
    <w:abstractNumId w:val="23"/>
  </w:num>
  <w:num w:numId="26">
    <w:abstractNumId w:val="0"/>
  </w:num>
  <w:num w:numId="27">
    <w:abstractNumId w:val="6"/>
  </w:num>
  <w:num w:numId="28">
    <w:abstractNumId w:val="29"/>
  </w:num>
  <w:num w:numId="29">
    <w:abstractNumId w:val="10"/>
  </w:num>
  <w:num w:numId="30">
    <w:abstractNumId w:val="1"/>
  </w:num>
  <w:num w:numId="31">
    <w:abstractNumId w:val="26"/>
  </w:num>
  <w:num w:numId="32">
    <w:abstractNumId w:val="27"/>
  </w:num>
  <w:num w:numId="33">
    <w:abstractNumId w:val="19"/>
  </w:num>
  <w:num w:numId="34">
    <w:abstractNumId w:val="33"/>
  </w:num>
  <w:num w:numId="35">
    <w:abstractNumId w:val="3"/>
  </w:num>
  <w:num w:numId="36">
    <w:abstractNumId w:val="17"/>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637"/>
    <w:rsid w:val="00021A6C"/>
    <w:rsid w:val="00055BBA"/>
    <w:rsid w:val="00072733"/>
    <w:rsid w:val="000A259E"/>
    <w:rsid w:val="001B1D74"/>
    <w:rsid w:val="001F1CB6"/>
    <w:rsid w:val="00226AF9"/>
    <w:rsid w:val="002371B5"/>
    <w:rsid w:val="00360B45"/>
    <w:rsid w:val="003E301A"/>
    <w:rsid w:val="003F3BBE"/>
    <w:rsid w:val="00406F36"/>
    <w:rsid w:val="0044275D"/>
    <w:rsid w:val="00467B60"/>
    <w:rsid w:val="00505D9C"/>
    <w:rsid w:val="005102E0"/>
    <w:rsid w:val="00550858"/>
    <w:rsid w:val="005A5D88"/>
    <w:rsid w:val="005D2903"/>
    <w:rsid w:val="005E07DA"/>
    <w:rsid w:val="006970F8"/>
    <w:rsid w:val="006F0760"/>
    <w:rsid w:val="00704CF3"/>
    <w:rsid w:val="00762D4A"/>
    <w:rsid w:val="007D5C60"/>
    <w:rsid w:val="007E2818"/>
    <w:rsid w:val="00890A4B"/>
    <w:rsid w:val="008B2637"/>
    <w:rsid w:val="008C477F"/>
    <w:rsid w:val="008C7F39"/>
    <w:rsid w:val="00915888"/>
    <w:rsid w:val="00923651"/>
    <w:rsid w:val="009F1CE6"/>
    <w:rsid w:val="00A25810"/>
    <w:rsid w:val="00A41894"/>
    <w:rsid w:val="00A62A3A"/>
    <w:rsid w:val="00A8688C"/>
    <w:rsid w:val="00A97EE0"/>
    <w:rsid w:val="00AC6296"/>
    <w:rsid w:val="00AE4052"/>
    <w:rsid w:val="00AF4DDC"/>
    <w:rsid w:val="00B01303"/>
    <w:rsid w:val="00B32435"/>
    <w:rsid w:val="00B557C9"/>
    <w:rsid w:val="00B66CBD"/>
    <w:rsid w:val="00C25EB9"/>
    <w:rsid w:val="00C31BCF"/>
    <w:rsid w:val="00C45477"/>
    <w:rsid w:val="00C50F6A"/>
    <w:rsid w:val="00C83C18"/>
    <w:rsid w:val="00CB533F"/>
    <w:rsid w:val="00D06A49"/>
    <w:rsid w:val="00DB4D75"/>
    <w:rsid w:val="00E74D61"/>
    <w:rsid w:val="00EB1D40"/>
    <w:rsid w:val="00EC5BF9"/>
    <w:rsid w:val="00F11064"/>
    <w:rsid w:val="00F453C4"/>
    <w:rsid w:val="00F730A4"/>
    <w:rsid w:val="00FA5B4F"/>
    <w:rsid w:val="00FD2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2580"/>
  <w15:chartTrackingRefBased/>
  <w15:docId w15:val="{CBBFF655-FF39-4EBA-B62B-C6D3D1B85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1D40"/>
    <w:pPr>
      <w:spacing w:line="259" w:lineRule="auto"/>
    </w:pPr>
    <w:rPr>
      <w:sz w:val="22"/>
      <w:szCs w:val="22"/>
    </w:rPr>
  </w:style>
  <w:style w:type="paragraph" w:styleId="Heading1">
    <w:name w:val="heading 1"/>
    <w:basedOn w:val="Normal"/>
    <w:next w:val="Normal"/>
    <w:link w:val="Heading1Char"/>
    <w:uiPriority w:val="9"/>
    <w:qFormat/>
    <w:rsid w:val="008B2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37"/>
    <w:rPr>
      <w:rFonts w:eastAsiaTheme="majorEastAsia" w:cstheme="majorBidi"/>
      <w:color w:val="272727" w:themeColor="text1" w:themeTint="D8"/>
    </w:rPr>
  </w:style>
  <w:style w:type="paragraph" w:styleId="Title">
    <w:name w:val="Title"/>
    <w:basedOn w:val="Normal"/>
    <w:next w:val="Normal"/>
    <w:link w:val="TitleChar"/>
    <w:uiPriority w:val="10"/>
    <w:qFormat/>
    <w:rsid w:val="008B2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37"/>
    <w:pPr>
      <w:spacing w:before="160"/>
      <w:jc w:val="center"/>
    </w:pPr>
    <w:rPr>
      <w:i/>
      <w:iCs/>
      <w:color w:val="404040" w:themeColor="text1" w:themeTint="BF"/>
    </w:rPr>
  </w:style>
  <w:style w:type="character" w:customStyle="1" w:styleId="QuoteChar">
    <w:name w:val="Quote Char"/>
    <w:basedOn w:val="DefaultParagraphFont"/>
    <w:link w:val="Quote"/>
    <w:uiPriority w:val="29"/>
    <w:rsid w:val="008B2637"/>
    <w:rPr>
      <w:i/>
      <w:iCs/>
      <w:color w:val="404040" w:themeColor="text1" w:themeTint="BF"/>
    </w:rPr>
  </w:style>
  <w:style w:type="paragraph" w:styleId="ListParagraph">
    <w:name w:val="List Paragraph"/>
    <w:aliases w:val="Indented Paragraph,Bullet 1,Use Case List Paragraph,b1,Bullet for no #'s,B1,Bullet Level 2 dot,Bullets,TG List Paragraph,list1,List Paragraph Char Char,Number_1,Normal Sentence,Colorful List - Accent 11,ListPar1,new,SGLText List Paragraph"/>
    <w:basedOn w:val="Normal"/>
    <w:link w:val="ListParagraphChar"/>
    <w:uiPriority w:val="34"/>
    <w:qFormat/>
    <w:rsid w:val="008B2637"/>
    <w:pPr>
      <w:ind w:left="720"/>
      <w:contextualSpacing/>
    </w:pPr>
  </w:style>
  <w:style w:type="character" w:styleId="IntenseEmphasis">
    <w:name w:val="Intense Emphasis"/>
    <w:basedOn w:val="DefaultParagraphFont"/>
    <w:uiPriority w:val="21"/>
    <w:qFormat/>
    <w:rsid w:val="008B2637"/>
    <w:rPr>
      <w:i/>
      <w:iCs/>
      <w:color w:val="0F4761" w:themeColor="accent1" w:themeShade="BF"/>
    </w:rPr>
  </w:style>
  <w:style w:type="paragraph" w:styleId="IntenseQuote">
    <w:name w:val="Intense Quote"/>
    <w:basedOn w:val="Normal"/>
    <w:next w:val="Normal"/>
    <w:link w:val="IntenseQuoteChar"/>
    <w:uiPriority w:val="30"/>
    <w:qFormat/>
    <w:rsid w:val="008B2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637"/>
    <w:rPr>
      <w:i/>
      <w:iCs/>
      <w:color w:val="0F4761" w:themeColor="accent1" w:themeShade="BF"/>
    </w:rPr>
  </w:style>
  <w:style w:type="character" w:styleId="IntenseReference">
    <w:name w:val="Intense Reference"/>
    <w:basedOn w:val="DefaultParagraphFont"/>
    <w:uiPriority w:val="32"/>
    <w:qFormat/>
    <w:rsid w:val="008B2637"/>
    <w:rPr>
      <w:b/>
      <w:bCs/>
      <w:smallCaps/>
      <w:color w:val="0F4761" w:themeColor="accent1" w:themeShade="BF"/>
      <w:spacing w:val="5"/>
    </w:rPr>
  </w:style>
  <w:style w:type="character" w:styleId="Hyperlink">
    <w:name w:val="Hyperlink"/>
    <w:basedOn w:val="DefaultParagraphFont"/>
    <w:uiPriority w:val="99"/>
    <w:unhideWhenUsed/>
    <w:rsid w:val="008B2637"/>
    <w:rPr>
      <w:color w:val="467886" w:themeColor="hyperlink"/>
      <w:u w:val="single"/>
    </w:rPr>
  </w:style>
  <w:style w:type="character" w:customStyle="1" w:styleId="ListParagraphChar">
    <w:name w:val="List Paragraph Char"/>
    <w:aliases w:val="Indented Paragraph Char,Bullet 1 Char,Use Case List Paragraph Char,b1 Char,Bullet for no #'s Char,B1 Char,Bullet Level 2 dot Char,Bullets Char,TG List Paragraph Char,list1 Char,List Paragraph Char Char Char,Number_1 Char,new Char"/>
    <w:link w:val="ListParagraph"/>
    <w:uiPriority w:val="34"/>
    <w:qFormat/>
    <w:locked/>
    <w:rsid w:val="00923651"/>
    <w:rPr>
      <w:sz w:val="22"/>
      <w:szCs w:val="22"/>
    </w:rPr>
  </w:style>
  <w:style w:type="character" w:styleId="Strong">
    <w:name w:val="Strong"/>
    <w:basedOn w:val="DefaultParagraphFont"/>
    <w:uiPriority w:val="22"/>
    <w:qFormat/>
    <w:rsid w:val="00AE4052"/>
    <w:rPr>
      <w:b/>
      <w:bCs/>
    </w:rPr>
  </w:style>
  <w:style w:type="paragraph" w:styleId="NormalWeb">
    <w:name w:val="Normal (Web)"/>
    <w:basedOn w:val="Normal"/>
    <w:uiPriority w:val="99"/>
    <w:unhideWhenUsed/>
    <w:rsid w:val="00AE405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AE4052"/>
    <w:pPr>
      <w:spacing w:after="0" w:line="240" w:lineRule="auto"/>
    </w:pPr>
    <w:rPr>
      <w:rFonts w:ascii="Calibri" w:eastAsia="Calibri" w:hAnsi="Calibri" w:cs="Calibri"/>
      <w:kern w:val="0"/>
      <w:sz w:val="22"/>
      <w:szCs w:val="22"/>
      <w14:ligatures w14:val="none"/>
    </w:rPr>
  </w:style>
  <w:style w:type="character" w:customStyle="1" w:styleId="UnresolvedMention">
    <w:name w:val="Unresolved Mention"/>
    <w:basedOn w:val="DefaultParagraphFont"/>
    <w:uiPriority w:val="99"/>
    <w:semiHidden/>
    <w:unhideWhenUsed/>
    <w:rsid w:val="005E07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53347">
      <w:bodyDiv w:val="1"/>
      <w:marLeft w:val="0"/>
      <w:marRight w:val="0"/>
      <w:marTop w:val="0"/>
      <w:marBottom w:val="0"/>
      <w:divBdr>
        <w:top w:val="none" w:sz="0" w:space="0" w:color="auto"/>
        <w:left w:val="none" w:sz="0" w:space="0" w:color="auto"/>
        <w:bottom w:val="none" w:sz="0" w:space="0" w:color="auto"/>
        <w:right w:val="none" w:sz="0" w:space="0" w:color="auto"/>
      </w:divBdr>
    </w:div>
    <w:div w:id="207181221">
      <w:bodyDiv w:val="1"/>
      <w:marLeft w:val="0"/>
      <w:marRight w:val="0"/>
      <w:marTop w:val="0"/>
      <w:marBottom w:val="0"/>
      <w:divBdr>
        <w:top w:val="none" w:sz="0" w:space="0" w:color="auto"/>
        <w:left w:val="none" w:sz="0" w:space="0" w:color="auto"/>
        <w:bottom w:val="none" w:sz="0" w:space="0" w:color="auto"/>
        <w:right w:val="none" w:sz="0" w:space="0" w:color="auto"/>
      </w:divBdr>
    </w:div>
    <w:div w:id="235674321">
      <w:bodyDiv w:val="1"/>
      <w:marLeft w:val="0"/>
      <w:marRight w:val="0"/>
      <w:marTop w:val="0"/>
      <w:marBottom w:val="0"/>
      <w:divBdr>
        <w:top w:val="none" w:sz="0" w:space="0" w:color="auto"/>
        <w:left w:val="none" w:sz="0" w:space="0" w:color="auto"/>
        <w:bottom w:val="none" w:sz="0" w:space="0" w:color="auto"/>
        <w:right w:val="none" w:sz="0" w:space="0" w:color="auto"/>
      </w:divBdr>
    </w:div>
    <w:div w:id="236211351">
      <w:bodyDiv w:val="1"/>
      <w:marLeft w:val="0"/>
      <w:marRight w:val="0"/>
      <w:marTop w:val="0"/>
      <w:marBottom w:val="0"/>
      <w:divBdr>
        <w:top w:val="none" w:sz="0" w:space="0" w:color="auto"/>
        <w:left w:val="none" w:sz="0" w:space="0" w:color="auto"/>
        <w:bottom w:val="none" w:sz="0" w:space="0" w:color="auto"/>
        <w:right w:val="none" w:sz="0" w:space="0" w:color="auto"/>
      </w:divBdr>
    </w:div>
    <w:div w:id="289240559">
      <w:bodyDiv w:val="1"/>
      <w:marLeft w:val="0"/>
      <w:marRight w:val="0"/>
      <w:marTop w:val="0"/>
      <w:marBottom w:val="0"/>
      <w:divBdr>
        <w:top w:val="none" w:sz="0" w:space="0" w:color="auto"/>
        <w:left w:val="none" w:sz="0" w:space="0" w:color="auto"/>
        <w:bottom w:val="none" w:sz="0" w:space="0" w:color="auto"/>
        <w:right w:val="none" w:sz="0" w:space="0" w:color="auto"/>
      </w:divBdr>
    </w:div>
    <w:div w:id="384566443">
      <w:bodyDiv w:val="1"/>
      <w:marLeft w:val="0"/>
      <w:marRight w:val="0"/>
      <w:marTop w:val="0"/>
      <w:marBottom w:val="0"/>
      <w:divBdr>
        <w:top w:val="none" w:sz="0" w:space="0" w:color="auto"/>
        <w:left w:val="none" w:sz="0" w:space="0" w:color="auto"/>
        <w:bottom w:val="none" w:sz="0" w:space="0" w:color="auto"/>
        <w:right w:val="none" w:sz="0" w:space="0" w:color="auto"/>
      </w:divBdr>
    </w:div>
    <w:div w:id="385186322">
      <w:bodyDiv w:val="1"/>
      <w:marLeft w:val="0"/>
      <w:marRight w:val="0"/>
      <w:marTop w:val="0"/>
      <w:marBottom w:val="0"/>
      <w:divBdr>
        <w:top w:val="none" w:sz="0" w:space="0" w:color="auto"/>
        <w:left w:val="none" w:sz="0" w:space="0" w:color="auto"/>
        <w:bottom w:val="none" w:sz="0" w:space="0" w:color="auto"/>
        <w:right w:val="none" w:sz="0" w:space="0" w:color="auto"/>
      </w:divBdr>
    </w:div>
    <w:div w:id="439449778">
      <w:bodyDiv w:val="1"/>
      <w:marLeft w:val="0"/>
      <w:marRight w:val="0"/>
      <w:marTop w:val="0"/>
      <w:marBottom w:val="0"/>
      <w:divBdr>
        <w:top w:val="none" w:sz="0" w:space="0" w:color="auto"/>
        <w:left w:val="none" w:sz="0" w:space="0" w:color="auto"/>
        <w:bottom w:val="none" w:sz="0" w:space="0" w:color="auto"/>
        <w:right w:val="none" w:sz="0" w:space="0" w:color="auto"/>
      </w:divBdr>
    </w:div>
    <w:div w:id="556354388">
      <w:bodyDiv w:val="1"/>
      <w:marLeft w:val="0"/>
      <w:marRight w:val="0"/>
      <w:marTop w:val="0"/>
      <w:marBottom w:val="0"/>
      <w:divBdr>
        <w:top w:val="none" w:sz="0" w:space="0" w:color="auto"/>
        <w:left w:val="none" w:sz="0" w:space="0" w:color="auto"/>
        <w:bottom w:val="none" w:sz="0" w:space="0" w:color="auto"/>
        <w:right w:val="none" w:sz="0" w:space="0" w:color="auto"/>
      </w:divBdr>
    </w:div>
    <w:div w:id="824904317">
      <w:bodyDiv w:val="1"/>
      <w:marLeft w:val="0"/>
      <w:marRight w:val="0"/>
      <w:marTop w:val="0"/>
      <w:marBottom w:val="0"/>
      <w:divBdr>
        <w:top w:val="none" w:sz="0" w:space="0" w:color="auto"/>
        <w:left w:val="none" w:sz="0" w:space="0" w:color="auto"/>
        <w:bottom w:val="none" w:sz="0" w:space="0" w:color="auto"/>
        <w:right w:val="none" w:sz="0" w:space="0" w:color="auto"/>
      </w:divBdr>
    </w:div>
    <w:div w:id="829713720">
      <w:bodyDiv w:val="1"/>
      <w:marLeft w:val="0"/>
      <w:marRight w:val="0"/>
      <w:marTop w:val="0"/>
      <w:marBottom w:val="0"/>
      <w:divBdr>
        <w:top w:val="none" w:sz="0" w:space="0" w:color="auto"/>
        <w:left w:val="none" w:sz="0" w:space="0" w:color="auto"/>
        <w:bottom w:val="none" w:sz="0" w:space="0" w:color="auto"/>
        <w:right w:val="none" w:sz="0" w:space="0" w:color="auto"/>
      </w:divBdr>
    </w:div>
    <w:div w:id="904605999">
      <w:bodyDiv w:val="1"/>
      <w:marLeft w:val="0"/>
      <w:marRight w:val="0"/>
      <w:marTop w:val="0"/>
      <w:marBottom w:val="0"/>
      <w:divBdr>
        <w:top w:val="none" w:sz="0" w:space="0" w:color="auto"/>
        <w:left w:val="none" w:sz="0" w:space="0" w:color="auto"/>
        <w:bottom w:val="none" w:sz="0" w:space="0" w:color="auto"/>
        <w:right w:val="none" w:sz="0" w:space="0" w:color="auto"/>
      </w:divBdr>
    </w:div>
    <w:div w:id="956566915">
      <w:bodyDiv w:val="1"/>
      <w:marLeft w:val="0"/>
      <w:marRight w:val="0"/>
      <w:marTop w:val="0"/>
      <w:marBottom w:val="0"/>
      <w:divBdr>
        <w:top w:val="none" w:sz="0" w:space="0" w:color="auto"/>
        <w:left w:val="none" w:sz="0" w:space="0" w:color="auto"/>
        <w:bottom w:val="none" w:sz="0" w:space="0" w:color="auto"/>
        <w:right w:val="none" w:sz="0" w:space="0" w:color="auto"/>
      </w:divBdr>
    </w:div>
    <w:div w:id="1094863212">
      <w:bodyDiv w:val="1"/>
      <w:marLeft w:val="0"/>
      <w:marRight w:val="0"/>
      <w:marTop w:val="0"/>
      <w:marBottom w:val="0"/>
      <w:divBdr>
        <w:top w:val="none" w:sz="0" w:space="0" w:color="auto"/>
        <w:left w:val="none" w:sz="0" w:space="0" w:color="auto"/>
        <w:bottom w:val="none" w:sz="0" w:space="0" w:color="auto"/>
        <w:right w:val="none" w:sz="0" w:space="0" w:color="auto"/>
      </w:divBdr>
    </w:div>
    <w:div w:id="1551962790">
      <w:bodyDiv w:val="1"/>
      <w:marLeft w:val="0"/>
      <w:marRight w:val="0"/>
      <w:marTop w:val="0"/>
      <w:marBottom w:val="0"/>
      <w:divBdr>
        <w:top w:val="none" w:sz="0" w:space="0" w:color="auto"/>
        <w:left w:val="none" w:sz="0" w:space="0" w:color="auto"/>
        <w:bottom w:val="none" w:sz="0" w:space="0" w:color="auto"/>
        <w:right w:val="none" w:sz="0" w:space="0" w:color="auto"/>
      </w:divBdr>
    </w:div>
    <w:div w:id="1640577131">
      <w:bodyDiv w:val="1"/>
      <w:marLeft w:val="0"/>
      <w:marRight w:val="0"/>
      <w:marTop w:val="0"/>
      <w:marBottom w:val="0"/>
      <w:divBdr>
        <w:top w:val="none" w:sz="0" w:space="0" w:color="auto"/>
        <w:left w:val="none" w:sz="0" w:space="0" w:color="auto"/>
        <w:bottom w:val="none" w:sz="0" w:space="0" w:color="auto"/>
        <w:right w:val="none" w:sz="0" w:space="0" w:color="auto"/>
      </w:divBdr>
    </w:div>
    <w:div w:id="1707638647">
      <w:bodyDiv w:val="1"/>
      <w:marLeft w:val="0"/>
      <w:marRight w:val="0"/>
      <w:marTop w:val="0"/>
      <w:marBottom w:val="0"/>
      <w:divBdr>
        <w:top w:val="none" w:sz="0" w:space="0" w:color="auto"/>
        <w:left w:val="none" w:sz="0" w:space="0" w:color="auto"/>
        <w:bottom w:val="none" w:sz="0" w:space="0" w:color="auto"/>
        <w:right w:val="none" w:sz="0" w:space="0" w:color="auto"/>
      </w:divBdr>
    </w:div>
    <w:div w:id="2059938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ndarupaliyashwanth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5</Pages>
  <Words>2732</Words>
  <Characters>15574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Goud</dc:creator>
  <cp:keywords/>
  <dc:description/>
  <cp:lastModifiedBy>DE9</cp:lastModifiedBy>
  <cp:revision>3</cp:revision>
  <dcterms:created xsi:type="dcterms:W3CDTF">2026-01-05T16:35:00Z</dcterms:created>
  <dcterms:modified xsi:type="dcterms:W3CDTF">2026-01-06T19:50:00Z</dcterms:modified>
</cp:coreProperties>
</file>