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vyvsljjxupf" w:id="0"/>
    <w:bookmarkEnd w:id="0"/>
    <w:p w:rsidR="00000000" w:rsidDel="00000000" w:rsidP="00000000" w:rsidRDefault="00000000" w:rsidRPr="00000000" w14:paraId="00000001">
      <w:pPr>
        <w:pStyle w:val="Title"/>
        <w:rPr>
          <w:rFonts w:ascii="Cambria" w:cs="Cambria" w:eastAsia="Cambria" w:hAnsi="Cambria"/>
        </w:rPr>
      </w:pPr>
      <w:r w:rsidDel="00000000" w:rsidR="00000000" w:rsidRPr="00000000">
        <w:rPr>
          <w:rFonts w:ascii="Cambria" w:cs="Cambria" w:eastAsia="Cambria" w:hAnsi="Cambria"/>
          <w:rtl w:val="0"/>
        </w:rPr>
        <w:t xml:space="preserve">ABHISHEK SANGOLE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12"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 (425) 677-5226 | </w:t>
      </w:r>
      <w:hyperlink r:id="rId7">
        <w:r w:rsidDel="00000000" w:rsidR="00000000" w:rsidRPr="00000000">
          <w:rPr>
            <w:rFonts w:ascii="Cambria" w:cs="Cambria" w:eastAsia="Cambria" w:hAnsi="Cambria"/>
            <w:b w:val="0"/>
            <w:i w:val="0"/>
            <w:smallCaps w:val="0"/>
            <w:strike w:val="0"/>
            <w:color w:val="0000ff"/>
            <w:sz w:val="20"/>
            <w:szCs w:val="20"/>
            <w:u w:val="single"/>
            <w:shd w:fill="auto" w:val="clear"/>
            <w:vertAlign w:val="baseline"/>
            <w:rtl w:val="0"/>
          </w:rPr>
          <w:t xml:space="preserve">a.sangole@gmail.com</w:t>
        </w:r>
      </w:hyperlink>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 Los Angeles, CA, USA | </w:t>
      </w:r>
      <w:hyperlink r:id="rId8">
        <w:r w:rsidDel="00000000" w:rsidR="00000000" w:rsidRPr="00000000">
          <w:rPr>
            <w:rFonts w:ascii="Cambria" w:cs="Cambria" w:eastAsia="Cambria" w:hAnsi="Cambria"/>
            <w:b w:val="1"/>
            <w:i w:val="0"/>
            <w:smallCaps w:val="0"/>
            <w:strike w:val="0"/>
            <w:color w:val="0000ff"/>
            <w:sz w:val="20"/>
            <w:szCs w:val="20"/>
            <w:u w:val="single"/>
            <w:shd w:fill="auto" w:val="clear"/>
            <w:vertAlign w:val="baseline"/>
            <w:rtl w:val="0"/>
          </w:rPr>
          <w:t xml:space="preserve">linkedin.com/in/abhis07</w:t>
        </w:r>
      </w:hyperlink>
      <w:r w:rsidDel="00000000" w:rsidR="00000000" w:rsidRPr="00000000">
        <w:rPr>
          <w:rtl w:val="0"/>
        </w:rPr>
      </w:r>
    </w:p>
    <w:bookmarkStart w:colFirst="0" w:colLast="0" w:name="bookmark=id.441c3m99mem7" w:id="1"/>
    <w:bookmarkEnd w:id="1"/>
    <w:p w:rsidR="00000000" w:rsidDel="00000000" w:rsidP="00000000" w:rsidRDefault="00000000" w:rsidRPr="00000000" w14:paraId="00000003">
      <w:pPr>
        <w:pStyle w:val="Heading1"/>
        <w:tabs>
          <w:tab w:val="left" w:leader="none" w:pos="10391"/>
        </w:tabs>
        <w:ind w:left="0" w:firstLine="0"/>
        <w:rPr>
          <w:rFonts w:ascii="Cambria" w:cs="Cambria" w:eastAsia="Cambria" w:hAnsi="Cambria"/>
          <w:u w:val="none"/>
        </w:rPr>
      </w:pPr>
      <w:bookmarkStart w:colFirst="0" w:colLast="0" w:name="_heading=h.ollos7msfvma" w:id="2"/>
      <w:bookmarkEnd w:id="2"/>
      <w:r w:rsidDel="00000000" w:rsidR="00000000" w:rsidRPr="00000000">
        <w:rPr>
          <w:rFonts w:ascii="Cambria" w:cs="Cambria" w:eastAsia="Cambria" w:hAnsi="Cambria"/>
          <w:u w:val="single"/>
          <w:rtl w:val="0"/>
        </w:rPr>
        <w:tab/>
      </w:r>
      <w:r w:rsidDel="00000000" w:rsidR="00000000" w:rsidRPr="00000000">
        <w:rPr>
          <w:rtl w:val="0"/>
        </w:rPr>
      </w:r>
    </w:p>
    <w:p w:rsidR="00000000" w:rsidDel="00000000" w:rsidP="00000000" w:rsidRDefault="00000000" w:rsidRPr="00000000" w14:paraId="00000004">
      <w:pPr>
        <w:pStyle w:val="Heading1"/>
        <w:tabs>
          <w:tab w:val="left" w:leader="none" w:pos="10391"/>
        </w:tabs>
        <w:ind w:firstLine="92"/>
        <w:rPr>
          <w:rFonts w:ascii="Cambria" w:cs="Cambria" w:eastAsia="Cambria" w:hAnsi="Cambria"/>
          <w:u w:val="none"/>
        </w:rPr>
      </w:pPr>
      <w:r w:rsidDel="00000000" w:rsidR="00000000" w:rsidRPr="00000000">
        <w:rPr>
          <w:rFonts w:ascii="Cambria" w:cs="Cambria" w:eastAsia="Cambria" w:hAnsi="Cambria"/>
          <w:u w:val="none"/>
          <w:rtl w:val="0"/>
        </w:rPr>
        <w:t xml:space="preserve">PROFESSIONAL SUMMARY</w:t>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64" w:line="249" w:lineRule="auto"/>
        <w:ind w:left="422" w:right="786"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Cross functional Technical Architect with 15 years of experience working in Microsoft Technologies. Over 6+ years working with Microsoft as a vendor with in-depth knowledge of Microsoft environment and practices.</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2" w:line="249" w:lineRule="auto"/>
        <w:ind w:left="422" w:right="655"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Experience includes application Development, Maintenance and Support of Power Platform, SharePoint and Azure applications for various domain clients.</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 w:line="249" w:lineRule="auto"/>
        <w:ind w:left="422" w:right="583"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Have strong problem-solving skills, good at providing optimized process solutions using the collaborative features of Microsoft products.</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2" w:line="249" w:lineRule="auto"/>
        <w:ind w:left="422" w:right="494"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Work experience on advance Microsoft Technologies like Power Platform, Azure Kusto, Azure Services, SharePoint Online, React, Angular,  Microsoft SQL, .Net using C#, Dataverse (CDS), Power Automate (Flows), Custom Connectors, Solutions (ALM), Dataflows, Data Integration, AI Models, Copilot Studio, N</w:t>
      </w:r>
      <w:r w:rsidDel="00000000" w:rsidR="00000000" w:rsidRPr="00000000">
        <w:rPr>
          <w:rFonts w:ascii="Cambria" w:cs="Cambria" w:eastAsia="Cambria" w:hAnsi="Cambria"/>
          <w:sz w:val="20"/>
          <w:szCs w:val="20"/>
          <w:rtl w:val="0"/>
        </w:rPr>
        <w:t xml:space="preserve">odeJS,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Gateways and Administration.</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2"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Worked extensively on design and development of Power Platform and SharePoint projects along with migration.</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Good experience with project management methodologies Agile, Kanban and Scrum.</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Have good analytical, problem-solving, Negotiation and leadership skills. Eﬀective client communication and task management.</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Architected Web based application and Windows based application including Cloud (like Azure).</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Strong understanding and hands-on experience on Microservices and Design patterns.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Good exposure to each of the phases </w:t>
      </w:r>
      <w:r w:rsidDel="00000000" w:rsidR="00000000" w:rsidRPr="00000000">
        <w:rPr>
          <w:rFonts w:ascii="Cambria" w:cs="Cambria" w:eastAsia="Cambria" w:hAnsi="Cambria"/>
          <w:sz w:val="20"/>
          <w:szCs w:val="20"/>
          <w:rtl w:val="0"/>
        </w:rPr>
        <w:t xml:space="preserve">of the Software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Development Life Cycle (SDLC).</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Extensive experience on System Design of new requirements that help to get buy-in from different clients and provide good quality software applications.</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Strong working experience for version control with TFS, Tortoise SVN, GIT, etc.</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Another strong point that I like to share here is, I can mentor junior Architects so that they grow into senior roles that helps the companies to build talent pool and deliver high quality products and services to different clients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CORE COMPETENCIES</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12701</wp:posOffset>
                </wp:positionH>
                <wp:positionV relativeFrom="paragraph">
                  <wp:posOffset>182895</wp:posOffset>
                </wp:positionV>
                <wp:extent cx="0" cy="19050"/>
                <wp:effectExtent b="0" l="0" r="0" t="0"/>
                <wp:wrapNone/>
                <wp:docPr id="1241433508" name=""/>
                <a:graphic>
                  <a:graphicData uri="http://schemas.microsoft.com/office/word/2010/wordprocessingShape">
                    <wps:wsp>
                      <wps:cNvCnPr/>
                      <wps:spPr>
                        <a:xfrm>
                          <a:off x="2494215" y="3780000"/>
                          <a:ext cx="570357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12701</wp:posOffset>
                </wp:positionH>
                <wp:positionV relativeFrom="paragraph">
                  <wp:posOffset>182895</wp:posOffset>
                </wp:positionV>
                <wp:extent cx="0" cy="19050"/>
                <wp:effectExtent b="0" l="0" r="0" t="0"/>
                <wp:wrapNone/>
                <wp:docPr id="1241433508"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Enterprise Architecture, TOGAF, Software Architecture, Application/Technical Architecture</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Application Development (Windows, Web and Mobile), Agile Development, SCRUM</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Presales, Business Analysis, Stakeholder Management, Requirements Analysis</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Proposal Evaluation, Cost &amp; Timeline Estimation, Proof of Concept</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Gap Analysis, Code Refactoring, Reverse Engineering, Software Development</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Consulting, Customer Experience, Application Migration, Application Integration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h9bhh8846bsj" w:id="3"/>
    <w:bookmarkEnd w:id="3"/>
    <w:p w:rsidR="00000000" w:rsidDel="00000000" w:rsidP="00000000" w:rsidRDefault="00000000" w:rsidRPr="00000000" w14:paraId="0000001C">
      <w:pPr>
        <w:pStyle w:val="Heading1"/>
        <w:tabs>
          <w:tab w:val="left" w:leader="none" w:pos="10391"/>
        </w:tabs>
        <w:ind w:firstLine="92"/>
        <w:rPr>
          <w:rFonts w:ascii="Cambria" w:cs="Cambria" w:eastAsia="Cambria" w:hAnsi="Cambria"/>
        </w:rPr>
      </w:pPr>
      <w:r w:rsidDel="00000000" w:rsidR="00000000" w:rsidRPr="00000000">
        <w:rPr>
          <w:rFonts w:ascii="Cambria" w:cs="Cambria" w:eastAsia="Cambria" w:hAnsi="Cambria"/>
          <w:rtl w:val="0"/>
        </w:rPr>
        <w:t xml:space="preserve">EDUCATION</w:t>
        <w:tab/>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tl w:val="0"/>
        </w:rPr>
      </w:r>
    </w:p>
    <w:tbl>
      <w:tblPr>
        <w:tblStyle w:val="Table1"/>
        <w:tblW w:w="10406.0" w:type="dxa"/>
        <w:jc w:val="left"/>
        <w:tblInd w:w="49.0" w:type="dxa"/>
        <w:tblLayout w:type="fixed"/>
        <w:tblLook w:val="0000"/>
      </w:tblPr>
      <w:tblGrid>
        <w:gridCol w:w="4880"/>
        <w:gridCol w:w="5526"/>
        <w:tblGridChange w:id="0">
          <w:tblGrid>
            <w:gridCol w:w="4880"/>
            <w:gridCol w:w="5526"/>
          </w:tblGrid>
        </w:tblGridChange>
      </w:tblGrid>
      <w:tr>
        <w:trPr>
          <w:cantSplit w:val="0"/>
          <w:trHeight w:val="196"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Amravati University</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June 2004 - September 2008</w:t>
            </w:r>
          </w:p>
        </w:tc>
      </w:tr>
      <w:tr>
        <w:trPr>
          <w:cantSplit w:val="0"/>
          <w:trHeight w:val="196"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Bachelor's, Computer Science</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wfs4r67i2be4" w:id="4"/>
    <w:bookmarkEnd w:id="4"/>
    <w:p w:rsidR="00000000" w:rsidDel="00000000" w:rsidP="00000000" w:rsidRDefault="00000000" w:rsidRPr="00000000" w14:paraId="00000023">
      <w:pPr>
        <w:tabs>
          <w:tab w:val="left" w:leader="none" w:pos="10391"/>
        </w:tabs>
        <w:spacing w:before="1" w:lineRule="auto"/>
        <w:ind w:left="92" w:firstLine="0"/>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CERTIFICATIONS</w:t>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92"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AZ-900 - Microsoft Azure Fundamentals (2025)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92" w:right="438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PL-100 - Microsoft Power Platform App Maker (2022-2024)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92" w:right="438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PL-900 - Microsoft Power Platform </w:t>
      </w:r>
      <w:r w:rsidDel="00000000" w:rsidR="00000000" w:rsidRPr="00000000">
        <w:rPr>
          <w:rFonts w:ascii="Cambria" w:cs="Cambria" w:eastAsia="Cambria" w:hAnsi="Cambria"/>
          <w:sz w:val="20"/>
          <w:szCs w:val="20"/>
          <w:rtl w:val="0"/>
        </w:rPr>
        <w:t xml:space="preserve">F</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undamentals (2021)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2" w:right="456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70-488 - Developing Microsoft SharePoint Server 2013 Core Solutions 70 533 - Implementing Microsoft Azure Infrastructure Solutions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2" w:right="456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TCSL Gen AI E2 level (2024)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e4a47bovwg7p" w:id="5"/>
    <w:bookmarkEnd w:id="5"/>
    <w:p w:rsidR="00000000" w:rsidDel="00000000" w:rsidP="00000000" w:rsidRDefault="00000000" w:rsidRPr="00000000" w14:paraId="0000002A">
      <w:pPr>
        <w:pStyle w:val="Heading1"/>
        <w:ind w:firstLine="92"/>
        <w:rPr>
          <w:rFonts w:ascii="Cambria" w:cs="Cambria" w:eastAsia="Cambria" w:hAnsi="Cambria"/>
          <w:u w:val="none"/>
        </w:rPr>
      </w:pPr>
      <w:r w:rsidDel="00000000" w:rsidR="00000000" w:rsidRPr="00000000">
        <w:rPr>
          <w:rFonts w:ascii="Cambria" w:cs="Cambria" w:eastAsia="Cambria" w:hAnsi="Cambria"/>
          <w:u w:val="none"/>
          <w:rtl w:val="0"/>
        </w:rPr>
        <w:t xml:space="preserve">ROLES AND RESPONSIBILITIES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203200</wp:posOffset>
                </wp:positionV>
                <wp:extent cx="1270" cy="12700"/>
                <wp:effectExtent b="0" l="0" r="0" t="0"/>
                <wp:wrapTopAndBottom distB="0" distT="0"/>
                <wp:docPr id="1241433509" name=""/>
                <a:graphic>
                  <a:graphicData uri="http://schemas.microsoft.com/office/word/2010/wordprocessingShape">
                    <wps:wsp>
                      <wps:cNvSpPr/>
                      <wps:cNvPr id="3" name="Shape 3"/>
                      <wps:spPr>
                        <a:xfrm>
                          <a:off x="2075750" y="3779365"/>
                          <a:ext cx="6540500" cy="1270"/>
                        </a:xfrm>
                        <a:custGeom>
                          <a:rect b="b" l="l" r="r" t="t"/>
                          <a:pathLst>
                            <a:path extrusionOk="0" h="120000" w="6540500">
                              <a:moveTo>
                                <a:pt x="0" y="0"/>
                              </a:moveTo>
                              <a:lnTo>
                                <a:pt x="65405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203200</wp:posOffset>
                </wp:positionV>
                <wp:extent cx="1270" cy="12700"/>
                <wp:effectExtent b="0" l="0" r="0" t="0"/>
                <wp:wrapTopAndBottom distB="0" distT="0"/>
                <wp:docPr id="1241433509"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98"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 solution architectures and implement designs as per requirements to support business strategies.</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907"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 product functional and technical requirements and design documents and specifications based on business requirements.</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907" w:hanging="210"/>
        <w:jc w:val="left"/>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Implemented a scalable, component-based architecture using React, Redux, and ES6 to accelerate development timelines and improve application performance.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 w:line="249" w:lineRule="auto"/>
        <w:ind w:left="422" w:right="385"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 automated solutions using Power Platform, SharePoint and Azure services to reduce manual eﬀorts and improve team productivity.</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2" w:line="249" w:lineRule="auto"/>
        <w:ind w:left="422" w:right="649"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 solutions, including programming backend and frontend components extending the Azure Services, Power Platform and SharePoint environment/system capabilities.</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2" w:line="249" w:lineRule="auto"/>
        <w:ind w:left="422" w:right="396"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Collaborate with various stakeholders to strategize and design appropriate solutions to ensure the compatibility of system components. Working in an agile model, track the progress using Azure ADO and give timely presentations.</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Performing Code review, requirements analysis, application review, system risk analysis, application reliability analysis.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2"/>
        </w:tabs>
        <w:spacing w:after="0" w:before="1" w:line="240" w:lineRule="auto"/>
        <w:ind w:left="422"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rbtpkxktehnr" w:id="6"/>
    <w:bookmarkEnd w:id="6"/>
    <w:p w:rsidR="00000000" w:rsidDel="00000000" w:rsidP="00000000" w:rsidRDefault="00000000" w:rsidRPr="00000000" w14:paraId="00000033">
      <w:pPr>
        <w:pStyle w:val="Heading1"/>
        <w:tabs>
          <w:tab w:val="left" w:leader="none" w:pos="10391"/>
        </w:tabs>
        <w:ind w:firstLine="92"/>
        <w:rPr>
          <w:rFonts w:ascii="Cambria" w:cs="Cambria" w:eastAsia="Cambria" w:hAnsi="Cambria"/>
        </w:rPr>
      </w:pPr>
      <w:r w:rsidDel="00000000" w:rsidR="00000000" w:rsidRPr="00000000">
        <w:rPr>
          <w:rFonts w:ascii="Cambria" w:cs="Cambria" w:eastAsia="Cambria" w:hAnsi="Cambria"/>
          <w:rtl w:val="0"/>
        </w:rPr>
        <w:t xml:space="preserve">PROFESSIONAL EXPERIENCE</w:t>
        <w:tab/>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tl w:val="0"/>
        </w:rPr>
      </w:r>
    </w:p>
    <w:tbl>
      <w:tblPr>
        <w:tblStyle w:val="Table2"/>
        <w:tblW w:w="10016.0" w:type="dxa"/>
        <w:jc w:val="left"/>
        <w:tblInd w:w="49.0" w:type="dxa"/>
        <w:tblLayout w:type="fixed"/>
        <w:tblLook w:val="0000"/>
      </w:tblPr>
      <w:tblGrid>
        <w:gridCol w:w="5891"/>
        <w:gridCol w:w="4125"/>
        <w:tblGridChange w:id="0">
          <w:tblGrid>
            <w:gridCol w:w="5891"/>
            <w:gridCol w:w="4125"/>
          </w:tblGrid>
        </w:tblGridChange>
      </w:tblGrid>
      <w:tr>
        <w:trPr>
          <w:cantSplit w:val="0"/>
          <w:trHeight w:val="196"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Southern California Edison (Contract)</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6" w:firstLine="0"/>
              <w:jc w:val="righ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Los Angeles, CA, USA</w:t>
            </w:r>
          </w:p>
        </w:tc>
      </w:tr>
      <w:tr>
        <w:trPr>
          <w:cantSplit w:val="0"/>
          <w:trHeight w:val="196"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Technical Architect</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6" w:firstLine="0"/>
              <w:jc w:val="righ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June 2025 - Present</w:t>
            </w:r>
          </w:p>
        </w:tc>
      </w:tr>
    </w:tbl>
    <w:p w:rsidR="00000000" w:rsidDel="00000000" w:rsidP="00000000" w:rsidRDefault="00000000" w:rsidRPr="00000000" w14:paraId="00000039">
      <w:pPr>
        <w:pStyle w:val="Heading2"/>
        <w:ind w:firstLine="422"/>
        <w:rPr>
          <w:rFonts w:ascii="Cambria" w:cs="Cambria" w:eastAsia="Cambria" w:hAnsi="Cambria"/>
          <w:b w:val="0"/>
        </w:rPr>
      </w:pPr>
      <w:r w:rsidDel="00000000" w:rsidR="00000000" w:rsidRPr="00000000">
        <w:rPr>
          <w:rFonts w:ascii="Cambria" w:cs="Cambria" w:eastAsia="Cambria" w:hAnsi="Cambria"/>
          <w:rtl w:val="0"/>
        </w:rPr>
        <w:t xml:space="preserve">Description</w:t>
      </w:r>
      <w:r w:rsidDel="00000000" w:rsidR="00000000" w:rsidRPr="00000000">
        <w:rPr>
          <w:rFonts w:ascii="Cambria" w:cs="Cambria" w:eastAsia="Cambria" w:hAnsi="Cambria"/>
          <w:b w:val="0"/>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421"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Working as a Solution Architect, responsible for solution analysis and leading end-to-end project execution. The initiative focuses on emergency notifications related to Public Safety Power Shutoﬀs, involving the integration of multiple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421"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public-facing applications. Key systems include Everbridge, used for public notifications, and Quorum, which serves as the source of contact information for stakeholders.</w:t>
      </w:r>
    </w:p>
    <w:p w:rsidR="00000000" w:rsidDel="00000000" w:rsidP="00000000" w:rsidRDefault="00000000" w:rsidRPr="00000000" w14:paraId="0000003C">
      <w:pPr>
        <w:pStyle w:val="Heading2"/>
        <w:spacing w:before="30" w:lineRule="auto"/>
        <w:ind w:firstLine="422"/>
        <w:rPr>
          <w:rFonts w:ascii="Cambria" w:cs="Cambria" w:eastAsia="Cambria" w:hAnsi="Cambria"/>
        </w:rPr>
      </w:pPr>
      <w:r w:rsidDel="00000000" w:rsidR="00000000" w:rsidRPr="00000000">
        <w:rPr>
          <w:rtl w:val="0"/>
        </w:rPr>
      </w:r>
    </w:p>
    <w:p w:rsidR="00000000" w:rsidDel="00000000" w:rsidP="00000000" w:rsidRDefault="00000000" w:rsidRPr="00000000" w14:paraId="0000003D">
      <w:pPr>
        <w:pStyle w:val="Heading2"/>
        <w:spacing w:before="30" w:lineRule="auto"/>
        <w:ind w:firstLine="422"/>
        <w:rPr>
          <w:rFonts w:ascii="Cambria" w:cs="Cambria" w:eastAsia="Cambria" w:hAnsi="Cambria"/>
          <w:b w:val="0"/>
        </w:rPr>
      </w:pPr>
      <w:r w:rsidDel="00000000" w:rsidR="00000000" w:rsidRPr="00000000">
        <w:rPr>
          <w:rFonts w:ascii="Cambria" w:cs="Cambria" w:eastAsia="Cambria" w:hAnsi="Cambria"/>
          <w:rtl w:val="0"/>
        </w:rPr>
        <w:t xml:space="preserve">Responsibilities</w:t>
      </w:r>
      <w:r w:rsidDel="00000000" w:rsidR="00000000" w:rsidRPr="00000000">
        <w:rPr>
          <w:rFonts w:ascii="Cambria" w:cs="Cambria" w:eastAsia="Cambria" w:hAnsi="Cambria"/>
          <w:b w:val="0"/>
          <w:rtl w:val="0"/>
        </w:rPr>
        <w:t xml:space="preserve">:</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94"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Led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solution analysis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and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architectural design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for emergency notification systems related to Public Safety Power Shutoﬀs (PSPS). Directed end-to-end project execution, including requirements gathering, stakeholder alignment, development, testing, and deployment.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 am responsible for the end-to-end delivery of software applications, encompassing system design.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Provide technical support </w:t>
      </w:r>
      <w:r w:rsidDel="00000000" w:rsidR="00000000" w:rsidRPr="00000000">
        <w:rPr>
          <w:rFonts w:ascii="Cambria" w:cs="Cambria" w:eastAsia="Cambria" w:hAnsi="Cambria"/>
          <w:sz w:val="20"/>
          <w:szCs w:val="20"/>
          <w:rtl w:val="0"/>
        </w:rPr>
        <w:t xml:space="preserve">to the team</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within the project, as well as to other projects.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As .NET Software Architect I am responsible for System Design, Technical support and guidance to the team, also technical support wherever required.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Designing robust, scalable, and maintainable software architectures that align with client requirements and industry best practices.</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2" w:line="246.99999999999994" w:lineRule="auto"/>
        <w:ind w:left="422" w:right="426"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Designed and implemented Custom Connectors to integrate between public-facing applications, ensuring seamless data flow and near real-time communication. The integration is secured using the inhouse APIM solution.</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2" w:line="246.99999999999994" w:lineRule="auto"/>
        <w:ind w:left="422" w:right="427"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Implemented a solution using Power Automate and Dataverse for data sync between Everbridge and Quorum, enabling timely alerts to aﬀected communities.</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2" w:line="252.00000000000003" w:lineRule="auto"/>
        <w:ind w:left="422" w:right="457" w:hanging="21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Collaborated with cross-functional teams to ensure compliance with regulatory standards and optimize system reliability during critical events.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10406.0" w:type="dxa"/>
        <w:jc w:val="left"/>
        <w:tblInd w:w="49.0" w:type="dxa"/>
        <w:tblLayout w:type="fixed"/>
        <w:tblLook w:val="0000"/>
      </w:tblPr>
      <w:tblGrid>
        <w:gridCol w:w="4952"/>
        <w:gridCol w:w="5454"/>
        <w:tblGridChange w:id="0">
          <w:tblGrid>
            <w:gridCol w:w="4952"/>
            <w:gridCol w:w="5454"/>
          </w:tblGrid>
        </w:tblGridChange>
      </w:tblGrid>
      <w:tr>
        <w:trPr>
          <w:cantSplit w:val="0"/>
          <w:trHeight w:val="196"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Microsoft (Contract)</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8" w:firstLine="0"/>
              <w:jc w:val="righ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Seattle, WA, USA</w:t>
            </w:r>
          </w:p>
        </w:tc>
      </w:tr>
      <w:tr>
        <w:trPr>
          <w:cantSplit w:val="0"/>
          <w:trHeight w:val="196"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Technical Architect</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8" w:firstLine="0"/>
              <w:jc w:val="righ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September 2022 - June 2025</w:t>
            </w:r>
          </w:p>
        </w:tc>
      </w:tr>
    </w:tbl>
    <w:p w:rsidR="00000000" w:rsidDel="00000000" w:rsidP="00000000" w:rsidRDefault="00000000" w:rsidRPr="00000000" w14:paraId="0000004B">
      <w:pPr>
        <w:pStyle w:val="Heading2"/>
        <w:ind w:firstLine="422"/>
        <w:rPr>
          <w:rFonts w:ascii="Cambria" w:cs="Cambria" w:eastAsia="Cambria" w:hAnsi="Cambria"/>
          <w:b w:val="0"/>
        </w:rPr>
      </w:pPr>
      <w:r w:rsidDel="00000000" w:rsidR="00000000" w:rsidRPr="00000000">
        <w:rPr>
          <w:rFonts w:ascii="Cambria" w:cs="Cambria" w:eastAsia="Cambria" w:hAnsi="Cambria"/>
          <w:rtl w:val="0"/>
        </w:rPr>
        <w:t xml:space="preserve">Description</w:t>
      </w:r>
      <w:r w:rsidDel="00000000" w:rsidR="00000000" w:rsidRPr="00000000">
        <w:rPr>
          <w:rFonts w:ascii="Cambria" w:cs="Cambria" w:eastAsia="Cambria" w:hAnsi="Cambria"/>
          <w:b w:val="0"/>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421" w:right="113"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Worked on multiple projects including enhancement work on the backend APIs for hardware order processing on the Microsoft Store application, built on Azure Kubernetes with a microservices architecture. The APIs integrated with external partners for billing, returns, and fulfillment. Deployments were managed via Azure DevOps for streamlined CI/CD. Rebuild internal applications used by the Finance team such as MS Policy, EXA with updated technology using React, Power Platform and Copilot features.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before="0" w:lineRule="auto"/>
        <w:ind w:firstLine="422"/>
        <w:rPr>
          <w:rFonts w:ascii="Cambria" w:cs="Cambria" w:eastAsia="Cambria" w:hAnsi="Cambria"/>
          <w:b w:val="0"/>
        </w:rPr>
      </w:pPr>
      <w:r w:rsidDel="00000000" w:rsidR="00000000" w:rsidRPr="00000000">
        <w:rPr>
          <w:rFonts w:ascii="Cambria" w:cs="Cambria" w:eastAsia="Cambria" w:hAnsi="Cambria"/>
          <w:rtl w:val="0"/>
        </w:rPr>
        <w:t xml:space="preserve">Responsibilities</w:t>
      </w:r>
      <w:r w:rsidDel="00000000" w:rsidR="00000000" w:rsidRPr="00000000">
        <w:rPr>
          <w:rFonts w:ascii="Cambria" w:cs="Cambria" w:eastAsia="Cambria" w:hAnsi="Cambria"/>
          <w:b w:val="0"/>
          <w:rtl w:val="0"/>
        </w:rPr>
        <w:t xml:space="preserve">:</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In the Order Management System (OMS) project, implemented an additional product Returns process using the Azure Web App and Service Bus Pub-Sub service</w:t>
      </w:r>
      <w:r w:rsidDel="00000000" w:rsidR="00000000" w:rsidRPr="00000000">
        <w:rPr>
          <w:rFonts w:ascii="Cambria" w:cs="Cambria" w:eastAsia="Cambria" w:hAnsi="Cambria"/>
          <w:sz w:val="20"/>
          <w:szCs w:val="20"/>
          <w:rtl w:val="0"/>
        </w:rPr>
        <w:t xml:space="preserve"> deployed on Azure Kubernetes.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2"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Redesigned deployment process using DevOps CI/CD pipeline, YAML, ARM templates.</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Redeveloped MSPolicy using Power Apps, SharePoint Online, Azure OpenAI. Enabled copilot features with AI Model, Natural Language Processing (NLP), and multilingual support.</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Architected automation workflows using Power Automate, Azure Functions, and Dataverse (CDS).</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Power Automation and implemented architecture designs for the Control and Compliance project, achieving a 90% improvement in eﬃciency and alignment with business strategies. Successfully ensured compliance with Microsoft’s Baselines and Standards, resulting in a 50% reduction in non-compliance instances.</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Participates in the design of applications and tech solutions.</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Identify business requirements and requirements of the stakeholders on the project.</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Create High Level Design </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Participates in design code and test reviews as appropriate.</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High Level and Low-Level Component design</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Facilitating Scrum events as needed</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Influencing and leading organizational change that positively impacts the Scrum Team via technical recommendations.</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Helping the Product Owner effectively manage the Product Backlog.</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Web application enhancement using .net core and Angular 2</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Managing enhancement and bug fixes on WPF application</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Managing and leading team for migration of products on AWS.</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Handled many production issues and enhancement to the existing system.</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Worked on C#.Net 4.0, Lambda Expressions, LINQ.</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Creation of Database Tables, Stored Procedures, Views and User defined Functions in Oracle 11g and in SQL Server</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15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UI Automation testing framework for WPF app.</w:t>
      </w:r>
    </w:p>
    <w:p w:rsidR="00000000" w:rsidDel="00000000" w:rsidP="00000000" w:rsidRDefault="00000000" w:rsidRPr="00000000" w14:paraId="00000063">
      <w:pPr>
        <w:tabs>
          <w:tab w:val="left" w:leader="none" w:pos="422"/>
        </w:tabs>
        <w:spacing w:line="249" w:lineRule="auto"/>
        <w:ind w:right="151"/>
        <w:rPr>
          <w:rFonts w:ascii="Cambria" w:cs="Cambria" w:eastAsia="Cambria" w:hAnsi="Cambria"/>
          <w:sz w:val="20"/>
          <w:szCs w:val="20"/>
        </w:rPr>
      </w:pPr>
      <w:r w:rsidDel="00000000" w:rsidR="00000000" w:rsidRPr="00000000">
        <w:rPr>
          <w:rtl w:val="0"/>
        </w:rPr>
      </w:r>
    </w:p>
    <w:tbl>
      <w:tblPr>
        <w:tblStyle w:val="Table4"/>
        <w:tblW w:w="10406.0" w:type="dxa"/>
        <w:jc w:val="left"/>
        <w:tblInd w:w="49.0" w:type="dxa"/>
        <w:tblLayout w:type="fixed"/>
        <w:tblLook w:val="0000"/>
      </w:tblPr>
      <w:tblGrid>
        <w:gridCol w:w="6037"/>
        <w:gridCol w:w="4369"/>
        <w:tblGridChange w:id="0">
          <w:tblGrid>
            <w:gridCol w:w="6037"/>
            <w:gridCol w:w="4369"/>
          </w:tblGrid>
        </w:tblGridChange>
      </w:tblGrid>
      <w:tr>
        <w:trPr>
          <w:cantSplit w:val="0"/>
          <w:trHeight w:val="196"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Tata Consultancy Services Ltd</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8" w:firstLine="0"/>
              <w:jc w:val="righ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Pune, MH, India</w:t>
            </w:r>
          </w:p>
        </w:tc>
      </w:tr>
      <w:tr>
        <w:trPr>
          <w:cantSplit w:val="0"/>
          <w:trHeight w:val="196"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Senior Software Engineer (Client: Microsoft)</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8" w:firstLine="0"/>
              <w:jc w:val="righ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July 2018 - August 2022</w:t>
            </w:r>
          </w:p>
        </w:tc>
      </w:tr>
    </w:tbl>
    <w:p w:rsidR="00000000" w:rsidDel="00000000" w:rsidP="00000000" w:rsidRDefault="00000000" w:rsidRPr="00000000" w14:paraId="00000068">
      <w:pPr>
        <w:pStyle w:val="Heading2"/>
        <w:ind w:firstLine="422"/>
        <w:rPr>
          <w:rFonts w:ascii="Cambria" w:cs="Cambria" w:eastAsia="Cambria" w:hAnsi="Cambria"/>
          <w:b w:val="0"/>
        </w:rPr>
      </w:pPr>
      <w:r w:rsidDel="00000000" w:rsidR="00000000" w:rsidRPr="00000000">
        <w:rPr>
          <w:rFonts w:ascii="Cambria" w:cs="Cambria" w:eastAsia="Cambria" w:hAnsi="Cambria"/>
          <w:rtl w:val="0"/>
        </w:rPr>
        <w:t xml:space="preserve">Description</w:t>
      </w:r>
      <w:r w:rsidDel="00000000" w:rsidR="00000000" w:rsidRPr="00000000">
        <w:rPr>
          <w:rFonts w:ascii="Cambria" w:cs="Cambria" w:eastAsia="Cambria" w:hAnsi="Cambria"/>
          <w:b w:val="0"/>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421" w:right="113"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Delivered multiple projects for Microsoft’s finance division focused on streamlining internal workflows and enhancing operational eﬃciency. Solutions included Power Platform-based automation, custom SharePoint integrations, and secure data exchange across financial systems. Emphasis was placed on compliance, scalability, and user-centric design to support global finance operations.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spacing w:before="1" w:lineRule="auto"/>
        <w:ind w:firstLine="422"/>
        <w:rPr>
          <w:rFonts w:ascii="Cambria" w:cs="Cambria" w:eastAsia="Cambria" w:hAnsi="Cambria"/>
        </w:rPr>
      </w:pPr>
      <w:r w:rsidDel="00000000" w:rsidR="00000000" w:rsidRPr="00000000">
        <w:rPr>
          <w:rFonts w:ascii="Cambria" w:cs="Cambria" w:eastAsia="Cambria" w:hAnsi="Cambria"/>
          <w:rtl w:val="0"/>
        </w:rPr>
        <w:t xml:space="preserve">Responsibilities:</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725"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Designed and implemented Microsoft External Audit (EXA) application in React, which is used for worldwide audit activities, reducing manual errors and improving data accuracy by 95%. The application is an SPFx app built using ReactJS, JSX, TypeScript and Node.js.</w:t>
      </w:r>
    </w:p>
    <w:p w:rsidR="00000000" w:rsidDel="00000000" w:rsidP="00000000" w:rsidRDefault="00000000" w:rsidRPr="00000000" w14:paraId="0000006D">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on Angular, Bootstrap to develop web applications along with Web API restful services.</w:t>
      </w:r>
    </w:p>
    <w:p w:rsidR="00000000" w:rsidDel="00000000" w:rsidP="00000000" w:rsidRDefault="00000000" w:rsidRPr="00000000" w14:paraId="0000006E">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Used SOA architecture for client-server communication using WCF</w:t>
      </w:r>
    </w:p>
    <w:p w:rsidR="00000000" w:rsidDel="00000000" w:rsidP="00000000" w:rsidRDefault="00000000" w:rsidRPr="00000000" w14:paraId="0000006F">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Provides inputs to test planning.</w:t>
      </w:r>
    </w:p>
    <w:p w:rsidR="00000000" w:rsidDel="00000000" w:rsidP="00000000" w:rsidRDefault="00000000" w:rsidRPr="00000000" w14:paraId="00000070">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Follow quality standards.</w:t>
      </w:r>
    </w:p>
    <w:p w:rsidR="00000000" w:rsidDel="00000000" w:rsidP="00000000" w:rsidRDefault="00000000" w:rsidRPr="00000000" w14:paraId="00000071">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Removing impediments to the progress of the Development Team</w:t>
      </w:r>
    </w:p>
    <w:p w:rsidR="00000000" w:rsidDel="00000000" w:rsidP="00000000" w:rsidRDefault="00000000" w:rsidRPr="00000000" w14:paraId="00000072">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Interprets and understands user requirements/design specifications.</w:t>
      </w:r>
    </w:p>
    <w:p w:rsidR="00000000" w:rsidDel="00000000" w:rsidP="00000000" w:rsidRDefault="00000000" w:rsidRPr="00000000" w14:paraId="00000073">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Coordinates the design and development of work estimates.</w:t>
      </w:r>
    </w:p>
    <w:p w:rsidR="00000000" w:rsidDel="00000000" w:rsidP="00000000" w:rsidRDefault="00000000" w:rsidRPr="00000000" w14:paraId="00000074">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on VB Script Legacy application</w:t>
      </w:r>
    </w:p>
    <w:p w:rsidR="00000000" w:rsidDel="00000000" w:rsidP="00000000" w:rsidRDefault="00000000" w:rsidRPr="00000000" w14:paraId="00000075">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on VB.net</w:t>
      </w:r>
    </w:p>
    <w:p w:rsidR="00000000" w:rsidDel="00000000" w:rsidP="00000000" w:rsidRDefault="00000000" w:rsidRPr="00000000" w14:paraId="00000076">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Write unit test and Integration’s test cases for the application.</w:t>
      </w:r>
    </w:p>
    <w:p w:rsidR="00000000" w:rsidDel="00000000" w:rsidP="00000000" w:rsidRDefault="00000000" w:rsidRPr="00000000" w14:paraId="00000077">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UI Automation testing framework for WPF app.</w:t>
      </w:r>
    </w:p>
    <w:p w:rsidR="00000000" w:rsidDel="00000000" w:rsidP="00000000" w:rsidRDefault="00000000" w:rsidRPr="00000000" w14:paraId="00000078">
      <w:pPr>
        <w:numPr>
          <w:ilvl w:val="0"/>
          <w:numId w:val="1"/>
        </w:numPr>
        <w:ind w:left="422" w:hanging="21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Performance optimization of .net apps</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2" w:line="249" w:lineRule="auto"/>
        <w:ind w:left="422" w:right="589"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comprehensive project plans, eﬃciently allocated resources, and scheduled tasks to ensure seamless project execution and timely completion.</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2" w:line="249" w:lineRule="auto"/>
        <w:ind w:left="422" w:right="201" w:hanging="21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Conducted comprehensive code reviews using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Code Analysis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tools and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DevOps pipeline</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resulting in a 90% improvement in code quality and adherence to best practices. Conducted thorough system risk assessments, minimizing potential risks by 80% and ensuring robust product designs.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10404.0" w:type="dxa"/>
        <w:jc w:val="left"/>
        <w:tblInd w:w="49.0" w:type="dxa"/>
        <w:tblLayout w:type="fixed"/>
        <w:tblLook w:val="0000"/>
      </w:tblPr>
      <w:tblGrid>
        <w:gridCol w:w="5813"/>
        <w:gridCol w:w="4591"/>
        <w:tblGridChange w:id="0">
          <w:tblGrid>
            <w:gridCol w:w="5813"/>
            <w:gridCol w:w="4591"/>
          </w:tblGrid>
        </w:tblGridChange>
      </w:tblGrid>
      <w:tr>
        <w:trPr>
          <w:cantSplit w:val="0"/>
          <w:trHeight w:val="196"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Accenture</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6" w:firstLine="0"/>
              <w:jc w:val="righ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Pune, MH, India</w:t>
            </w:r>
          </w:p>
        </w:tc>
      </w:tr>
      <w:tr>
        <w:trPr>
          <w:cantSplit w:val="0"/>
          <w:trHeight w:val="196"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Senior Analyst (Client: Pfizer, Merck, Dow)</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6" w:firstLine="0"/>
              <w:jc w:val="righ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November 2014 - June 2018</w:t>
            </w:r>
          </w:p>
        </w:tc>
      </w:tr>
    </w:tbl>
    <w:p w:rsidR="00000000" w:rsidDel="00000000" w:rsidP="00000000" w:rsidRDefault="00000000" w:rsidRPr="00000000" w14:paraId="00000080">
      <w:pPr>
        <w:pStyle w:val="Heading2"/>
        <w:ind w:firstLine="422"/>
        <w:rPr>
          <w:rFonts w:ascii="Cambria" w:cs="Cambria" w:eastAsia="Cambria" w:hAnsi="Cambria"/>
          <w:b w:val="0"/>
        </w:rPr>
      </w:pPr>
      <w:r w:rsidDel="00000000" w:rsidR="00000000" w:rsidRPr="00000000">
        <w:rPr>
          <w:rFonts w:ascii="Cambria" w:cs="Cambria" w:eastAsia="Cambria" w:hAnsi="Cambria"/>
          <w:rtl w:val="0"/>
        </w:rPr>
        <w:t xml:space="preserve">Description</w:t>
      </w:r>
      <w:r w:rsidDel="00000000" w:rsidR="00000000" w:rsidRPr="00000000">
        <w:rPr>
          <w:rFonts w:ascii="Cambria" w:cs="Cambria" w:eastAsia="Cambria" w:hAnsi="Cambria"/>
          <w:b w:val="0"/>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421"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 multi-client project focused on developing highly customized SharePoint-based portals tailored for enterprise use across organizations such as Merck, Pfizer, Sadara, and Etihad. The solution leveraged SharePoint Online and cloud-hosted apps to deliver responsive, mobile-friendly interfaces optimized for iPad and iPhone. Extensive UI customization was implemented using modern web technologies to ensure seamless user experience across devices. The portals also featured integration with external systems and learning platforms via secure APIs, enabling real-time data exchange and centralized access to distributed content.</w:t>
      </w:r>
    </w:p>
    <w:p w:rsidR="00000000" w:rsidDel="00000000" w:rsidP="00000000" w:rsidRDefault="00000000" w:rsidRPr="00000000" w14:paraId="00000082">
      <w:pPr>
        <w:pStyle w:val="Heading2"/>
        <w:spacing w:before="30" w:lineRule="auto"/>
        <w:ind w:firstLine="422"/>
        <w:rPr>
          <w:rFonts w:ascii="Cambria" w:cs="Cambria" w:eastAsia="Cambria" w:hAnsi="Cambria"/>
        </w:rPr>
      </w:pPr>
      <w:r w:rsidDel="00000000" w:rsidR="00000000" w:rsidRPr="00000000">
        <w:rPr>
          <w:rtl w:val="0"/>
        </w:rPr>
      </w:r>
    </w:p>
    <w:p w:rsidR="00000000" w:rsidDel="00000000" w:rsidP="00000000" w:rsidRDefault="00000000" w:rsidRPr="00000000" w14:paraId="00000083">
      <w:pPr>
        <w:pStyle w:val="Heading2"/>
        <w:spacing w:before="30" w:lineRule="auto"/>
        <w:ind w:firstLine="422"/>
        <w:rPr>
          <w:rFonts w:ascii="Cambria" w:cs="Cambria" w:eastAsia="Cambria" w:hAnsi="Cambria"/>
          <w:b w:val="0"/>
        </w:rPr>
      </w:pPr>
      <w:r w:rsidDel="00000000" w:rsidR="00000000" w:rsidRPr="00000000">
        <w:rPr>
          <w:rFonts w:ascii="Cambria" w:cs="Cambria" w:eastAsia="Cambria" w:hAnsi="Cambria"/>
          <w:rtl w:val="0"/>
        </w:rPr>
        <w:t xml:space="preserve">Responsibilities</w:t>
      </w:r>
      <w:r w:rsidDel="00000000" w:rsidR="00000000" w:rsidRPr="00000000">
        <w:rPr>
          <w:rFonts w:ascii="Cambria" w:cs="Cambria" w:eastAsia="Cambria" w:hAnsi="Cambria"/>
          <w:b w:val="0"/>
          <w:rtl w:val="0"/>
        </w:rPr>
        <w:t xml:space="preserve">:</w:t>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9" w:lineRule="auto"/>
        <w:ind w:left="422" w:right="491"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Developed Pfizer’s internal Learning portal featuring multilingual support and responsive design. The portal involved integration between external learning platforms. Successfully delivered a key module, demonstrating expertise in SharePoint 2013, C#, .Net, jQuery, LINQ to SQL, HTML5, CSS3 and DevOps. Integrated external platforms using REST APIs.</w:t>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3" w:line="249" w:lineRule="auto"/>
        <w:ind w:left="422" w:right="874" w:hanging="21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Built Power BI dashboards for DOW using Power BI Desktop, DAX, SQL Server, and Azure Analysis Services. Dashboard is used by the procurement and inventory teams to provide real-time insights into inventory levels.</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2" w:line="249" w:lineRule="auto"/>
        <w:ind w:left="422" w:right="294" w:hanging="21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Played a key role at Merck in migrating SharePoint on-premises sites to SharePoint Online, achieving a 70% reduction in data migration time through the strategic use of the Metalogix tool. Implemented custom PowerShell scripts, resulting in a 90% decrease in manual intervention and ensuring a seamless transition with minimal disruptions to operations.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10404.0" w:type="dxa"/>
        <w:jc w:val="left"/>
        <w:tblInd w:w="49.0" w:type="dxa"/>
        <w:tblLayout w:type="fixed"/>
        <w:tblLook w:val="0000"/>
      </w:tblPr>
      <w:tblGrid>
        <w:gridCol w:w="5543"/>
        <w:gridCol w:w="4861"/>
        <w:tblGridChange w:id="0">
          <w:tblGrid>
            <w:gridCol w:w="5543"/>
            <w:gridCol w:w="4861"/>
          </w:tblGrid>
        </w:tblGridChange>
      </w:tblGrid>
      <w:tr>
        <w:trPr>
          <w:cantSplit w:val="0"/>
          <w:trHeight w:val="196"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Capgemini India Pvt Ltd</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6" w:firstLine="0"/>
              <w:jc w:val="righ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Bangalore, KA, India</w:t>
            </w:r>
          </w:p>
        </w:tc>
      </w:tr>
      <w:tr>
        <w:trPr>
          <w:cantSplit w:val="0"/>
          <w:trHeight w:val="196"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Software Engineer (Client: Equinor)</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6" w:firstLine="0"/>
              <w:jc w:val="righ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March 2014 - October 2014</w:t>
            </w:r>
          </w:p>
        </w:tc>
      </w:tr>
    </w:tbl>
    <w:p w:rsidR="00000000" w:rsidDel="00000000" w:rsidP="00000000" w:rsidRDefault="00000000" w:rsidRPr="00000000" w14:paraId="0000008C">
      <w:pPr>
        <w:pStyle w:val="Heading2"/>
        <w:ind w:firstLine="422"/>
        <w:rPr>
          <w:rFonts w:ascii="Cambria" w:cs="Cambria" w:eastAsia="Cambria" w:hAnsi="Cambria"/>
          <w:b w:val="0"/>
        </w:rPr>
      </w:pPr>
      <w:r w:rsidDel="00000000" w:rsidR="00000000" w:rsidRPr="00000000">
        <w:rPr>
          <w:rFonts w:ascii="Cambria" w:cs="Cambria" w:eastAsia="Cambria" w:hAnsi="Cambria"/>
          <w:rtl w:val="0"/>
        </w:rPr>
        <w:t xml:space="preserve">Description</w:t>
      </w:r>
      <w:r w:rsidDel="00000000" w:rsidR="00000000" w:rsidRPr="00000000">
        <w:rPr>
          <w:rFonts w:ascii="Cambria" w:cs="Cambria" w:eastAsia="Cambria" w:hAnsi="Cambria"/>
          <w:b w:val="0"/>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422" w:right="113"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This project involved the seamless transition of a SharePoint and enterprise application from a previous vendor to a Cagemini team. The initial phase focused on securing system access and conducting detailed knowledge transfer (KT) sessions to understand the existing solution architecture, configurations, and operational workflows.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2"/>
        <w:spacing w:before="1" w:lineRule="auto"/>
        <w:ind w:firstLine="422"/>
        <w:rPr>
          <w:rFonts w:ascii="Cambria" w:cs="Cambria" w:eastAsia="Cambria" w:hAnsi="Cambria"/>
          <w:b w:val="0"/>
        </w:rPr>
      </w:pPr>
      <w:r w:rsidDel="00000000" w:rsidR="00000000" w:rsidRPr="00000000">
        <w:rPr>
          <w:rFonts w:ascii="Cambria" w:cs="Cambria" w:eastAsia="Cambria" w:hAnsi="Cambria"/>
          <w:rtl w:val="0"/>
        </w:rPr>
        <w:t xml:space="preserve">Responsibilities</w:t>
      </w:r>
      <w:r w:rsidDel="00000000" w:rsidR="00000000" w:rsidRPr="00000000">
        <w:rPr>
          <w:rFonts w:ascii="Cambria" w:cs="Cambria" w:eastAsia="Cambria" w:hAnsi="Cambria"/>
          <w:b w:val="0"/>
          <w:rtl w:val="0"/>
        </w:rPr>
        <w:t xml:space="preserve">:</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Conducted knowledge transfer for SharePoint 2010 using SharePoint Designer, InfoPath, and tools like Visio.</w:t>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Documented solution architecture and configurations.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10404.0" w:type="dxa"/>
        <w:jc w:val="left"/>
        <w:tblInd w:w="49.0" w:type="dxa"/>
        <w:tblLayout w:type="fixed"/>
        <w:tblLook w:val="0000"/>
      </w:tblPr>
      <w:tblGrid>
        <w:gridCol w:w="5980"/>
        <w:gridCol w:w="4424"/>
        <w:tblGridChange w:id="0">
          <w:tblGrid>
            <w:gridCol w:w="5980"/>
            <w:gridCol w:w="4424"/>
          </w:tblGrid>
        </w:tblGridChange>
      </w:tblGrid>
      <w:tr>
        <w:trPr>
          <w:cantSplit w:val="0"/>
          <w:trHeight w:val="196"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Tech Mahindra</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6" w:firstLine="0"/>
              <w:jc w:val="righ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Bangalore, KA, India</w:t>
            </w:r>
          </w:p>
        </w:tc>
      </w:tr>
      <w:tr>
        <w:trPr>
          <w:cantSplit w:val="0"/>
          <w:trHeight w:val="196"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50" w:right="0" w:firstLine="0"/>
              <w:jc w:val="lef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Software Engineer (Client: Applied Materials)</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46" w:firstLine="0"/>
              <w:jc w:val="righ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May 2010 - February 2014</w:t>
            </w:r>
          </w:p>
        </w:tc>
      </w:tr>
    </w:tbl>
    <w:p w:rsidR="00000000" w:rsidDel="00000000" w:rsidP="00000000" w:rsidRDefault="00000000" w:rsidRPr="00000000" w14:paraId="00000097">
      <w:pPr>
        <w:pStyle w:val="Heading2"/>
        <w:ind w:firstLine="422"/>
        <w:rPr>
          <w:rFonts w:ascii="Cambria" w:cs="Cambria" w:eastAsia="Cambria" w:hAnsi="Cambria"/>
          <w:b w:val="0"/>
        </w:rPr>
      </w:pPr>
      <w:r w:rsidDel="00000000" w:rsidR="00000000" w:rsidRPr="00000000">
        <w:rPr>
          <w:rFonts w:ascii="Cambria" w:cs="Cambria" w:eastAsia="Cambria" w:hAnsi="Cambria"/>
          <w:rtl w:val="0"/>
        </w:rPr>
        <w:t xml:space="preserve">Description</w:t>
      </w:r>
      <w:r w:rsidDel="00000000" w:rsidR="00000000" w:rsidRPr="00000000">
        <w:rPr>
          <w:rFonts w:ascii="Cambria" w:cs="Cambria" w:eastAsia="Cambria" w:hAnsi="Cambria"/>
          <w:b w:val="0"/>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422" w:right="113"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This project aims at migration of Lotus notes applications to SharePoint sites. It involves analyzing the feasibility of migration of various Lotus Notes features to SharePoint. A set of templates will be created based on the analysis and category of the databases. All the Lotus Notes databases are analyzed and mapped to corresponding templates. Then the data from LN databases are mapped to the templates and migrated. Sites are setup with the appropriate access levels and other necessary configurations are done.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2"/>
        <w:spacing w:before="0" w:lineRule="auto"/>
        <w:ind w:firstLine="422"/>
        <w:rPr>
          <w:rFonts w:ascii="Cambria" w:cs="Cambria" w:eastAsia="Cambria" w:hAnsi="Cambria"/>
          <w:b w:val="0"/>
        </w:rPr>
      </w:pPr>
      <w:r w:rsidDel="00000000" w:rsidR="00000000" w:rsidRPr="00000000">
        <w:rPr>
          <w:rFonts w:ascii="Cambria" w:cs="Cambria" w:eastAsia="Cambria" w:hAnsi="Cambria"/>
          <w:rtl w:val="0"/>
        </w:rPr>
        <w:t xml:space="preserve">Responsibilities</w:t>
      </w:r>
      <w:r w:rsidDel="00000000" w:rsidR="00000000" w:rsidRPr="00000000">
        <w:rPr>
          <w:rFonts w:ascii="Cambria" w:cs="Cambria" w:eastAsia="Cambria" w:hAnsi="Cambria"/>
          <w:b w:val="0"/>
          <w:rtl w:val="0"/>
        </w:rPr>
        <w:t xml:space="preserve">:</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Redeveloped Lotus Notes apps using C#, ASP.NET, and SharePoint 2010.</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Designed Master Pages and Forms using InfoPath, Nintex Workflows, and SharePoint Designer.</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Created custom components using Visual Studio, Event Receivers, Timer Jobs, and Web Parts.</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10" w:line="240" w:lineRule="auto"/>
        <w:ind w:left="422" w:right="0" w:hanging="21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Resolved bugs using debugging tools like Fiddler, Postman, and supported Production deployment.</w:t>
      </w:r>
    </w:p>
    <w:sectPr>
      <w:pgSz w:h="16840" w:w="11920" w:orient="portrait"/>
      <w:pgMar w:bottom="280" w:top="1000" w:left="708" w:right="7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22" w:hanging="209.99999999999997"/>
      </w:pPr>
      <w:rPr>
        <w:rFonts w:ascii="Times New Roman" w:cs="Times New Roman" w:eastAsia="Times New Roman" w:hAnsi="Times New Roman"/>
      </w:rPr>
    </w:lvl>
    <w:lvl w:ilvl="1">
      <w:start w:val="0"/>
      <w:numFmt w:val="bullet"/>
      <w:lvlText w:val="•"/>
      <w:lvlJc w:val="left"/>
      <w:pPr>
        <w:ind w:left="1428" w:hanging="210"/>
      </w:pPr>
      <w:rPr/>
    </w:lvl>
    <w:lvl w:ilvl="2">
      <w:start w:val="0"/>
      <w:numFmt w:val="bullet"/>
      <w:lvlText w:val="•"/>
      <w:lvlJc w:val="left"/>
      <w:pPr>
        <w:ind w:left="2436" w:hanging="210"/>
      </w:pPr>
      <w:rPr/>
    </w:lvl>
    <w:lvl w:ilvl="3">
      <w:start w:val="0"/>
      <w:numFmt w:val="bullet"/>
      <w:lvlText w:val="•"/>
      <w:lvlJc w:val="left"/>
      <w:pPr>
        <w:ind w:left="3445" w:hanging="210"/>
      </w:pPr>
      <w:rPr/>
    </w:lvl>
    <w:lvl w:ilvl="4">
      <w:start w:val="0"/>
      <w:numFmt w:val="bullet"/>
      <w:lvlText w:val="•"/>
      <w:lvlJc w:val="left"/>
      <w:pPr>
        <w:ind w:left="4453" w:hanging="210"/>
      </w:pPr>
      <w:rPr/>
    </w:lvl>
    <w:lvl w:ilvl="5">
      <w:start w:val="0"/>
      <w:numFmt w:val="bullet"/>
      <w:lvlText w:val="•"/>
      <w:lvlJc w:val="left"/>
      <w:pPr>
        <w:ind w:left="5462" w:hanging="210"/>
      </w:pPr>
      <w:rPr/>
    </w:lvl>
    <w:lvl w:ilvl="6">
      <w:start w:val="0"/>
      <w:numFmt w:val="bullet"/>
      <w:lvlText w:val="•"/>
      <w:lvlJc w:val="left"/>
      <w:pPr>
        <w:ind w:left="6470" w:hanging="210"/>
      </w:pPr>
      <w:rPr/>
    </w:lvl>
    <w:lvl w:ilvl="7">
      <w:start w:val="0"/>
      <w:numFmt w:val="bullet"/>
      <w:lvlText w:val="•"/>
      <w:lvlJc w:val="left"/>
      <w:pPr>
        <w:ind w:left="7478" w:hanging="210"/>
      </w:pPr>
      <w:rPr/>
    </w:lvl>
    <w:lvl w:ilvl="8">
      <w:start w:val="0"/>
      <w:numFmt w:val="bullet"/>
      <w:lvlText w:val="•"/>
      <w:lvlJc w:val="left"/>
      <w:pPr>
        <w:ind w:left="8487" w:hanging="210"/>
      </w:pPr>
      <w:rPr/>
    </w:lvl>
  </w:abstractNum>
  <w:abstractNum w:abstractNumId="2">
    <w:lvl w:ilvl="0">
      <w:start w:val="0"/>
      <w:numFmt w:val="bullet"/>
      <w:lvlText w:val="•"/>
      <w:lvlJc w:val="left"/>
      <w:pPr>
        <w:ind w:left="422" w:hanging="209.99999999999997"/>
      </w:pPr>
      <w:rPr>
        <w:rFonts w:ascii="Times New Roman" w:cs="Times New Roman" w:eastAsia="Times New Roman" w:hAnsi="Times New Roman"/>
        <w:b w:val="0"/>
        <w:i w:val="0"/>
        <w:sz w:val="20"/>
        <w:szCs w:val="20"/>
      </w:rPr>
    </w:lvl>
    <w:lvl w:ilvl="1">
      <w:start w:val="0"/>
      <w:numFmt w:val="bullet"/>
      <w:lvlText w:val="•"/>
      <w:lvlJc w:val="left"/>
      <w:pPr>
        <w:ind w:left="1428" w:hanging="210"/>
      </w:pPr>
      <w:rPr/>
    </w:lvl>
    <w:lvl w:ilvl="2">
      <w:start w:val="0"/>
      <w:numFmt w:val="bullet"/>
      <w:lvlText w:val="•"/>
      <w:lvlJc w:val="left"/>
      <w:pPr>
        <w:ind w:left="2436" w:hanging="210"/>
      </w:pPr>
      <w:rPr/>
    </w:lvl>
    <w:lvl w:ilvl="3">
      <w:start w:val="0"/>
      <w:numFmt w:val="bullet"/>
      <w:lvlText w:val="•"/>
      <w:lvlJc w:val="left"/>
      <w:pPr>
        <w:ind w:left="3445" w:hanging="210"/>
      </w:pPr>
      <w:rPr/>
    </w:lvl>
    <w:lvl w:ilvl="4">
      <w:start w:val="0"/>
      <w:numFmt w:val="bullet"/>
      <w:lvlText w:val="•"/>
      <w:lvlJc w:val="left"/>
      <w:pPr>
        <w:ind w:left="4453" w:hanging="210"/>
      </w:pPr>
      <w:rPr/>
    </w:lvl>
    <w:lvl w:ilvl="5">
      <w:start w:val="0"/>
      <w:numFmt w:val="bullet"/>
      <w:lvlText w:val="•"/>
      <w:lvlJc w:val="left"/>
      <w:pPr>
        <w:ind w:left="5462" w:hanging="210"/>
      </w:pPr>
      <w:rPr/>
    </w:lvl>
    <w:lvl w:ilvl="6">
      <w:start w:val="0"/>
      <w:numFmt w:val="bullet"/>
      <w:lvlText w:val="•"/>
      <w:lvlJc w:val="left"/>
      <w:pPr>
        <w:ind w:left="6470" w:hanging="210"/>
      </w:pPr>
      <w:rPr/>
    </w:lvl>
    <w:lvl w:ilvl="7">
      <w:start w:val="0"/>
      <w:numFmt w:val="bullet"/>
      <w:lvlText w:val="•"/>
      <w:lvlJc w:val="left"/>
      <w:pPr>
        <w:ind w:left="7478" w:hanging="210"/>
      </w:pPr>
      <w:rPr/>
    </w:lvl>
    <w:lvl w:ilvl="8">
      <w:start w:val="0"/>
      <w:numFmt w:val="bullet"/>
      <w:lvlText w:val="•"/>
      <w:lvlJc w:val="left"/>
      <w:pPr>
        <w:ind w:left="8487" w:hanging="210"/>
      </w:pPr>
      <w:rPr/>
    </w:lvl>
  </w:abstractNum>
  <w:abstractNum w:abstractNumId="3">
    <w:lvl w:ilvl="0">
      <w:start w:val="1"/>
      <w:numFmt w:val="bullet"/>
      <w:lvlText w:val="●"/>
      <w:lvlJc w:val="left"/>
      <w:pPr>
        <w:ind w:left="360" w:hanging="360"/>
      </w:pPr>
      <w:rPr>
        <w:strike w:val="0"/>
        <w:u w:val="none"/>
      </w:rPr>
    </w:lvl>
    <w:lvl w:ilvl="1">
      <w:start w:val="1"/>
      <w:numFmt w:val="bullet"/>
      <w:lvlText w:val="○"/>
      <w:lvlJc w:val="left"/>
      <w:pPr>
        <w:ind w:left="1080" w:hanging="360"/>
      </w:pPr>
      <w:rPr>
        <w:strike w:val="0"/>
        <w:u w:val="none"/>
      </w:rPr>
    </w:lvl>
    <w:lvl w:ilvl="2">
      <w:start w:val="1"/>
      <w:numFmt w:val="bullet"/>
      <w:lvlText w:val="■"/>
      <w:lvlJc w:val="left"/>
      <w:pPr>
        <w:ind w:left="1800" w:hanging="360"/>
      </w:pPr>
      <w:rPr>
        <w:strike w:val="0"/>
        <w:u w:val="none"/>
      </w:rPr>
    </w:lvl>
    <w:lvl w:ilvl="3">
      <w:start w:val="1"/>
      <w:numFmt w:val="bullet"/>
      <w:lvlText w:val="●"/>
      <w:lvlJc w:val="left"/>
      <w:pPr>
        <w:ind w:left="2520" w:hanging="360"/>
      </w:pPr>
      <w:rPr>
        <w:strike w:val="0"/>
        <w:u w:val="none"/>
      </w:rPr>
    </w:lvl>
    <w:lvl w:ilvl="4">
      <w:start w:val="1"/>
      <w:numFmt w:val="bullet"/>
      <w:lvlText w:val="○"/>
      <w:lvlJc w:val="left"/>
      <w:pPr>
        <w:ind w:left="3240" w:hanging="360"/>
      </w:pPr>
      <w:rPr>
        <w:strike w:val="0"/>
        <w:u w:val="none"/>
      </w:rPr>
    </w:lvl>
    <w:lvl w:ilvl="5">
      <w:start w:val="1"/>
      <w:numFmt w:val="bullet"/>
      <w:lvlText w:val="■"/>
      <w:lvlJc w:val="left"/>
      <w:pPr>
        <w:ind w:left="3960" w:hanging="360"/>
      </w:pPr>
      <w:rPr>
        <w:strike w:val="0"/>
        <w:u w:val="none"/>
      </w:rPr>
    </w:lvl>
    <w:lvl w:ilvl="6">
      <w:start w:val="1"/>
      <w:numFmt w:val="bullet"/>
      <w:lvlText w:val="●"/>
      <w:lvlJc w:val="left"/>
      <w:pPr>
        <w:ind w:left="4680" w:hanging="360"/>
      </w:pPr>
      <w:rPr>
        <w:strike w:val="0"/>
        <w:u w:val="none"/>
      </w:rPr>
    </w:lvl>
    <w:lvl w:ilvl="7">
      <w:start w:val="1"/>
      <w:numFmt w:val="bullet"/>
      <w:lvlText w:val="○"/>
      <w:lvlJc w:val="left"/>
      <w:pPr>
        <w:ind w:left="5400" w:hanging="360"/>
      </w:pPr>
      <w:rPr>
        <w:strike w:val="0"/>
        <w:u w:val="none"/>
      </w:rPr>
    </w:lvl>
    <w:lvl w:ilvl="8">
      <w:start w:val="1"/>
      <w:numFmt w:val="bullet"/>
      <w:lvlText w:val="■"/>
      <w:lvlJc w:val="left"/>
      <w:pPr>
        <w:ind w:left="6120" w:hanging="360"/>
      </w:pPr>
      <w:rPr>
        <w:strike w:val="0"/>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92"/>
    </w:pPr>
    <w:rPr>
      <w:b w:val="1"/>
      <w:sz w:val="24"/>
      <w:szCs w:val="24"/>
      <w:u w:val="single"/>
    </w:rPr>
  </w:style>
  <w:style w:type="paragraph" w:styleId="Heading2">
    <w:name w:val="heading 2"/>
    <w:basedOn w:val="Normal"/>
    <w:next w:val="Normal"/>
    <w:pPr>
      <w:spacing w:before="224" w:lineRule="auto"/>
      <w:ind w:left="422"/>
    </w:pPr>
    <w:rPr>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508" w:lineRule="auto"/>
      <w:ind w:right="12"/>
      <w:jc w:val="center"/>
    </w:pPr>
    <w:rPr>
      <w:b w:val="1"/>
      <w:sz w:val="48"/>
      <w:szCs w:val="4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0"/>
      <w:ind w:left="422"/>
    </w:pPr>
    <w:rPr>
      <w:sz w:val="20"/>
      <w:szCs w:val="20"/>
    </w:rPr>
  </w:style>
  <w:style w:type="paragraph" w:styleId="ListParagraph">
    <w:name w:val="List Paragraph"/>
    <w:basedOn w:val="Normal"/>
    <w:link w:val="ListParagraphChar"/>
    <w:uiPriority w:val="1"/>
    <w:qFormat w:val="1"/>
    <w:pPr>
      <w:spacing w:before="10"/>
      <w:ind w:left="422" w:hanging="210"/>
    </w:pPr>
  </w:style>
  <w:style w:type="paragraph" w:styleId="TableParagraph" w:customStyle="1">
    <w:name w:val="Table Paragraph"/>
    <w:basedOn w:val="Normal"/>
    <w:uiPriority w:val="1"/>
    <w:qFormat w:val="1"/>
    <w:pPr>
      <w:spacing w:line="176" w:lineRule="exact"/>
      <w:ind w:left="50"/>
    </w:pPr>
  </w:style>
  <w:style w:type="paragraph" w:styleId="divdocumentsinglecolumn" w:customStyle="1">
    <w:name w:val="div_document_singlecolumn"/>
    <w:basedOn w:val="Normal"/>
    <w:rsid w:val="007143E9"/>
    <w:pPr>
      <w:widowControl w:val="1"/>
      <w:autoSpaceDE w:val="1"/>
      <w:autoSpaceDN w:val="1"/>
    </w:pPr>
    <w:rPr>
      <w:sz w:val="24"/>
      <w:szCs w:val="24"/>
      <w:lang w:eastAsia="en-GB" w:val="en-IN"/>
    </w:rPr>
  </w:style>
  <w:style w:type="character" w:styleId="documenttxtBoldCharacter" w:customStyle="1">
    <w:name w:val="document_txtBold Character"/>
    <w:basedOn w:val="DefaultParagraphFont"/>
    <w:rsid w:val="007143E9"/>
    <w:rPr>
      <w:b w:val="1"/>
      <w:bCs w:val="1"/>
    </w:rPr>
  </w:style>
  <w:style w:type="character" w:styleId="ListParagraphChar" w:customStyle="1">
    <w:name w:val="List Paragraph Char"/>
    <w:link w:val="ListParagraph"/>
    <w:uiPriority w:val="1"/>
    <w:locked w:val="1"/>
    <w:rsid w:val="007B1AF6"/>
    <w:rPr>
      <w:rFonts w:ascii="Times New Roman" w:cs="Times New Roman" w:eastAsia="Times New Roman" w:hAnsi="Times New Roman"/>
    </w:rPr>
  </w:style>
  <w:style w:type="character" w:styleId="Hyperlink">
    <w:name w:val="Hyperlink"/>
    <w:basedOn w:val="DefaultParagraphFont"/>
    <w:uiPriority w:val="99"/>
    <w:unhideWhenUsed w:val="1"/>
    <w:rsid w:val="007B1AF6"/>
    <w:rPr>
      <w:color w:val="0000ff" w:themeColor="hyperlink"/>
      <w:u w:val="single"/>
    </w:rPr>
  </w:style>
  <w:style w:type="character" w:styleId="UnresolvedMention">
    <w:name w:val="Unresolved Mention"/>
    <w:basedOn w:val="DefaultParagraphFont"/>
    <w:uiPriority w:val="99"/>
    <w:semiHidden w:val="1"/>
    <w:unhideWhenUsed w:val="1"/>
    <w:rsid w:val="007B1AF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sangole@gmail.com" TargetMode="External"/><Relationship Id="rId8" Type="http://schemas.openxmlformats.org/officeDocument/2006/relationships/hyperlink" Target="https://www.linkedin.com/in/abhis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1k+FLBbIRKKjT1EdITo934FDeg==">CgMxLjAyD2lkLmd2eXZzbGpqeHVwZjIPaWQuNDQxYzNtOTltZW03Mg5oLm9sbG9zN21zZnZtYTIPaWQuaDliaGg4ODQ2YnNqMg9pZC53ZnM0cjY3aTJiZTQyD2lkLmU0YTQ3Ym92d2c3cDIPaWQucmJ0cGt4a3RlaG5yOAByITFFNmlTNEd5UkpRV2RFaFpBek9SUldXUUlkRVlmYmgzMg==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2025-08-04T18:52:00Z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2025-08-04T00:00:00Z</vt:filetime>
  </property>
  <property fmtid="{D5CDD505-2E9C-101B-9397-08002B2CF9AE}" pid="3" name="Producer">
    <vt:lpwstr>Skia/PDF m140 Google Docs Renderer</vt:lpwstr>
  </property>
  <property fmtid="{D5CDD505-2E9C-101B-9397-08002B2CF9AE}" pid="4" name="LastSaved">
    <vt:filetime>2025-08-04T00:00:00Z</vt:filetime>
  </property>
</Properties>
</file>