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sz w:val="45"/>
          <w:szCs w:val="45"/>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93345</wp:posOffset>
                </wp:positionH>
                <wp:positionV relativeFrom="page">
                  <wp:posOffset>266700</wp:posOffset>
                </wp:positionV>
                <wp:extent cx="7518400" cy="762000"/>
                <wp:effectExtent b="0" l="0" r="0" t="0"/>
                <wp:wrapNone/>
                <wp:docPr id="1929903521" name=""/>
                <a:graphic>
                  <a:graphicData uri="http://schemas.microsoft.com/office/word/2010/wordprocessingShape">
                    <wps:wsp>
                      <wps:cNvSpPr/>
                      <wps:cNvPr id="6" name="Shape 6"/>
                      <wps:spPr>
                        <a:xfrm>
                          <a:off x="1872550" y="3684750"/>
                          <a:ext cx="6946900" cy="190500"/>
                        </a:xfrm>
                        <a:custGeom>
                          <a:rect b="b" l="l" r="r" t="t"/>
                          <a:pathLst>
                            <a:path extrusionOk="0" h="300" w="10940">
                              <a:moveTo>
                                <a:pt x="150" y="150"/>
                              </a:moveTo>
                              <a:lnTo>
                                <a:pt x="10790" y="150"/>
                              </a:lnTo>
                            </a:path>
                          </a:pathLst>
                        </a:custGeom>
                        <a:noFill/>
                        <a:ln cap="flat" cmpd="sng" w="95250">
                          <a:solidFill>
                            <a:srgbClr val="00FFFF"/>
                          </a:solidFill>
                          <a:prstDash val="solid"/>
                          <a:miter lim="10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93345</wp:posOffset>
                </wp:positionH>
                <wp:positionV relativeFrom="page">
                  <wp:posOffset>266700</wp:posOffset>
                </wp:positionV>
                <wp:extent cx="7518400" cy="762000"/>
                <wp:effectExtent b="0" l="0" r="0" t="0"/>
                <wp:wrapNone/>
                <wp:docPr id="192990352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518400" cy="762000"/>
                        </a:xfrm>
                        <a:prstGeom prst="rect"/>
                        <a:ln/>
                      </pic:spPr>
                    </pic:pic>
                  </a:graphicData>
                </a:graphic>
              </wp:anchor>
            </w:drawing>
          </mc:Fallback>
        </mc:AlternateContent>
      </w:r>
      <w:r w:rsidDel="00000000" w:rsidR="00000000" w:rsidRPr="00000000">
        <w:rPr>
          <w:rFonts w:ascii="Arial" w:cs="Arial" w:eastAsia="Arial" w:hAnsi="Arial"/>
          <w:b w:val="1"/>
          <w:bCs w:val="1"/>
          <w:sz w:val="45"/>
          <w:szCs w:val="45"/>
          <w:rtl w:val="0"/>
        </w:rPr>
        <w:t xml:space="preserve">DANIEL CHUKE, </w:t>
      </w:r>
      <w:r w:rsidDel="00000000" w:rsidR="00000000" w:rsidRPr="00000000">
        <w:rPr>
          <w:rFonts w:ascii="Arial" w:cs="Arial" w:eastAsia="Arial" w:hAnsi="Arial"/>
          <w:sz w:val="28"/>
          <w:szCs w:val="28"/>
          <w:rtl w:val="0"/>
        </w:rPr>
        <w:t xml:space="preserve">CBAP, CSM, PMP</w:t>
      </w:r>
      <w:r w:rsidDel="00000000" w:rsidR="00000000" w:rsidRPr="00000000">
        <w:rPr>
          <w:rtl w:val="0"/>
        </w:rPr>
      </w:r>
    </w:p>
    <w:p w:rsidR="00000000" w:rsidDel="00000000" w:rsidP="00000000" w:rsidRDefault="00000000" w:rsidRPr="00000000" w14:paraId="00000002">
      <w:pPr>
        <w:spacing w:after="0" w:line="213" w:lineRule="auto"/>
        <w:jc w:val="center"/>
        <w:rPr>
          <w:rFonts w:ascii="Arial" w:cs="Arial" w:eastAsia="Arial" w:hAnsi="Arial"/>
          <w:sz w:val="24"/>
          <w:szCs w:val="24"/>
        </w:rPr>
      </w:pPr>
      <w:r w:rsidDel="00000000" w:rsidR="00000000" w:rsidRPr="00000000">
        <w:rPr>
          <w:rFonts w:ascii="Arial" w:cs="Arial" w:eastAsia="Arial" w:hAnsi="Arial"/>
          <w:sz w:val="21"/>
          <w:szCs w:val="21"/>
          <w:rtl w:val="0"/>
        </w:rPr>
        <w:t xml:space="preserve">Alexandria, VA | (202) 830 - 4299 | </w:t>
      </w:r>
      <w:hyperlink r:id="rId8">
        <w:r w:rsidDel="00000000" w:rsidR="00000000" w:rsidRPr="00000000">
          <w:rPr>
            <w:rFonts w:ascii="Arial" w:cs="Arial" w:eastAsia="Arial" w:hAnsi="Arial"/>
            <w:color w:val="0563c1"/>
            <w:sz w:val="21"/>
            <w:szCs w:val="21"/>
            <w:u w:val="single"/>
            <w:rtl w:val="0"/>
          </w:rPr>
          <w:t xml:space="preserve">daniel.chuke@gmail.com</w:t>
        </w:r>
      </w:hyperlink>
      <w:r w:rsidDel="00000000" w:rsidR="00000000" w:rsidRPr="00000000">
        <w:rPr>
          <w:rtl w:val="0"/>
        </w:rPr>
      </w:r>
    </w:p>
    <w:p w:rsidR="00000000" w:rsidDel="00000000" w:rsidP="00000000" w:rsidRDefault="00000000" w:rsidRPr="00000000" w14:paraId="00000003">
      <w:pPr>
        <w:pStyle w:val="Heading2"/>
        <w:keepNext w:val="0"/>
        <w:keepLines w:val="0"/>
        <w:spacing w:line="276" w:lineRule="auto"/>
        <w:jc w:val="center"/>
        <w:rPr>
          <w:rFonts w:ascii="Arial" w:cs="Arial" w:eastAsia="Arial" w:hAnsi="Arial"/>
          <w:sz w:val="24"/>
          <w:szCs w:val="24"/>
        </w:rPr>
      </w:pPr>
      <w:bookmarkStart w:colFirst="0" w:colLast="0" w:name="_heading=h.6rso2goyzc7p" w:id="0"/>
      <w:bookmarkEnd w:id="0"/>
      <w:r w:rsidDel="00000000" w:rsidR="00000000" w:rsidRPr="00000000">
        <w:rPr>
          <w:rFonts w:ascii="Arial" w:cs="Arial" w:eastAsia="Arial" w:hAnsi="Arial"/>
          <w:sz w:val="24"/>
          <w:szCs w:val="24"/>
          <w:rtl w:val="0"/>
        </w:rPr>
        <w:t xml:space="preserve">SENIOR </w:t>
      </w:r>
      <w:r w:rsidDel="00000000" w:rsidR="00000000" w:rsidRPr="00000000">
        <w:rPr>
          <w:rFonts w:ascii="Arial" w:cs="Arial" w:eastAsia="Arial" w:hAnsi="Arial"/>
          <w:sz w:val="24"/>
          <w:szCs w:val="24"/>
        </w:rPr>
        <mc:AlternateContent>
          <mc:Choice Requires="wpg">
            <w:drawing>
              <wp:anchor allowOverlap="1" behindDoc="1" distB="0" distT="0" distL="0" distR="0" hidden="0" layoutInCell="1" locked="0" relativeHeight="0" simplePos="0">
                <wp:simplePos x="0" y="0"/>
                <wp:positionH relativeFrom="page">
                  <wp:posOffset>327188</wp:posOffset>
                </wp:positionH>
                <wp:positionV relativeFrom="page">
                  <wp:posOffset>1642745</wp:posOffset>
                </wp:positionV>
                <wp:extent cx="6908800" cy="152400"/>
                <wp:effectExtent b="0" l="0" r="0" t="0"/>
                <wp:wrapNone/>
                <wp:docPr id="1929903522" name=""/>
                <a:graphic>
                  <a:graphicData uri="http://schemas.microsoft.com/office/word/2010/wordprocessingShape">
                    <wps:wsp>
                      <wps:cNvSpPr/>
                      <wps:cNvPr id="7" name="Shape 7"/>
                      <wps:spPr>
                        <a:xfrm>
                          <a:off x="1948750" y="3760950"/>
                          <a:ext cx="6794500" cy="38100"/>
                        </a:xfrm>
                        <a:custGeom>
                          <a:rect b="b" l="l" r="r" t="t"/>
                          <a:pathLst>
                            <a:path extrusionOk="0" h="60" w="10700">
                              <a:moveTo>
                                <a:pt x="10670" y="30"/>
                              </a:moveTo>
                              <a:lnTo>
                                <a:pt x="30" y="30"/>
                              </a:lnTo>
                            </a:path>
                          </a:pathLst>
                        </a:custGeom>
                        <a:noFill/>
                        <a:ln cap="flat" cmpd="sng" w="19050">
                          <a:solidFill>
                            <a:srgbClr val="00FFFF"/>
                          </a:solidFill>
                          <a:prstDash val="solid"/>
                          <a:miter lim="10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327188</wp:posOffset>
                </wp:positionH>
                <wp:positionV relativeFrom="page">
                  <wp:posOffset>1642745</wp:posOffset>
                </wp:positionV>
                <wp:extent cx="6908800" cy="152400"/>
                <wp:effectExtent b="0" l="0" r="0" t="0"/>
                <wp:wrapNone/>
                <wp:docPr id="192990352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908800" cy="152400"/>
                        </a:xfrm>
                        <a:prstGeom prst="rect"/>
                        <a:ln/>
                      </pic:spPr>
                    </pic:pic>
                  </a:graphicData>
                </a:graphic>
              </wp:anchor>
            </w:drawing>
          </mc:Fallback>
        </mc:AlternateContent>
      </w:r>
      <w:r w:rsidDel="00000000" w:rsidR="00000000" w:rsidRPr="00000000">
        <w:rPr>
          <w:rFonts w:ascii="Arial" w:cs="Arial" w:eastAsia="Arial" w:hAnsi="Arial"/>
          <w:sz w:val="24"/>
          <w:szCs w:val="24"/>
          <w:rtl w:val="0"/>
        </w:rPr>
        <w:t xml:space="preserve">BUSINESS ANALYST | ENTERPRISE &amp; GOVERNMENT SYSTEMS</w:t>
      </w:r>
    </w:p>
    <w:p w:rsidR="00000000" w:rsidDel="00000000" w:rsidP="00000000" w:rsidRDefault="00000000" w:rsidRPr="00000000" w14:paraId="00000004">
      <w:pPr>
        <w:spacing w:after="240" w:before="24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Senior Business Analyst with 15+ years of experience eliciting, documenting, and governing enterprise software requirements for workflow- and reporting-intensive systems across public sector, financial services, and regulated environments. Expert in producing testable, measurable requirements, maintaining end-to-end traceability, and converting stakeholder input into decision-ready artifacts used for delivery, vendor evaluation, and audit support.</w:t>
      </w:r>
    </w:p>
    <w:p w:rsidR="00000000" w:rsidDel="00000000" w:rsidP="00000000" w:rsidRDefault="00000000" w:rsidRPr="00000000" w14:paraId="00000005">
      <w:pPr>
        <w:spacing w:after="240" w:before="24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Demonstrated ability to draft requirements in formal, testable “shall” form, define acceptance evidence, map requirements to business processes, data objects, integrations, and controls, and manage requirements configuration and change control. Strong background in financial operations (receipts, distributions, disbursements, reconciliation, adjustments), SQL-based validation, structured workshops, and UAT leadership. Holds a Master’s degree in Computing &amp; Information Systems.</w:t>
      </w:r>
    </w:p>
    <w:p w:rsidR="00000000" w:rsidDel="00000000" w:rsidP="00000000" w:rsidRDefault="00000000" w:rsidRPr="00000000" w14:paraId="00000006">
      <w:pPr>
        <w:pStyle w:val="Heading2"/>
        <w:keepNext w:val="0"/>
        <w:keepLines w:val="0"/>
        <w:spacing w:line="240" w:lineRule="auto"/>
        <w:jc w:val="center"/>
        <w:rPr>
          <w:rFonts w:ascii="Arial" w:cs="Arial" w:eastAsia="Arial" w:hAnsi="Arial"/>
          <w:sz w:val="24"/>
          <w:szCs w:val="24"/>
        </w:rPr>
      </w:pPr>
      <w:bookmarkStart w:colFirst="0" w:colLast="0" w:name="_heading=h.6906c6ub66xe" w:id="1"/>
      <w:bookmarkEnd w:id="1"/>
      <w:r w:rsidDel="00000000" w:rsidR="00000000" w:rsidRPr="00000000">
        <w:rPr>
          <w:rFonts w:ascii="Arial" w:cs="Arial" w:eastAsia="Arial" w:hAnsi="Arial"/>
          <w:sz w:val="24"/>
          <w:szCs w:val="24"/>
        </w:rPr>
        <mc:AlternateContent>
          <mc:Choice Requires="wpg">
            <w:drawing>
              <wp:anchor allowOverlap="1" behindDoc="1" distB="0" distT="0" distL="0" distR="0" hidden="0" layoutInCell="1" locked="0" relativeHeight="0" simplePos="0">
                <wp:simplePos x="0" y="0"/>
                <wp:positionH relativeFrom="page">
                  <wp:posOffset>327188</wp:posOffset>
                </wp:positionH>
                <wp:positionV relativeFrom="page">
                  <wp:posOffset>4049395</wp:posOffset>
                </wp:positionV>
                <wp:extent cx="6908800" cy="152400"/>
                <wp:effectExtent b="0" l="0" r="0" t="0"/>
                <wp:wrapNone/>
                <wp:docPr id="1929903518" name=""/>
                <a:graphic>
                  <a:graphicData uri="http://schemas.microsoft.com/office/word/2010/wordprocessingShape">
                    <wps:wsp>
                      <wps:cNvSpPr/>
                      <wps:cNvPr id="3" name="Shape 3"/>
                      <wps:spPr>
                        <a:xfrm>
                          <a:off x="1948750" y="3760950"/>
                          <a:ext cx="6794500" cy="38100"/>
                        </a:xfrm>
                        <a:custGeom>
                          <a:rect b="b" l="l" r="r" t="t"/>
                          <a:pathLst>
                            <a:path extrusionOk="0" h="60" w="10700">
                              <a:moveTo>
                                <a:pt x="10670" y="30"/>
                              </a:moveTo>
                              <a:lnTo>
                                <a:pt x="30" y="30"/>
                              </a:lnTo>
                            </a:path>
                          </a:pathLst>
                        </a:custGeom>
                        <a:noFill/>
                        <a:ln cap="flat" cmpd="sng" w="19050">
                          <a:solidFill>
                            <a:srgbClr val="00FFFF"/>
                          </a:solidFill>
                          <a:prstDash val="solid"/>
                          <a:miter lim="10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327188</wp:posOffset>
                </wp:positionH>
                <wp:positionV relativeFrom="page">
                  <wp:posOffset>4049395</wp:posOffset>
                </wp:positionV>
                <wp:extent cx="6908800" cy="152400"/>
                <wp:effectExtent b="0" l="0" r="0" t="0"/>
                <wp:wrapNone/>
                <wp:docPr id="192990351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908800" cy="152400"/>
                        </a:xfrm>
                        <a:prstGeom prst="rect"/>
                        <a:ln/>
                      </pic:spPr>
                    </pic:pic>
                  </a:graphicData>
                </a:graphic>
              </wp:anchor>
            </w:drawing>
          </mc:Fallback>
        </mc:AlternateContent>
      </w:r>
      <w:r w:rsidDel="00000000" w:rsidR="00000000" w:rsidRPr="00000000">
        <w:rPr>
          <w:rFonts w:ascii="Arial" w:cs="Arial" w:eastAsia="Arial" w:hAnsi="Arial"/>
          <w:sz w:val="24"/>
          <w:szCs w:val="24"/>
          <w:rtl w:val="0"/>
        </w:rPr>
        <w:t xml:space="preserve">CORE SKILLS &amp; EXPERTISE</w:t>
      </w:r>
    </w:p>
    <w:p w:rsidR="00000000" w:rsidDel="00000000" w:rsidP="00000000" w:rsidRDefault="00000000" w:rsidRPr="00000000" w14:paraId="00000007">
      <w:pPr>
        <w:keepNext w:val="0"/>
        <w:keepLines w:val="0"/>
        <w:spacing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Workshop Facilitation &amp; Stakeholder Engagement</w:t>
      </w:r>
    </w:p>
    <w:p w:rsidR="00000000" w:rsidDel="00000000" w:rsidP="00000000" w:rsidRDefault="00000000" w:rsidRPr="00000000" w14:paraId="00000008">
      <w:pPr>
        <w:numPr>
          <w:ilvl w:val="0"/>
          <w:numId w:val="3"/>
        </w:numPr>
        <w:spacing w:after="0" w:afterAutospacing="0" w:before="24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Structured requirements workshops and working sessions</w:t>
      </w:r>
    </w:p>
    <w:p w:rsidR="00000000" w:rsidDel="00000000" w:rsidP="00000000" w:rsidRDefault="00000000" w:rsidRPr="00000000" w14:paraId="00000009">
      <w:pPr>
        <w:numPr>
          <w:ilvl w:val="0"/>
          <w:numId w:val="3"/>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Stakeholder interviews and consensus building</w:t>
      </w:r>
    </w:p>
    <w:p w:rsidR="00000000" w:rsidDel="00000000" w:rsidP="00000000" w:rsidRDefault="00000000" w:rsidRPr="00000000" w14:paraId="0000000A">
      <w:pPr>
        <w:numPr>
          <w:ilvl w:val="0"/>
          <w:numId w:val="3"/>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Conversion of workshop outcomes into actionable artifacts</w:t>
      </w:r>
    </w:p>
    <w:p w:rsidR="00000000" w:rsidDel="00000000" w:rsidP="00000000" w:rsidRDefault="00000000" w:rsidRPr="00000000" w14:paraId="0000000B">
      <w:pPr>
        <w:numPr>
          <w:ilvl w:val="0"/>
          <w:numId w:val="3"/>
        </w:numPr>
        <w:spacing w:after="24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Clear written and verbal communication with technical and non-technical audiences</w:t>
      </w:r>
    </w:p>
    <w:p w:rsidR="00000000" w:rsidDel="00000000" w:rsidP="00000000" w:rsidRDefault="00000000" w:rsidRPr="00000000" w14:paraId="0000000C">
      <w:pPr>
        <w:keepNext w:val="0"/>
        <w:keepLines w:val="0"/>
        <w:spacing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Testing, Evidence &amp; Delivery Support</w:t>
      </w:r>
    </w:p>
    <w:p w:rsidR="00000000" w:rsidDel="00000000" w:rsidP="00000000" w:rsidRDefault="00000000" w:rsidRPr="00000000" w14:paraId="0000000D">
      <w:pPr>
        <w:numPr>
          <w:ilvl w:val="0"/>
          <w:numId w:val="10"/>
        </w:numPr>
        <w:spacing w:after="0" w:afterAutospacing="0" w:before="24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Acceptance criteria and acceptance evidence definition</w:t>
      </w:r>
    </w:p>
    <w:p w:rsidR="00000000" w:rsidDel="00000000" w:rsidP="00000000" w:rsidRDefault="00000000" w:rsidRPr="00000000" w14:paraId="0000000E">
      <w:pPr>
        <w:numPr>
          <w:ilvl w:val="0"/>
          <w:numId w:val="10"/>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Test scenarios, test cases, and UAT coordination</w:t>
      </w:r>
    </w:p>
    <w:p w:rsidR="00000000" w:rsidDel="00000000" w:rsidP="00000000" w:rsidRDefault="00000000" w:rsidRPr="00000000" w14:paraId="0000000F">
      <w:pPr>
        <w:numPr>
          <w:ilvl w:val="0"/>
          <w:numId w:val="10"/>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Defect triage and validation</w:t>
      </w:r>
    </w:p>
    <w:p w:rsidR="00000000" w:rsidDel="00000000" w:rsidP="00000000" w:rsidRDefault="00000000" w:rsidRPr="00000000" w14:paraId="00000010">
      <w:pPr>
        <w:numPr>
          <w:ilvl w:val="0"/>
          <w:numId w:val="10"/>
        </w:numPr>
        <w:spacing w:after="24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SQL querying (joins, subqueries, CTEs, window functions) for data validation</w:t>
      </w:r>
    </w:p>
    <w:p w:rsidR="00000000" w:rsidDel="00000000" w:rsidP="00000000" w:rsidRDefault="00000000" w:rsidRPr="00000000" w14:paraId="00000011">
      <w:pPr>
        <w:keepNext w:val="0"/>
        <w:keepLines w:val="0"/>
        <w:spacing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Governance, Risk &amp; Control Awareness</w:t>
      </w:r>
    </w:p>
    <w:p w:rsidR="00000000" w:rsidDel="00000000" w:rsidP="00000000" w:rsidRDefault="00000000" w:rsidRPr="00000000" w14:paraId="00000012">
      <w:pPr>
        <w:numPr>
          <w:ilvl w:val="0"/>
          <w:numId w:val="9"/>
        </w:numPr>
        <w:spacing w:after="0" w:afterAutospacing="0" w:before="24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Requirements aligned to governance and control expectations</w:t>
      </w:r>
    </w:p>
    <w:p w:rsidR="00000000" w:rsidDel="00000000" w:rsidP="00000000" w:rsidRDefault="00000000" w:rsidRPr="00000000" w14:paraId="00000013">
      <w:pPr>
        <w:numPr>
          <w:ilvl w:val="0"/>
          <w:numId w:val="9"/>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Working knowledge of audit evidence concepts</w:t>
      </w:r>
    </w:p>
    <w:p w:rsidR="00000000" w:rsidDel="00000000" w:rsidP="00000000" w:rsidRDefault="00000000" w:rsidRPr="00000000" w14:paraId="00000014">
      <w:pPr>
        <w:numPr>
          <w:ilvl w:val="0"/>
          <w:numId w:val="9"/>
        </w:numPr>
        <w:spacing w:after="0" w:afterAutospacing="0" w:before="0" w:beforeAutospacing="0" w:line="240" w:lineRule="auto"/>
        <w:ind w:left="720" w:hanging="360"/>
        <w:rPr>
          <w:rFonts w:ascii="Arial" w:cs="Arial" w:eastAsia="Arial" w:hAnsi="Arial"/>
          <w:sz w:val="21"/>
          <w:szCs w:val="21"/>
        </w:rPr>
      </w:pPr>
      <w:r w:rsidDel="00000000" w:rsidR="00000000" w:rsidRPr="00000000">
        <w:rPr>
          <w:rFonts w:ascii="Helvetica Neue" w:cs="Helvetica Neue" w:eastAsia="Helvetica Neue" w:hAnsi="Helvetica Neue"/>
          <w:sz w:val="21"/>
          <w:szCs w:val="21"/>
          <w:rtl w:val="0"/>
        </w:rPr>
        <w:t xml:space="preserve">Familiarity with requirements supporting NIST 800-53 / RMF and ISO 27001-style controls</w:t>
      </w:r>
    </w:p>
    <w:p w:rsidR="00000000" w:rsidDel="00000000" w:rsidP="00000000" w:rsidRDefault="00000000" w:rsidRPr="00000000" w14:paraId="00000015">
      <w:pPr>
        <w:numPr>
          <w:ilvl w:val="0"/>
          <w:numId w:val="9"/>
        </w:numPr>
        <w:spacing w:after="24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Traceability supporting compliance, auditability, and oversight</w:t>
      </w:r>
    </w:p>
    <w:p w:rsidR="00000000" w:rsidDel="00000000" w:rsidP="00000000" w:rsidRDefault="00000000" w:rsidRPr="00000000" w14:paraId="00000016">
      <w:pPr>
        <w:keepNext w:val="0"/>
        <w:keepLines w:val="0"/>
        <w:spacing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Tools &amp; Methodologies</w:t>
      </w:r>
    </w:p>
    <w:p w:rsidR="00000000" w:rsidDel="00000000" w:rsidP="00000000" w:rsidRDefault="00000000" w:rsidRPr="00000000" w14:paraId="00000017">
      <w:pPr>
        <w:numPr>
          <w:ilvl w:val="0"/>
          <w:numId w:val="1"/>
        </w:numPr>
        <w:spacing w:after="0" w:afterAutospacing="0" w:before="24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Jira, Confluence, SharePoint, Visio</w:t>
      </w:r>
    </w:p>
    <w:p w:rsidR="00000000" w:rsidDel="00000000" w:rsidP="00000000" w:rsidRDefault="00000000" w:rsidRPr="00000000" w14:paraId="00000018">
      <w:pPr>
        <w:numPr>
          <w:ilvl w:val="0"/>
          <w:numId w:val="1"/>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MS Office (Excel, Word, PowerPoint)</w:t>
      </w:r>
    </w:p>
    <w:p w:rsidR="00000000" w:rsidDel="00000000" w:rsidP="00000000" w:rsidRDefault="00000000" w:rsidRPr="00000000" w14:paraId="00000019">
      <w:pPr>
        <w:numPr>
          <w:ilvl w:val="0"/>
          <w:numId w:val="1"/>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Agile and Waterfall SDLC</w:t>
      </w:r>
    </w:p>
    <w:p w:rsidR="00000000" w:rsidDel="00000000" w:rsidP="00000000" w:rsidRDefault="00000000" w:rsidRPr="00000000" w14:paraId="0000001A">
      <w:pPr>
        <w:numPr>
          <w:ilvl w:val="0"/>
          <w:numId w:val="1"/>
        </w:numPr>
        <w:spacing w:after="24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Exposure to Azure and Microsoft ALM tools</w:t>
      </w:r>
    </w:p>
    <w:p w:rsidR="00000000" w:rsidDel="00000000" w:rsidP="00000000" w:rsidRDefault="00000000" w:rsidRPr="00000000" w14:paraId="0000001B">
      <w:pPr>
        <w:spacing w:after="151"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mc:AlternateContent>
          <mc:Choice Requires="wpg">
            <w:drawing>
              <wp:anchor allowOverlap="1" behindDoc="1" distB="0" distT="0" distL="0" distR="0" hidden="0" layoutInCell="1" locked="0" relativeHeight="0" simplePos="0">
                <wp:simplePos x="0" y="0"/>
                <wp:positionH relativeFrom="page">
                  <wp:posOffset>327188</wp:posOffset>
                </wp:positionH>
                <wp:positionV relativeFrom="page">
                  <wp:posOffset>8880785</wp:posOffset>
                </wp:positionV>
                <wp:extent cx="6908800" cy="152400"/>
                <wp:effectExtent b="0" l="0" r="0" t="0"/>
                <wp:wrapNone/>
                <wp:docPr id="1929903517" name=""/>
                <a:graphic>
                  <a:graphicData uri="http://schemas.microsoft.com/office/word/2010/wordprocessingShape">
                    <wps:wsp>
                      <wps:cNvSpPr/>
                      <wps:cNvPr id="2" name="Shape 2"/>
                      <wps:spPr>
                        <a:xfrm>
                          <a:off x="1948750" y="3760950"/>
                          <a:ext cx="6794500" cy="38100"/>
                        </a:xfrm>
                        <a:custGeom>
                          <a:rect b="b" l="l" r="r" t="t"/>
                          <a:pathLst>
                            <a:path extrusionOk="0" h="60" w="10700">
                              <a:moveTo>
                                <a:pt x="10670" y="30"/>
                              </a:moveTo>
                              <a:lnTo>
                                <a:pt x="30" y="30"/>
                              </a:lnTo>
                            </a:path>
                          </a:pathLst>
                        </a:custGeom>
                        <a:noFill/>
                        <a:ln cap="flat" cmpd="sng" w="19050">
                          <a:solidFill>
                            <a:srgbClr val="00FFFF"/>
                          </a:solidFill>
                          <a:prstDash val="solid"/>
                          <a:miter lim="10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327188</wp:posOffset>
                </wp:positionH>
                <wp:positionV relativeFrom="page">
                  <wp:posOffset>8880785</wp:posOffset>
                </wp:positionV>
                <wp:extent cx="6908800" cy="152400"/>
                <wp:effectExtent b="0" l="0" r="0" t="0"/>
                <wp:wrapNone/>
                <wp:docPr id="192990351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908800" cy="152400"/>
                        </a:xfrm>
                        <a:prstGeom prst="rect"/>
                        <a:ln/>
                      </pic:spPr>
                    </pic:pic>
                  </a:graphicData>
                </a:graphic>
              </wp:anchor>
            </w:drawing>
          </mc:Fallback>
        </mc:AlternateContent>
      </w:r>
      <w:r w:rsidDel="00000000" w:rsidR="00000000" w:rsidRPr="00000000">
        <w:rPr>
          <w:rFonts w:ascii="Arial" w:cs="Arial" w:eastAsia="Arial" w:hAnsi="Arial"/>
          <w:b w:val="1"/>
          <w:bCs w:val="1"/>
          <w:sz w:val="24"/>
          <w:szCs w:val="24"/>
          <w:rtl w:val="0"/>
        </w:rPr>
        <w:t xml:space="preserve">PROFESSIONAL EXPERIENCE</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Sr. Systems Business Analyst, </w:t>
      </w:r>
      <w:r w:rsidDel="00000000" w:rsidR="00000000" w:rsidRPr="00000000">
        <w:rPr>
          <w:rFonts w:ascii="Arial" w:cs="Arial" w:eastAsia="Arial" w:hAnsi="Arial"/>
          <w:sz w:val="21"/>
          <w:szCs w:val="21"/>
          <w:rtl w:val="0"/>
        </w:rPr>
        <w:t xml:space="preserve">NYS Office of Information Technology Services</w:t>
      </w: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sz w:val="21"/>
          <w:szCs w:val="21"/>
          <w:rtl w:val="0"/>
        </w:rPr>
        <w:t xml:space="preserve">– Albany, NY – 06/2024 to Present</w:t>
      </w:r>
    </w:p>
    <w:p w:rsidR="00000000" w:rsidDel="00000000" w:rsidP="00000000" w:rsidRDefault="00000000" w:rsidRPr="00000000" w14:paraId="0000001D">
      <w:pPr>
        <w:numPr>
          <w:ilvl w:val="0"/>
          <w:numId w:val="7"/>
        </w:numPr>
        <w:spacing w:after="0" w:afterAutospacing="0" w:before="240" w:line="240" w:lineRule="auto"/>
        <w:ind w:left="720" w:hanging="360"/>
        <w:rPr>
          <w:rFonts w:ascii="Arial" w:cs="Arial" w:eastAsia="Arial" w:hAnsi="Arial"/>
          <w:sz w:val="21"/>
          <w:szCs w:val="21"/>
        </w:rPr>
      </w:pPr>
      <w:r w:rsidDel="00000000" w:rsidR="00000000" w:rsidRPr="00000000">
        <w:rPr>
          <w:rFonts w:ascii="Helvetica Neue" w:cs="Helvetica Neue" w:eastAsia="Helvetica Neue" w:hAnsi="Helvetica Neue"/>
          <w:sz w:val="21"/>
          <w:szCs w:val="21"/>
          <w:rtl w:val="0"/>
        </w:rPr>
        <w:t xml:space="preserve">Produce and maintain the requirements baseline for enterprise financial and operational systems.</w:t>
      </w:r>
    </w:p>
    <w:p w:rsidR="00000000" w:rsidDel="00000000" w:rsidP="00000000" w:rsidRDefault="00000000" w:rsidRPr="00000000" w14:paraId="0000001E">
      <w:pPr>
        <w:numPr>
          <w:ilvl w:val="0"/>
          <w:numId w:val="7"/>
        </w:numPr>
        <w:spacing w:after="0" w:afterAutospacing="0" w:before="0" w:beforeAutospacing="0" w:line="240" w:lineRule="auto"/>
        <w:ind w:left="720" w:hanging="360"/>
        <w:rPr>
          <w:rFonts w:ascii="Arial" w:cs="Arial" w:eastAsia="Arial" w:hAnsi="Arial"/>
          <w:sz w:val="21"/>
          <w:szCs w:val="21"/>
        </w:rPr>
      </w:pPr>
      <w:r w:rsidDel="00000000" w:rsidR="00000000" w:rsidRPr="00000000">
        <w:rPr>
          <w:rFonts w:ascii="Helvetica Neue" w:cs="Helvetica Neue" w:eastAsia="Helvetica Neue" w:hAnsi="Helvetica Neue"/>
          <w:sz w:val="21"/>
          <w:szCs w:val="21"/>
          <w:rtl w:val="0"/>
        </w:rPr>
        <w:t xml:space="preserve">Elicit and document testable, measurable requirements in formal “shall” form, including acceptance evidence.</w:t>
      </w:r>
    </w:p>
    <w:p w:rsidR="00000000" w:rsidDel="00000000" w:rsidP="00000000" w:rsidRDefault="00000000" w:rsidRPr="00000000" w14:paraId="0000001F">
      <w:pPr>
        <w:numPr>
          <w:ilvl w:val="0"/>
          <w:numId w:val="7"/>
        </w:numPr>
        <w:spacing w:after="0" w:afterAutospacing="0" w:before="0" w:beforeAutospacing="0" w:line="240" w:lineRule="auto"/>
        <w:ind w:left="720" w:hanging="360"/>
        <w:rPr>
          <w:rFonts w:ascii="Arial" w:cs="Arial" w:eastAsia="Arial" w:hAnsi="Arial"/>
          <w:sz w:val="21"/>
          <w:szCs w:val="21"/>
        </w:rPr>
      </w:pPr>
      <w:r w:rsidDel="00000000" w:rsidR="00000000" w:rsidRPr="00000000">
        <w:rPr>
          <w:rFonts w:ascii="Helvetica Neue" w:cs="Helvetica Neue" w:eastAsia="Helvetica Neue" w:hAnsi="Helvetica Neue"/>
          <w:sz w:val="21"/>
          <w:szCs w:val="21"/>
          <w:rtl w:val="0"/>
        </w:rPr>
        <w:t xml:space="preserve">Develop and maintain requirements traceability matrices mapping requirements to:</w:t>
      </w:r>
    </w:p>
    <w:p w:rsidR="00000000" w:rsidDel="00000000" w:rsidP="00000000" w:rsidRDefault="00000000" w:rsidRPr="00000000" w14:paraId="00000020">
      <w:pPr>
        <w:numPr>
          <w:ilvl w:val="1"/>
          <w:numId w:val="7"/>
        </w:numPr>
        <w:spacing w:after="0" w:afterAutospacing="0" w:before="0" w:beforeAutospacing="0" w:line="240" w:lineRule="auto"/>
        <w:ind w:left="144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Business processes</w:t>
      </w:r>
    </w:p>
    <w:p w:rsidR="00000000" w:rsidDel="00000000" w:rsidP="00000000" w:rsidRDefault="00000000" w:rsidRPr="00000000" w14:paraId="00000021">
      <w:pPr>
        <w:numPr>
          <w:ilvl w:val="1"/>
          <w:numId w:val="7"/>
        </w:numPr>
        <w:spacing w:after="0" w:afterAutospacing="0" w:before="0" w:beforeAutospacing="0" w:line="240" w:lineRule="auto"/>
        <w:ind w:left="144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Data elements and reports</w:t>
      </w:r>
    </w:p>
    <w:p w:rsidR="00000000" w:rsidDel="00000000" w:rsidP="00000000" w:rsidRDefault="00000000" w:rsidRPr="00000000" w14:paraId="00000022">
      <w:pPr>
        <w:numPr>
          <w:ilvl w:val="1"/>
          <w:numId w:val="7"/>
        </w:numPr>
        <w:spacing w:after="0" w:afterAutospacing="0" w:before="0" w:beforeAutospacing="0" w:line="240" w:lineRule="auto"/>
        <w:ind w:left="144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System integrations</w:t>
      </w:r>
    </w:p>
    <w:p w:rsidR="00000000" w:rsidDel="00000000" w:rsidP="00000000" w:rsidRDefault="00000000" w:rsidRPr="00000000" w14:paraId="00000023">
      <w:pPr>
        <w:numPr>
          <w:ilvl w:val="1"/>
          <w:numId w:val="7"/>
        </w:numPr>
        <w:spacing w:after="0" w:afterAutospacing="0" w:before="0" w:beforeAutospacing="0" w:line="240" w:lineRule="auto"/>
        <w:ind w:left="144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Test cases and validation outcomes</w:t>
      </w:r>
    </w:p>
    <w:p w:rsidR="00000000" w:rsidDel="00000000" w:rsidP="00000000" w:rsidRDefault="00000000" w:rsidRPr="00000000" w14:paraId="00000024">
      <w:pPr>
        <w:numPr>
          <w:ilvl w:val="0"/>
          <w:numId w:val="7"/>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Facilitate structured workshops and stakeholder interviews to capture functional, reporting, and control requirements.</w:t>
      </w:r>
    </w:p>
    <w:p w:rsidR="00000000" w:rsidDel="00000000" w:rsidP="00000000" w:rsidRDefault="00000000" w:rsidRPr="00000000" w14:paraId="00000025">
      <w:pPr>
        <w:numPr>
          <w:ilvl w:val="0"/>
          <w:numId w:val="7"/>
        </w:numPr>
        <w:spacing w:after="0" w:afterAutospacing="0" w:before="0" w:beforeAutospacing="0" w:line="240" w:lineRule="auto"/>
        <w:ind w:left="720" w:hanging="360"/>
        <w:rPr>
          <w:rFonts w:ascii="Arial" w:cs="Arial" w:eastAsia="Arial" w:hAnsi="Arial"/>
          <w:sz w:val="21"/>
          <w:szCs w:val="21"/>
        </w:rPr>
      </w:pPr>
      <w:r w:rsidDel="00000000" w:rsidR="00000000" w:rsidRPr="00000000">
        <w:rPr>
          <w:rFonts w:ascii="Helvetica Neue" w:cs="Helvetica Neue" w:eastAsia="Helvetica Neue" w:hAnsi="Helvetica Neue"/>
          <w:sz w:val="21"/>
          <w:szCs w:val="21"/>
          <w:rtl w:val="0"/>
        </w:rPr>
        <w:t xml:space="preserve">Convert workshop outcomes into decision-ready artifacts used by delivery teams and leadership.</w:t>
      </w:r>
    </w:p>
    <w:p w:rsidR="00000000" w:rsidDel="00000000" w:rsidP="00000000" w:rsidRDefault="00000000" w:rsidRPr="00000000" w14:paraId="00000026">
      <w:pPr>
        <w:numPr>
          <w:ilvl w:val="0"/>
          <w:numId w:val="7"/>
        </w:numPr>
        <w:spacing w:after="0" w:afterAutospacing="0" w:before="0" w:beforeAutospacing="0" w:line="240" w:lineRule="auto"/>
        <w:ind w:left="720" w:hanging="360"/>
        <w:rPr>
          <w:rFonts w:ascii="Arial" w:cs="Arial" w:eastAsia="Arial" w:hAnsi="Arial"/>
          <w:sz w:val="21"/>
          <w:szCs w:val="21"/>
        </w:rPr>
      </w:pPr>
      <w:r w:rsidDel="00000000" w:rsidR="00000000" w:rsidRPr="00000000">
        <w:rPr>
          <w:rFonts w:ascii="Helvetica Neue" w:cs="Helvetica Neue" w:eastAsia="Helvetica Neue" w:hAnsi="Helvetica Neue"/>
          <w:sz w:val="21"/>
          <w:szCs w:val="21"/>
          <w:rtl w:val="0"/>
        </w:rPr>
        <w:t xml:space="preserve">Manage requirements configuration control, adjudicating comments and assessing impacts of proposed changes.</w:t>
      </w:r>
    </w:p>
    <w:p w:rsidR="00000000" w:rsidDel="00000000" w:rsidP="00000000" w:rsidRDefault="00000000" w:rsidRPr="00000000" w14:paraId="00000027">
      <w:pPr>
        <w:numPr>
          <w:ilvl w:val="0"/>
          <w:numId w:val="7"/>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Collaborate with QA to ensure requirements are verifiable and fully covered by test scenarios and UAT.</w:t>
      </w:r>
    </w:p>
    <w:p w:rsidR="00000000" w:rsidDel="00000000" w:rsidP="00000000" w:rsidRDefault="00000000" w:rsidRPr="00000000" w14:paraId="00000028">
      <w:pPr>
        <w:numPr>
          <w:ilvl w:val="0"/>
          <w:numId w:val="7"/>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Use SQL to validate financial data, investigate discrepancies, and support reconciliation and reporting accuracy.</w:t>
      </w:r>
    </w:p>
    <w:p w:rsidR="00000000" w:rsidDel="00000000" w:rsidP="00000000" w:rsidRDefault="00000000" w:rsidRPr="00000000" w14:paraId="00000029">
      <w:pPr>
        <w:numPr>
          <w:ilvl w:val="0"/>
          <w:numId w:val="7"/>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Participate in functional review meetings to assess enhancements, defects, and prioritization.</w:t>
      </w:r>
    </w:p>
    <w:p w:rsidR="00000000" w:rsidDel="00000000" w:rsidP="00000000" w:rsidRDefault="00000000" w:rsidRPr="00000000" w14:paraId="0000002A">
      <w:pPr>
        <w:numPr>
          <w:ilvl w:val="0"/>
          <w:numId w:val="7"/>
        </w:numPr>
        <w:spacing w:after="24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Provide clear status updates, findings, and recommendations to functional and program leadership.</w:t>
      </w:r>
    </w:p>
    <w:p w:rsidR="00000000" w:rsidDel="00000000" w:rsidP="00000000" w:rsidRDefault="00000000" w:rsidRPr="00000000" w14:paraId="0000002B">
      <w:pPr>
        <w:spacing w:after="0" w:line="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Sr. Business Systems Analyst / Product Analyst, </w:t>
      </w:r>
      <w:r w:rsidDel="00000000" w:rsidR="00000000" w:rsidRPr="00000000">
        <w:rPr>
          <w:rFonts w:ascii="Arial" w:cs="Arial" w:eastAsia="Arial" w:hAnsi="Arial"/>
          <w:sz w:val="21"/>
          <w:szCs w:val="21"/>
          <w:rtl w:val="0"/>
        </w:rPr>
        <w:t xml:space="preserve">Blue Lambda Technologies</w:t>
      </w: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sz w:val="21"/>
          <w:szCs w:val="21"/>
          <w:rtl w:val="0"/>
        </w:rPr>
        <w:t xml:space="preserve">– Atlanta, GA – 02/2023 to 05/2024</w:t>
      </w:r>
    </w:p>
    <w:p w:rsidR="00000000" w:rsidDel="00000000" w:rsidP="00000000" w:rsidRDefault="00000000" w:rsidRPr="00000000" w14:paraId="0000002C">
      <w:pPr>
        <w:numPr>
          <w:ilvl w:val="0"/>
          <w:numId w:val="4"/>
        </w:numPr>
        <w:spacing w:after="0" w:afterAutospacing="0" w:before="240" w:line="240" w:lineRule="auto"/>
        <w:ind w:left="720" w:hanging="360"/>
        <w:rPr>
          <w:rFonts w:ascii="Arial" w:cs="Arial" w:eastAsia="Arial" w:hAnsi="Arial"/>
          <w:sz w:val="21"/>
          <w:szCs w:val="21"/>
        </w:rPr>
      </w:pPr>
      <w:r w:rsidDel="00000000" w:rsidR="00000000" w:rsidRPr="00000000">
        <w:rPr>
          <w:rFonts w:ascii="Helvetica Neue" w:cs="Helvetica Neue" w:eastAsia="Helvetica Neue" w:hAnsi="Helvetica Neue"/>
          <w:sz w:val="21"/>
          <w:szCs w:val="21"/>
          <w:rtl w:val="0"/>
        </w:rPr>
        <w:t xml:space="preserve">Led requirements elicitation for workflow- and reporting-intensive enterprise systems.</w:t>
      </w:r>
    </w:p>
    <w:p w:rsidR="00000000" w:rsidDel="00000000" w:rsidP="00000000" w:rsidRDefault="00000000" w:rsidRPr="00000000" w14:paraId="0000002D">
      <w:pPr>
        <w:numPr>
          <w:ilvl w:val="0"/>
          <w:numId w:val="4"/>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Conducted structured stakeholder workshops and interviews to define business and functional requirements.</w:t>
      </w:r>
    </w:p>
    <w:p w:rsidR="00000000" w:rsidDel="00000000" w:rsidP="00000000" w:rsidRDefault="00000000" w:rsidRPr="00000000" w14:paraId="0000002E">
      <w:pPr>
        <w:numPr>
          <w:ilvl w:val="0"/>
          <w:numId w:val="4"/>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Authored testable requirements, acceptance criteria, and traceability artifacts.</w:t>
      </w:r>
    </w:p>
    <w:p w:rsidR="00000000" w:rsidDel="00000000" w:rsidP="00000000" w:rsidRDefault="00000000" w:rsidRPr="00000000" w14:paraId="0000002F">
      <w:pPr>
        <w:numPr>
          <w:ilvl w:val="0"/>
          <w:numId w:val="4"/>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Designed optimized workflows and supported implementation through testing and validation.</w:t>
      </w:r>
    </w:p>
    <w:p w:rsidR="00000000" w:rsidDel="00000000" w:rsidP="00000000" w:rsidRDefault="00000000" w:rsidRPr="00000000" w14:paraId="00000030">
      <w:pPr>
        <w:numPr>
          <w:ilvl w:val="0"/>
          <w:numId w:val="4"/>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Performed SQL-based analysis to validate transactions, reports, and system behavior.</w:t>
      </w:r>
    </w:p>
    <w:p w:rsidR="00000000" w:rsidDel="00000000" w:rsidP="00000000" w:rsidRDefault="00000000" w:rsidRPr="00000000" w14:paraId="00000031">
      <w:pPr>
        <w:numPr>
          <w:ilvl w:val="0"/>
          <w:numId w:val="4"/>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Supported UAT execution, defect resolution, and requirements change control.</w:t>
      </w:r>
    </w:p>
    <w:p w:rsidR="00000000" w:rsidDel="00000000" w:rsidP="00000000" w:rsidRDefault="00000000" w:rsidRPr="00000000" w14:paraId="00000032">
      <w:pPr>
        <w:numPr>
          <w:ilvl w:val="0"/>
          <w:numId w:val="4"/>
        </w:numPr>
        <w:spacing w:after="24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Operated independently in fast-changing environments with minimal supervision.</w:t>
      </w:r>
    </w:p>
    <w:p w:rsidR="00000000" w:rsidDel="00000000" w:rsidP="00000000" w:rsidRDefault="00000000" w:rsidRPr="00000000" w14:paraId="00000033">
      <w:pPr>
        <w:spacing w:after="0" w:line="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Sr. Product Analyst / Business Systems Analyst, </w:t>
      </w:r>
      <w:r w:rsidDel="00000000" w:rsidR="00000000" w:rsidRPr="00000000">
        <w:rPr>
          <w:rFonts w:ascii="Arial" w:cs="Arial" w:eastAsia="Arial" w:hAnsi="Arial"/>
          <w:sz w:val="21"/>
          <w:szCs w:val="21"/>
          <w:rtl w:val="0"/>
        </w:rPr>
        <w:t xml:space="preserve">Freddie Mac</w:t>
      </w: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sz w:val="21"/>
          <w:szCs w:val="21"/>
          <w:rtl w:val="0"/>
        </w:rPr>
        <w:t xml:space="preserve">– McLean, VA – 09/2022 to 01/2023 </w:t>
      </w:r>
    </w:p>
    <w:p w:rsidR="00000000" w:rsidDel="00000000" w:rsidP="00000000" w:rsidRDefault="00000000" w:rsidRPr="00000000" w14:paraId="00000034">
      <w:pPr>
        <w:numPr>
          <w:ilvl w:val="0"/>
          <w:numId w:val="5"/>
        </w:numPr>
        <w:spacing w:after="0" w:afterAutospacing="0" w:before="24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Supported regulated, reporting-heavy financial systems with strong audit and control expectations.</w:t>
      </w:r>
    </w:p>
    <w:p w:rsidR="00000000" w:rsidDel="00000000" w:rsidP="00000000" w:rsidRDefault="00000000" w:rsidRPr="00000000" w14:paraId="00000035">
      <w:pPr>
        <w:numPr>
          <w:ilvl w:val="0"/>
          <w:numId w:val="5"/>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Elicited and documented business and functional requirements for workflow and reporting enhancements.</w:t>
      </w:r>
    </w:p>
    <w:p w:rsidR="00000000" w:rsidDel="00000000" w:rsidP="00000000" w:rsidRDefault="00000000" w:rsidRPr="00000000" w14:paraId="00000036">
      <w:pPr>
        <w:numPr>
          <w:ilvl w:val="0"/>
          <w:numId w:val="5"/>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Authored user stories, acceptance criteria, and traceability artifacts.</w:t>
      </w:r>
    </w:p>
    <w:p w:rsidR="00000000" w:rsidDel="00000000" w:rsidP="00000000" w:rsidRDefault="00000000" w:rsidRPr="00000000" w14:paraId="00000037">
      <w:pPr>
        <w:numPr>
          <w:ilvl w:val="0"/>
          <w:numId w:val="5"/>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Used SQL to perform reconciliation, trend analysis, and validation.</w:t>
      </w:r>
    </w:p>
    <w:p w:rsidR="00000000" w:rsidDel="00000000" w:rsidP="00000000" w:rsidRDefault="00000000" w:rsidRPr="00000000" w14:paraId="00000038">
      <w:pPr>
        <w:numPr>
          <w:ilvl w:val="0"/>
          <w:numId w:val="5"/>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Developed test plans and supported UAT execution, improving defect detection and resolution.</w:t>
      </w:r>
    </w:p>
    <w:p w:rsidR="00000000" w:rsidDel="00000000" w:rsidP="00000000" w:rsidRDefault="00000000" w:rsidRPr="00000000" w14:paraId="00000039">
      <w:pPr>
        <w:numPr>
          <w:ilvl w:val="0"/>
          <w:numId w:val="5"/>
        </w:numPr>
        <w:spacing w:after="24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Assisted with implementation check-out and post-deployment validation.</w:t>
      </w:r>
    </w:p>
    <w:p w:rsidR="00000000" w:rsidDel="00000000" w:rsidP="00000000" w:rsidRDefault="00000000" w:rsidRPr="00000000" w14:paraId="0000003A">
      <w:pPr>
        <w:spacing w:after="0" w:line="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Sr. Business Analyst, </w:t>
      </w:r>
      <w:r w:rsidDel="00000000" w:rsidR="00000000" w:rsidRPr="00000000">
        <w:rPr>
          <w:rFonts w:ascii="Arial" w:cs="Arial" w:eastAsia="Arial" w:hAnsi="Arial"/>
          <w:sz w:val="21"/>
          <w:szCs w:val="21"/>
          <w:rtl w:val="0"/>
        </w:rPr>
        <w:t xml:space="preserve">Salesforce</w:t>
      </w: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sz w:val="21"/>
          <w:szCs w:val="21"/>
          <w:rtl w:val="0"/>
        </w:rPr>
        <w:t xml:space="preserve">– Atlanta, GA – 02/2022 to 08/2022</w:t>
      </w:r>
    </w:p>
    <w:p w:rsidR="00000000" w:rsidDel="00000000" w:rsidP="00000000" w:rsidRDefault="00000000" w:rsidRPr="00000000" w14:paraId="0000003B">
      <w:pPr>
        <w:numPr>
          <w:ilvl w:val="0"/>
          <w:numId w:val="6"/>
        </w:numPr>
        <w:spacing w:after="0" w:afterAutospacing="0" w:before="24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Analyzed enterprise workflows and reporting requirements.</w:t>
      </w:r>
    </w:p>
    <w:p w:rsidR="00000000" w:rsidDel="00000000" w:rsidP="00000000" w:rsidRDefault="00000000" w:rsidRPr="00000000" w14:paraId="0000003C">
      <w:pPr>
        <w:numPr>
          <w:ilvl w:val="0"/>
          <w:numId w:val="6"/>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Documented functional requirements and supported system enhancements.</w:t>
      </w:r>
    </w:p>
    <w:p w:rsidR="00000000" w:rsidDel="00000000" w:rsidP="00000000" w:rsidRDefault="00000000" w:rsidRPr="00000000" w14:paraId="0000003D">
      <w:pPr>
        <w:numPr>
          <w:ilvl w:val="0"/>
          <w:numId w:val="6"/>
        </w:numPr>
        <w:spacing w:after="24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Participated in testing, validation, and release readiness activities.</w:t>
      </w:r>
    </w:p>
    <w:p w:rsidR="00000000" w:rsidDel="00000000" w:rsidP="00000000" w:rsidRDefault="00000000" w:rsidRPr="00000000" w14:paraId="0000003E">
      <w:pPr>
        <w:spacing w:after="0" w:line="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Sr. Functional Consultant / Business Analyst, </w:t>
      </w:r>
      <w:r w:rsidDel="00000000" w:rsidR="00000000" w:rsidRPr="00000000">
        <w:rPr>
          <w:rFonts w:ascii="Arial" w:cs="Arial" w:eastAsia="Arial" w:hAnsi="Arial"/>
          <w:sz w:val="21"/>
          <w:szCs w:val="21"/>
          <w:rtl w:val="0"/>
        </w:rPr>
        <w:t xml:space="preserve">Washington Metro Area Transport Authority (WMATA)</w:t>
      </w: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sz w:val="21"/>
          <w:szCs w:val="21"/>
          <w:rtl w:val="0"/>
        </w:rPr>
        <w:t xml:space="preserve">– Washington, D.C. – 08/2017 to 01/2022</w:t>
      </w:r>
    </w:p>
    <w:p w:rsidR="00000000" w:rsidDel="00000000" w:rsidP="00000000" w:rsidRDefault="00000000" w:rsidRPr="00000000" w14:paraId="0000003F">
      <w:pPr>
        <w:numPr>
          <w:ilvl w:val="0"/>
          <w:numId w:val="8"/>
        </w:numPr>
        <w:spacing w:after="0" w:afterAutospacing="0" w:before="24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Analyzed and documented financial and operational workflows for large-scale government systems.</w:t>
      </w:r>
    </w:p>
    <w:p w:rsidR="00000000" w:rsidDel="00000000" w:rsidP="00000000" w:rsidRDefault="00000000" w:rsidRPr="00000000" w14:paraId="00000040">
      <w:pPr>
        <w:numPr>
          <w:ilvl w:val="0"/>
          <w:numId w:val="8"/>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Designed BPMN workflows and process diagrams.</w:t>
      </w:r>
    </w:p>
    <w:p w:rsidR="00000000" w:rsidDel="00000000" w:rsidP="00000000" w:rsidRDefault="00000000" w:rsidRPr="00000000" w14:paraId="00000041">
      <w:pPr>
        <w:numPr>
          <w:ilvl w:val="0"/>
          <w:numId w:val="8"/>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Conducted SQL analysis to support reporting, reconciliation, and issue investigation.</w:t>
      </w:r>
    </w:p>
    <w:p w:rsidR="00000000" w:rsidDel="00000000" w:rsidP="00000000" w:rsidRDefault="00000000" w:rsidRPr="00000000" w14:paraId="00000042">
      <w:pPr>
        <w:numPr>
          <w:ilvl w:val="0"/>
          <w:numId w:val="8"/>
        </w:numPr>
        <w:spacing w:after="24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Supported UAT and production validation in Agile and hybrid delivery environments.</w:t>
      </w:r>
    </w:p>
    <w:p w:rsidR="00000000" w:rsidDel="00000000" w:rsidP="00000000" w:rsidRDefault="00000000" w:rsidRPr="00000000" w14:paraId="00000043">
      <w:pPr>
        <w:pStyle w:val="Heading3"/>
        <w:keepNext w:val="0"/>
        <w:keepLines w:val="0"/>
        <w:spacing w:line="276" w:lineRule="auto"/>
        <w:rPr>
          <w:rFonts w:ascii="Arial" w:cs="Arial" w:eastAsia="Arial" w:hAnsi="Arial"/>
          <w:sz w:val="24"/>
          <w:szCs w:val="24"/>
        </w:rPr>
      </w:pPr>
      <w:bookmarkStart w:colFirst="0" w:colLast="0" w:name="_heading=h.8093e5qhdg6s" w:id="2"/>
      <w:bookmarkEnd w:id="2"/>
      <w:r w:rsidDel="00000000" w:rsidR="00000000" w:rsidRPr="00000000">
        <w:rPr>
          <w:rFonts w:ascii="Arial" w:cs="Arial" w:eastAsia="Arial" w:hAnsi="Arial"/>
          <w:sz w:val="24"/>
          <w:szCs w:val="24"/>
          <w:rtl w:val="0"/>
        </w:rPr>
        <w:t xml:space="preserve">Earlier Career – Business &amp; Systems Analysis Roles</w:t>
      </w:r>
    </w:p>
    <w:p w:rsidR="00000000" w:rsidDel="00000000" w:rsidP="00000000" w:rsidRDefault="00000000" w:rsidRPr="00000000" w14:paraId="00000044">
      <w:pPr>
        <w:spacing w:after="240" w:before="240" w:line="24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National Identity Management Commission (Nigeria)</w:t>
      </w:r>
      <w:r w:rsidDel="00000000" w:rsidR="00000000" w:rsidRPr="00000000">
        <w:rPr>
          <w:rFonts w:ascii="Arial" w:cs="Arial" w:eastAsia="Arial" w:hAnsi="Arial"/>
          <w:sz w:val="21"/>
          <w:szCs w:val="21"/>
          <w:rtl w:val="0"/>
        </w:rPr>
        <w:t xml:space="preserve"> | </w:t>
      </w:r>
      <w:r w:rsidDel="00000000" w:rsidR="00000000" w:rsidRPr="00000000">
        <w:rPr>
          <w:rFonts w:ascii="Arial" w:cs="Arial" w:eastAsia="Arial" w:hAnsi="Arial"/>
          <w:b w:val="1"/>
          <w:bCs w:val="1"/>
          <w:sz w:val="21"/>
          <w:szCs w:val="21"/>
          <w:rtl w:val="0"/>
        </w:rPr>
        <w:t xml:space="preserve">Transnovate Functions</w:t>
      </w:r>
      <w:r w:rsidDel="00000000" w:rsidR="00000000" w:rsidRPr="00000000">
        <w:rPr>
          <w:rFonts w:ascii="Arial" w:cs="Arial" w:eastAsia="Arial" w:hAnsi="Arial"/>
          <w:sz w:val="21"/>
          <w:szCs w:val="21"/>
          <w:rtl w:val="0"/>
        </w:rPr>
        <w:t xml:space="preserve"> | </w:t>
      </w:r>
      <w:r w:rsidDel="00000000" w:rsidR="00000000" w:rsidRPr="00000000">
        <w:rPr>
          <w:rFonts w:ascii="Arial" w:cs="Arial" w:eastAsia="Arial" w:hAnsi="Arial"/>
          <w:b w:val="1"/>
          <w:bCs w:val="1"/>
          <w:sz w:val="21"/>
          <w:szCs w:val="21"/>
          <w:rtl w:val="0"/>
        </w:rPr>
        <w:t xml:space="preserve">SunGard Public Sector</w:t>
      </w:r>
      <w:r w:rsidDel="00000000" w:rsidR="00000000" w:rsidRPr="00000000">
        <w:rPr>
          <w:rFonts w:ascii="Arial" w:cs="Arial" w:eastAsia="Arial" w:hAnsi="Arial"/>
          <w:sz w:val="21"/>
          <w:szCs w:val="21"/>
          <w:rtl w:val="0"/>
        </w:rPr>
        <w:t xml:space="preserve"> | </w:t>
      </w:r>
      <w:r w:rsidDel="00000000" w:rsidR="00000000" w:rsidRPr="00000000">
        <w:rPr>
          <w:rFonts w:ascii="Arial" w:cs="Arial" w:eastAsia="Arial" w:hAnsi="Arial"/>
          <w:b w:val="1"/>
          <w:bCs w:val="1"/>
          <w:sz w:val="21"/>
          <w:szCs w:val="21"/>
          <w:rtl w:val="0"/>
        </w:rPr>
        <w:t xml:space="preserve">Computacenter</w:t>
      </w:r>
      <w:r w:rsidDel="00000000" w:rsidR="00000000" w:rsidRPr="00000000">
        <w:rPr>
          <w:rFonts w:ascii="Arial" w:cs="Arial" w:eastAsia="Arial" w:hAnsi="Arial"/>
          <w:sz w:val="21"/>
          <w:szCs w:val="21"/>
          <w:rtl w:val="0"/>
        </w:rPr>
        <w:t xml:space="preserve"> | </w:t>
      </w:r>
      <w:r w:rsidDel="00000000" w:rsidR="00000000" w:rsidRPr="00000000">
        <w:rPr>
          <w:rFonts w:ascii="Arial" w:cs="Arial" w:eastAsia="Arial" w:hAnsi="Arial"/>
          <w:b w:val="1"/>
          <w:bCs w:val="1"/>
          <w:sz w:val="21"/>
          <w:szCs w:val="21"/>
          <w:rtl w:val="0"/>
        </w:rPr>
        <w:t xml:space="preserve">Telnet</w:t>
      </w:r>
    </w:p>
    <w:p w:rsidR="00000000" w:rsidDel="00000000" w:rsidP="00000000" w:rsidRDefault="00000000" w:rsidRPr="00000000" w14:paraId="00000045">
      <w:pPr>
        <w:numPr>
          <w:ilvl w:val="0"/>
          <w:numId w:val="2"/>
        </w:numPr>
        <w:spacing w:after="0" w:afterAutospacing="0" w:before="24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Performed enterprise requirements engineering across government and financial platforms.</w:t>
      </w:r>
    </w:p>
    <w:p w:rsidR="00000000" w:rsidDel="00000000" w:rsidP="00000000" w:rsidRDefault="00000000" w:rsidRPr="00000000" w14:paraId="00000046">
      <w:pPr>
        <w:numPr>
          <w:ilvl w:val="0"/>
          <w:numId w:val="2"/>
        </w:numPr>
        <w:spacing w:after="0" w:afterAutospacing="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Supported workflow design, requirements documentation, testing, vendor coordination, and optimization.</w:t>
      </w:r>
    </w:p>
    <w:p w:rsidR="00000000" w:rsidDel="00000000" w:rsidP="00000000" w:rsidRDefault="00000000" w:rsidRPr="00000000" w14:paraId="00000047">
      <w:pPr>
        <w:numPr>
          <w:ilvl w:val="0"/>
          <w:numId w:val="2"/>
        </w:numPr>
        <w:spacing w:after="240" w:before="0" w:beforeAutospacing="0" w:line="24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Worked in matrixed environments with internal IT teams, vendors, and external stakeholders.</w:t>
      </w:r>
    </w:p>
    <w:p w:rsidR="00000000" w:rsidDel="00000000" w:rsidP="00000000" w:rsidRDefault="00000000" w:rsidRPr="00000000" w14:paraId="00000048">
      <w:pPr>
        <w:spacing w:after="151"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mc:AlternateContent>
          <mc:Choice Requires="wpg">
            <w:drawing>
              <wp:anchor allowOverlap="1" behindDoc="1" distB="0" distT="0" distL="0" distR="0" hidden="0" layoutInCell="1" locked="0" relativeHeight="0" simplePos="0">
                <wp:simplePos x="0" y="0"/>
                <wp:positionH relativeFrom="page">
                  <wp:posOffset>327188</wp:posOffset>
                </wp:positionH>
                <wp:positionV relativeFrom="page">
                  <wp:posOffset>1581409</wp:posOffset>
                </wp:positionV>
                <wp:extent cx="6908800" cy="152400"/>
                <wp:effectExtent b="0" l="0" r="0" t="0"/>
                <wp:wrapNone/>
                <wp:docPr id="1929903520" name=""/>
                <a:graphic>
                  <a:graphicData uri="http://schemas.microsoft.com/office/word/2010/wordprocessingShape">
                    <wps:wsp>
                      <wps:cNvSpPr/>
                      <wps:cNvPr id="5" name="Shape 5"/>
                      <wps:spPr>
                        <a:xfrm>
                          <a:off x="1948750" y="3760950"/>
                          <a:ext cx="6794500" cy="38100"/>
                        </a:xfrm>
                        <a:custGeom>
                          <a:rect b="b" l="l" r="r" t="t"/>
                          <a:pathLst>
                            <a:path extrusionOk="0" h="60" w="10700">
                              <a:moveTo>
                                <a:pt x="10670" y="30"/>
                              </a:moveTo>
                              <a:lnTo>
                                <a:pt x="30" y="30"/>
                              </a:lnTo>
                            </a:path>
                          </a:pathLst>
                        </a:custGeom>
                        <a:noFill/>
                        <a:ln cap="flat" cmpd="sng" w="19050">
                          <a:solidFill>
                            <a:srgbClr val="00FFFF"/>
                          </a:solidFill>
                          <a:prstDash val="solid"/>
                          <a:miter lim="10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327188</wp:posOffset>
                </wp:positionH>
                <wp:positionV relativeFrom="page">
                  <wp:posOffset>1581409</wp:posOffset>
                </wp:positionV>
                <wp:extent cx="6908800" cy="152400"/>
                <wp:effectExtent b="0" l="0" r="0" t="0"/>
                <wp:wrapNone/>
                <wp:docPr id="192990352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908800" cy="152400"/>
                        </a:xfrm>
                        <a:prstGeom prst="rect"/>
                        <a:ln/>
                      </pic:spPr>
                    </pic:pic>
                  </a:graphicData>
                </a:graphic>
              </wp:anchor>
            </w:drawing>
          </mc:Fallback>
        </mc:AlternateContent>
      </w:r>
      <w:r w:rsidDel="00000000" w:rsidR="00000000" w:rsidRPr="00000000">
        <w:rPr>
          <w:rFonts w:ascii="Arial" w:cs="Arial" w:eastAsia="Arial" w:hAnsi="Arial"/>
          <w:b w:val="1"/>
          <w:bCs w:val="1"/>
          <w:sz w:val="24"/>
          <w:szCs w:val="24"/>
          <w:rtl w:val="0"/>
        </w:rPr>
        <w:t xml:space="preserve">CERTIFICATIONS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9">
      <w:pPr>
        <w:spacing w:after="240" w:before="240" w:line="240" w:lineRule="auto"/>
        <w:ind w:left="0"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Project Management Professional (PMP)</w:t>
        <w:br w:type="textWrapping"/>
        <w:t xml:space="preserve">Certified Business Analysis Professional (CBAP)</w:t>
        <w:br w:type="textWrapping"/>
        <w:t xml:space="preserve">Certified ScrumMaster (CSM)</w:t>
        <w:br w:type="textWrapping"/>
        <w:t xml:space="preserve">Certified Product Manager (CPM)</w:t>
        <w:br w:type="textWrapping"/>
        <w:t xml:space="preserve">Microsoft Certified: Azure Fundamentals</w:t>
        <w:br w:type="textWrapping"/>
        <w:t xml:space="preserve">Salesforce Certified (Administrator, App Builder, Sales &amp; Service Cloud)</w:t>
        <w:br w:type="textWrapping"/>
        <w:t xml:space="preserve">ITIL v2 Foundation</w:t>
        <w:br w:type="textWrapping"/>
        <w:t xml:space="preserve">Post-Graduate Certificate – Cloud Computing (UT Austin)</w:t>
        <w:br w:type="textWrapping"/>
        <w:t xml:space="preserve">ISEB Foundation Certificate in Business Analysis</w:t>
      </w:r>
    </w:p>
    <w:p w:rsidR="00000000" w:rsidDel="00000000" w:rsidP="00000000" w:rsidRDefault="00000000" w:rsidRPr="00000000" w14:paraId="0000004A">
      <w:pPr>
        <w:pStyle w:val="Heading2"/>
        <w:keepNext w:val="0"/>
        <w:keepLines w:val="0"/>
        <w:spacing w:line="276" w:lineRule="auto"/>
        <w:jc w:val="center"/>
        <w:rPr>
          <w:rFonts w:ascii="Arial" w:cs="Arial" w:eastAsia="Arial" w:hAnsi="Arial"/>
          <w:b w:val="1"/>
          <w:bCs w:val="1"/>
          <w:sz w:val="24"/>
          <w:szCs w:val="24"/>
        </w:rPr>
      </w:pPr>
      <w:bookmarkStart w:colFirst="0" w:colLast="0" w:name="_heading=h.4tdghl1dt3t4" w:id="3"/>
      <w:bookmarkEnd w:id="3"/>
      <w:r w:rsidDel="00000000" w:rsidR="00000000" w:rsidRPr="00000000">
        <w:rPr>
          <w:rFonts w:ascii="Arial" w:cs="Arial" w:eastAsia="Arial" w:hAnsi="Arial"/>
          <w:sz w:val="24"/>
          <w:szCs w:val="24"/>
        </w:rPr>
        <mc:AlternateContent>
          <mc:Choice Requires="wpg">
            <w:drawing>
              <wp:anchor allowOverlap="1" behindDoc="1" distB="0" distT="0" distL="0" distR="0" hidden="0" layoutInCell="1" locked="0" relativeHeight="0" simplePos="0">
                <wp:simplePos x="0" y="0"/>
                <wp:positionH relativeFrom="page">
                  <wp:posOffset>285750</wp:posOffset>
                </wp:positionH>
                <wp:positionV relativeFrom="page">
                  <wp:posOffset>3642993</wp:posOffset>
                </wp:positionV>
                <wp:extent cx="6908800" cy="152400"/>
                <wp:effectExtent b="0" l="0" r="0" t="0"/>
                <wp:wrapNone/>
                <wp:docPr id="1929903519" name=""/>
                <a:graphic>
                  <a:graphicData uri="http://schemas.microsoft.com/office/word/2010/wordprocessingShape">
                    <wps:wsp>
                      <wps:cNvSpPr/>
                      <wps:cNvPr id="4" name="Shape 4"/>
                      <wps:spPr>
                        <a:xfrm>
                          <a:off x="1948750" y="3760950"/>
                          <a:ext cx="6794500" cy="38100"/>
                        </a:xfrm>
                        <a:custGeom>
                          <a:rect b="b" l="l" r="r" t="t"/>
                          <a:pathLst>
                            <a:path extrusionOk="0" h="60" w="10700">
                              <a:moveTo>
                                <a:pt x="10670" y="30"/>
                              </a:moveTo>
                              <a:lnTo>
                                <a:pt x="30" y="30"/>
                              </a:lnTo>
                            </a:path>
                          </a:pathLst>
                        </a:custGeom>
                        <a:noFill/>
                        <a:ln cap="flat" cmpd="sng" w="19050">
                          <a:solidFill>
                            <a:srgbClr val="00FFFF"/>
                          </a:solidFill>
                          <a:prstDash val="solid"/>
                          <a:miter lim="10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285750</wp:posOffset>
                </wp:positionH>
                <wp:positionV relativeFrom="page">
                  <wp:posOffset>3642993</wp:posOffset>
                </wp:positionV>
                <wp:extent cx="6908800" cy="152400"/>
                <wp:effectExtent b="0" l="0" r="0" t="0"/>
                <wp:wrapNone/>
                <wp:docPr id="192990351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908800" cy="152400"/>
                        </a:xfrm>
                        <a:prstGeom prst="rect"/>
                        <a:ln/>
                      </pic:spPr>
                    </pic:pic>
                  </a:graphicData>
                </a:graphic>
              </wp:anchor>
            </w:drawing>
          </mc:Fallback>
        </mc:AlternateContent>
      </w:r>
      <w:r w:rsidDel="00000000" w:rsidR="00000000" w:rsidRPr="00000000">
        <w:rPr>
          <w:rFonts w:ascii="Arial" w:cs="Arial" w:eastAsia="Arial" w:hAnsi="Arial"/>
          <w:sz w:val="24"/>
          <w:szCs w:val="24"/>
          <w:rtl w:val="0"/>
        </w:rPr>
        <w:t xml:space="preserve">EDUCATION</w:t>
      </w:r>
      <w:r w:rsidDel="00000000" w:rsidR="00000000" w:rsidRPr="00000000">
        <w:rPr>
          <w:rtl w:val="0"/>
        </w:rPr>
      </w:r>
    </w:p>
    <w:p w:rsidR="00000000" w:rsidDel="00000000" w:rsidP="00000000" w:rsidRDefault="00000000" w:rsidRPr="00000000" w14:paraId="0000004B">
      <w:pPr>
        <w:spacing w:after="240" w:before="240" w:line="240" w:lineRule="auto"/>
        <w:rPr>
          <w:rFonts w:ascii="Helvetica Neue" w:cs="Helvetica Neue" w:eastAsia="Helvetica Neue" w:hAnsi="Helvetica Neue"/>
          <w:sz w:val="21"/>
          <w:szCs w:val="21"/>
        </w:rPr>
      </w:pPr>
      <w:r w:rsidDel="00000000" w:rsidR="00000000" w:rsidRPr="00000000">
        <w:rPr>
          <w:rFonts w:ascii="Arial" w:cs="Arial" w:eastAsia="Arial" w:hAnsi="Arial"/>
          <w:b w:val="1"/>
          <w:bCs w:val="1"/>
          <w:sz w:val="21"/>
          <w:szCs w:val="21"/>
          <w:rtl w:val="0"/>
        </w:rPr>
        <w:t xml:space="preserve">Master of Science, Computing &amp; Information Systems</w:t>
        <w:br w:type="textWrapping"/>
      </w:r>
      <w:r w:rsidDel="00000000" w:rsidR="00000000" w:rsidRPr="00000000">
        <w:rPr>
          <w:rFonts w:ascii="Helvetica Neue" w:cs="Helvetica Neue" w:eastAsia="Helvetica Neue" w:hAnsi="Helvetica Neue"/>
          <w:sz w:val="21"/>
          <w:szCs w:val="21"/>
          <w:rtl w:val="0"/>
        </w:rPr>
        <w:t xml:space="preserve">University of Greenwich – London, UK</w:t>
      </w:r>
    </w:p>
    <w:p w:rsidR="00000000" w:rsidDel="00000000" w:rsidP="00000000" w:rsidRDefault="00000000" w:rsidRPr="00000000" w14:paraId="0000004C">
      <w:pPr>
        <w:spacing w:after="240" w:before="240" w:line="240" w:lineRule="auto"/>
        <w:rPr>
          <w:rFonts w:ascii="Helvetica Neue" w:cs="Helvetica Neue" w:eastAsia="Helvetica Neue" w:hAnsi="Helvetica Neue"/>
          <w:sz w:val="21"/>
          <w:szCs w:val="21"/>
        </w:rPr>
      </w:pPr>
      <w:r w:rsidDel="00000000" w:rsidR="00000000" w:rsidRPr="00000000">
        <w:rPr>
          <w:rFonts w:ascii="Arial" w:cs="Arial" w:eastAsia="Arial" w:hAnsi="Arial"/>
          <w:b w:val="1"/>
          <w:bCs w:val="1"/>
          <w:sz w:val="21"/>
          <w:szCs w:val="21"/>
          <w:rtl w:val="0"/>
        </w:rPr>
        <w:t xml:space="preserve">Bachelor of Technology, Mathematics &amp; Computer Science</w:t>
        <w:br w:type="textWrapping"/>
      </w:r>
      <w:r w:rsidDel="00000000" w:rsidR="00000000" w:rsidRPr="00000000">
        <w:rPr>
          <w:rFonts w:ascii="Helvetica Neue" w:cs="Helvetica Neue" w:eastAsia="Helvetica Neue" w:hAnsi="Helvetica Neue"/>
          <w:sz w:val="21"/>
          <w:szCs w:val="21"/>
          <w:rtl w:val="0"/>
        </w:rPr>
        <w:t xml:space="preserve">Federal University of Technology, Owerri – Nigeria</w:t>
      </w:r>
    </w:p>
    <w:p w:rsidR="00000000" w:rsidDel="00000000" w:rsidP="00000000" w:rsidRDefault="00000000" w:rsidRPr="00000000" w14:paraId="0000004D">
      <w:pPr>
        <w:spacing w:after="0" w:line="240" w:lineRule="auto"/>
        <w:jc w:val="center"/>
        <w:rPr>
          <w:rFonts w:ascii="Arial" w:cs="Arial" w:eastAsia="Arial" w:hAnsi="Arial"/>
          <w:sz w:val="21"/>
          <w:szCs w:val="21"/>
        </w:rPr>
      </w:pPr>
      <w:r w:rsidDel="00000000" w:rsidR="00000000" w:rsidRPr="00000000">
        <w:rPr>
          <w:rtl w:val="0"/>
        </w:rPr>
      </w:r>
    </w:p>
    <w:sectPr>
      <w:headerReference r:id="rId9"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33DFD"/>
    <w:pPr>
      <w:tabs>
        <w:tab w:val="center" w:pos="4680"/>
        <w:tab w:val="right" w:pos="9360"/>
      </w:tabs>
      <w:spacing w:after="0" w:line="240" w:lineRule="auto"/>
    </w:pPr>
  </w:style>
  <w:style w:type="character" w:styleId="HeaderChar" w:customStyle="1">
    <w:name w:val="Header Char"/>
    <w:basedOn w:val="DefaultParagraphFont"/>
    <w:link w:val="Header"/>
    <w:uiPriority w:val="99"/>
    <w:rsid w:val="00833DFD"/>
  </w:style>
  <w:style w:type="paragraph" w:styleId="Footer">
    <w:name w:val="footer"/>
    <w:basedOn w:val="Normal"/>
    <w:link w:val="FooterChar"/>
    <w:uiPriority w:val="99"/>
    <w:unhideWhenUsed w:val="1"/>
    <w:rsid w:val="00833DFD"/>
    <w:pPr>
      <w:tabs>
        <w:tab w:val="center" w:pos="4680"/>
        <w:tab w:val="right" w:pos="9360"/>
      </w:tabs>
      <w:spacing w:after="0" w:line="240" w:lineRule="auto"/>
    </w:pPr>
  </w:style>
  <w:style w:type="character" w:styleId="FooterChar" w:customStyle="1">
    <w:name w:val="Footer Char"/>
    <w:basedOn w:val="DefaultParagraphFont"/>
    <w:link w:val="Footer"/>
    <w:uiPriority w:val="99"/>
    <w:rsid w:val="00833DFD"/>
  </w:style>
  <w:style w:type="character" w:styleId="Hyperlink">
    <w:name w:val="Hyperlink"/>
    <w:basedOn w:val="DefaultParagraphFont"/>
    <w:uiPriority w:val="99"/>
    <w:unhideWhenUsed w:val="1"/>
    <w:rsid w:val="00833DFD"/>
    <w:rPr>
      <w:color w:val="0563c1" w:themeColor="hyperlink"/>
      <w:u w:val="single"/>
    </w:rPr>
  </w:style>
  <w:style w:type="character" w:styleId="apple-converted-space" w:customStyle="1">
    <w:name w:val="apple-converted-space"/>
    <w:basedOn w:val="DefaultParagraphFont"/>
    <w:rsid w:val="002F4D2C"/>
  </w:style>
  <w:style w:type="paragraph" w:styleId="ListParagraph">
    <w:name w:val="List Paragraph"/>
    <w:basedOn w:val="Normal"/>
    <w:uiPriority w:val="34"/>
    <w:qFormat w:val="1"/>
    <w:rsid w:val="002F4D2C"/>
    <w:pPr>
      <w:ind w:left="720"/>
      <w:contextualSpacing w:val="1"/>
    </w:pPr>
  </w:style>
  <w:style w:type="table" w:styleId="TableGrid">
    <w:name w:val="Table Grid"/>
    <w:basedOn w:val="TableNormal"/>
    <w:uiPriority w:val="39"/>
    <w:rsid w:val="0081334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813342"/>
    <w:rPr>
      <w:b w:val="1"/>
      <w:bCs w:val="1"/>
    </w:rPr>
  </w:style>
  <w:style w:type="paragraph" w:styleId="BalloonText">
    <w:name w:val="Balloon Text"/>
    <w:basedOn w:val="Normal"/>
    <w:link w:val="BalloonTextChar"/>
    <w:uiPriority w:val="99"/>
    <w:semiHidden w:val="1"/>
    <w:unhideWhenUsed w:val="1"/>
    <w:rsid w:val="00C5783A"/>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5783A"/>
    <w:rPr>
      <w:rFonts w:ascii="Segoe UI" w:cs="Segoe UI" w:hAnsi="Segoe UI"/>
      <w:sz w:val="18"/>
      <w:szCs w:val="18"/>
    </w:rPr>
  </w:style>
  <w:style w:type="character" w:styleId="UnresolvedMention">
    <w:name w:val="Unresolved Mention"/>
    <w:basedOn w:val="DefaultParagraphFont"/>
    <w:uiPriority w:val="99"/>
    <w:semiHidden w:val="1"/>
    <w:unhideWhenUsed w:val="1"/>
    <w:rsid w:val="00305B54"/>
    <w:rPr>
      <w:color w:val="605e5c"/>
      <w:shd w:color="auto" w:fill="e1dfdd" w:val="clear"/>
    </w:rPr>
  </w:style>
  <w:style w:type="paragraph" w:styleId="NormalWeb">
    <w:name w:val="Normal (Web)"/>
    <w:basedOn w:val="Normal"/>
    <w:uiPriority w:val="99"/>
    <w:semiHidden w:val="1"/>
    <w:unhideWhenUsed w:val="1"/>
    <w:rsid w:val="00F23356"/>
    <w:pPr>
      <w:spacing w:after="100" w:afterAutospacing="1" w:before="100" w:beforeAutospacing="1" w:line="240" w:lineRule="auto"/>
    </w:pPr>
    <w:rPr>
      <w:rFonts w:ascii="Times New Roman" w:cs="Times New Roman" w:eastAsia="Times New Roman" w:hAnsi="Times New Roman"/>
      <w:sz w:val="24"/>
      <w:szCs w:val="24"/>
    </w:rPr>
  </w:style>
  <w:style w:type="character" w:styleId="white-space-pre" w:customStyle="1">
    <w:name w:val="white-space-pre"/>
    <w:basedOn w:val="DefaultParagraphFont"/>
    <w:rsid w:val="0003599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mailto:daniel.chuk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3AOkbkYRMEM0xAKKP00gq4GFcw==">CgMxLjAyDmguNnJzbzJnb3l6YzdwMg5oLjY5MDZjNnViNjZ4ZTIOaC44MDkzZTVxaGRnNnMyDmguNHRkZ2hsMWR0M3Q0OAByITFOa1ZZdk5CLWoyRmkzQ1RpQzNYOURCeUFtR3h2UEZQMw==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2025-01-28T23:35:00Z</dcterms:created>
  <dc:creator>Daniel Chuke</dc:creator>
</cp:coreProperties>
</file>