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778C8" w14:textId="6BB6724C" w:rsidR="00620473" w:rsidRPr="00C86710" w:rsidRDefault="006F4CCB" w:rsidP="00024F32">
      <w:pPr>
        <w:pBdr>
          <w:bottom w:val="single" w:sz="4" w:space="2" w:color="auto"/>
        </w:pBdr>
        <w:ind w:right="452"/>
        <w:jc w:val="center"/>
        <w:rPr>
          <w:b/>
          <w:sz w:val="32"/>
          <w:szCs w:val="32"/>
        </w:rPr>
      </w:pPr>
      <w:r w:rsidRPr="002A6AAA">
        <w:rPr>
          <w:b/>
          <w:noProof/>
          <w:sz w:val="28"/>
          <w:szCs w:val="28"/>
          <w:lang w:val="en-IN"/>
        </w:rPr>
        <w:drawing>
          <wp:anchor distT="0" distB="0" distL="114300" distR="114300" simplePos="0" relativeHeight="251661312" behindDoc="0" locked="0" layoutInCell="1" allowOverlap="1" wp14:anchorId="512F130F" wp14:editId="6242939C">
            <wp:simplePos x="0" y="0"/>
            <wp:positionH relativeFrom="margin">
              <wp:posOffset>5825490</wp:posOffset>
            </wp:positionH>
            <wp:positionV relativeFrom="margin">
              <wp:posOffset>-135890</wp:posOffset>
            </wp:positionV>
            <wp:extent cx="876935" cy="541020"/>
            <wp:effectExtent l="0" t="0" r="0" b="5080"/>
            <wp:wrapSquare wrapText="bothSides"/>
            <wp:docPr id="767146245"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46245" name="Picture 1" descr="A logo for a company&#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876935" cy="541020"/>
                    </a:xfrm>
                    <a:prstGeom prst="rect">
                      <a:avLst/>
                    </a:prstGeom>
                  </pic:spPr>
                </pic:pic>
              </a:graphicData>
            </a:graphic>
            <wp14:sizeRelH relativeFrom="margin">
              <wp14:pctWidth>0</wp14:pctWidth>
            </wp14:sizeRelH>
            <wp14:sizeRelV relativeFrom="margin">
              <wp14:pctHeight>0</wp14:pctHeight>
            </wp14:sizeRelV>
          </wp:anchor>
        </w:drawing>
      </w:r>
      <w:r w:rsidR="001D4002" w:rsidRPr="002A6AAA">
        <w:rPr>
          <w:b/>
          <w:noProof/>
          <w:sz w:val="28"/>
          <w:szCs w:val="28"/>
          <w:lang w:val="en-IN"/>
        </w:rPr>
        <w:drawing>
          <wp:anchor distT="0" distB="0" distL="114300" distR="114300" simplePos="0" relativeHeight="251659264" behindDoc="0" locked="0" layoutInCell="1" allowOverlap="1" wp14:anchorId="1EEED431" wp14:editId="13488091">
            <wp:simplePos x="0" y="0"/>
            <wp:positionH relativeFrom="margin">
              <wp:posOffset>-23495</wp:posOffset>
            </wp:positionH>
            <wp:positionV relativeFrom="margin">
              <wp:posOffset>-151130</wp:posOffset>
            </wp:positionV>
            <wp:extent cx="903605" cy="505460"/>
            <wp:effectExtent l="0" t="0" r="0" b="2540"/>
            <wp:wrapSquare wrapText="bothSides"/>
            <wp:docPr id="1782995495" name="Picture 1"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95495" name="Picture 1" descr="A logo of a company&#10;&#10;AI-generated content may be incorrect."/>
                    <pic:cNvPicPr/>
                  </pic:nvPicPr>
                  <pic:blipFill>
                    <a:blip r:embed="rId7" cstate="print">
                      <a:alphaModFix amt="85000"/>
                      <a:extLst>
                        <a:ext uri="{28A0092B-C50C-407E-A947-70E740481C1C}">
                          <a14:useLocalDpi xmlns:a14="http://schemas.microsoft.com/office/drawing/2010/main" val="0"/>
                        </a:ext>
                      </a:extLst>
                    </a:blip>
                    <a:stretch>
                      <a:fillRect/>
                    </a:stretch>
                  </pic:blipFill>
                  <pic:spPr>
                    <a:xfrm>
                      <a:off x="0" y="0"/>
                      <a:ext cx="903605" cy="505460"/>
                    </a:xfrm>
                    <a:prstGeom prst="rect">
                      <a:avLst/>
                    </a:prstGeom>
                  </pic:spPr>
                </pic:pic>
              </a:graphicData>
            </a:graphic>
            <wp14:sizeRelH relativeFrom="margin">
              <wp14:pctWidth>0</wp14:pctWidth>
            </wp14:sizeRelH>
            <wp14:sizeRelV relativeFrom="margin">
              <wp14:pctHeight>0</wp14:pctHeight>
            </wp14:sizeRelV>
          </wp:anchor>
        </w:drawing>
      </w:r>
      <w:r w:rsidR="007C2FC0">
        <w:rPr>
          <w:b/>
          <w:sz w:val="32"/>
          <w:szCs w:val="32"/>
        </w:rPr>
        <w:t>Ganesh Kumar</w:t>
      </w:r>
    </w:p>
    <w:p w14:paraId="4C0A9F3A" w14:textId="21EB0E98" w:rsidR="00620473" w:rsidRPr="00C86710" w:rsidRDefault="00620473" w:rsidP="00024F32">
      <w:pPr>
        <w:pBdr>
          <w:bottom w:val="single" w:sz="4" w:space="2" w:color="auto"/>
        </w:pBdr>
        <w:ind w:right="452"/>
        <w:jc w:val="center"/>
        <w:rPr>
          <w:sz w:val="22"/>
          <w:szCs w:val="22"/>
        </w:rPr>
      </w:pPr>
      <w:r w:rsidRPr="00C86710">
        <w:rPr>
          <w:b/>
          <w:sz w:val="22"/>
          <w:szCs w:val="22"/>
        </w:rPr>
        <w:t>Senior</w:t>
      </w:r>
      <w:r w:rsidR="00456BE7">
        <w:rPr>
          <w:b/>
          <w:sz w:val="22"/>
          <w:szCs w:val="22"/>
        </w:rPr>
        <w:t xml:space="preserve"> </w:t>
      </w:r>
      <w:r w:rsidR="00EE1371">
        <w:rPr>
          <w:b/>
          <w:sz w:val="22"/>
          <w:szCs w:val="22"/>
        </w:rPr>
        <w:t xml:space="preserve">Business </w:t>
      </w:r>
      <w:r w:rsidR="00EE1371" w:rsidRPr="00C86710">
        <w:rPr>
          <w:b/>
          <w:sz w:val="22"/>
          <w:szCs w:val="22"/>
        </w:rPr>
        <w:t>Analyst</w:t>
      </w:r>
    </w:p>
    <w:p w14:paraId="4E8B5780" w14:textId="01CF4BF2" w:rsidR="00620473" w:rsidRPr="006F4CCB" w:rsidRDefault="006F4CCB" w:rsidP="006F4CCB">
      <w:pPr>
        <w:pBdr>
          <w:bottom w:val="single" w:sz="4" w:space="2" w:color="auto"/>
        </w:pBdr>
        <w:ind w:right="452" w:firstLine="720"/>
        <w:rPr>
          <w:sz w:val="21"/>
          <w:szCs w:val="21"/>
        </w:rPr>
      </w:pPr>
      <w:bookmarkStart w:id="0" w:name="_Hlk47438152"/>
      <w:r>
        <w:rPr>
          <w:b/>
          <w:sz w:val="21"/>
          <w:szCs w:val="21"/>
        </w:rPr>
        <w:t xml:space="preserve">         </w:t>
      </w:r>
      <w:r w:rsidR="007C2FC0" w:rsidRPr="006F4CCB">
        <w:rPr>
          <w:b/>
          <w:sz w:val="21"/>
          <w:szCs w:val="21"/>
        </w:rPr>
        <w:t>(726</w:t>
      </w:r>
      <w:r w:rsidR="007D3184" w:rsidRPr="006F4CCB">
        <w:rPr>
          <w:b/>
          <w:sz w:val="21"/>
          <w:szCs w:val="21"/>
        </w:rPr>
        <w:t>)</w:t>
      </w:r>
      <w:r w:rsidR="00E54948" w:rsidRPr="006F4CCB">
        <w:rPr>
          <w:b/>
          <w:sz w:val="21"/>
          <w:szCs w:val="21"/>
        </w:rPr>
        <w:t>-6</w:t>
      </w:r>
      <w:r w:rsidR="007C2FC0" w:rsidRPr="006F4CCB">
        <w:rPr>
          <w:b/>
          <w:sz w:val="21"/>
          <w:szCs w:val="21"/>
        </w:rPr>
        <w:t>66</w:t>
      </w:r>
      <w:r w:rsidR="00E54948" w:rsidRPr="006F4CCB">
        <w:rPr>
          <w:b/>
          <w:sz w:val="21"/>
          <w:szCs w:val="21"/>
        </w:rPr>
        <w:t>-</w:t>
      </w:r>
      <w:r w:rsidR="007C2FC0" w:rsidRPr="006F4CCB">
        <w:rPr>
          <w:b/>
          <w:sz w:val="21"/>
          <w:szCs w:val="21"/>
        </w:rPr>
        <w:t>0181</w:t>
      </w:r>
      <w:r w:rsidR="00E54948" w:rsidRPr="006F4CCB">
        <w:rPr>
          <w:b/>
          <w:sz w:val="21"/>
          <w:szCs w:val="21"/>
        </w:rPr>
        <w:t xml:space="preserve"> </w:t>
      </w:r>
      <w:r w:rsidR="007B544F" w:rsidRPr="006F4CCB">
        <w:rPr>
          <w:rFonts w:ascii="Segoe UI" w:hAnsi="Segoe UI" w:cs="Segoe UI"/>
          <w:sz w:val="21"/>
          <w:szCs w:val="21"/>
          <w:shd w:val="clear" w:color="auto" w:fill="FFFFFF"/>
        </w:rPr>
        <w:t xml:space="preserve">| </w:t>
      </w:r>
      <w:hyperlink r:id="rId8" w:history="1">
        <w:r w:rsidRPr="006F4CCB">
          <w:rPr>
            <w:rStyle w:val="Hyperlink"/>
            <w:rFonts w:ascii="Segoe UI" w:hAnsi="Segoe UI" w:cs="Segoe UI"/>
            <w:sz w:val="21"/>
            <w:szCs w:val="21"/>
            <w:shd w:val="clear" w:color="auto" w:fill="FFFFFF"/>
          </w:rPr>
          <w:t>gane.kumar@outlook.com</w:t>
        </w:r>
      </w:hyperlink>
      <w:r w:rsidR="00376372" w:rsidRPr="006F4CCB">
        <w:rPr>
          <w:sz w:val="21"/>
          <w:szCs w:val="21"/>
        </w:rPr>
        <w:t xml:space="preserve"> | </w:t>
      </w:r>
      <w:hyperlink r:id="rId9" w:history="1">
        <w:r w:rsidR="00376372" w:rsidRPr="00C07C31">
          <w:rPr>
            <w:rStyle w:val="Hyperlink"/>
            <w:rFonts w:ascii="Segoe UI" w:hAnsi="Segoe UI" w:cs="Segoe UI"/>
            <w:sz w:val="21"/>
            <w:szCs w:val="21"/>
            <w:shd w:val="clear" w:color="auto" w:fill="FFFFFF"/>
          </w:rPr>
          <w:t>www.linkedin.com/in/kumar-7a9842214</w:t>
        </w:r>
      </w:hyperlink>
    </w:p>
    <w:p w14:paraId="52A8A4C3" w14:textId="4CB4DD5E" w:rsidR="00620473" w:rsidRPr="00302E7F" w:rsidRDefault="00620473" w:rsidP="009C67CC">
      <w:pPr>
        <w:pStyle w:val="Header"/>
        <w:ind w:right="452"/>
        <w:jc w:val="both"/>
        <w:rPr>
          <w:b/>
          <w:sz w:val="22"/>
          <w:szCs w:val="22"/>
          <w:u w:val="single"/>
        </w:rPr>
      </w:pPr>
      <w:r w:rsidRPr="00302E7F">
        <w:rPr>
          <w:b/>
          <w:sz w:val="22"/>
          <w:szCs w:val="22"/>
          <w:u w:val="single"/>
        </w:rPr>
        <w:t>PROFESSIONAL SUMMARY:</w:t>
      </w:r>
    </w:p>
    <w:p w14:paraId="0CB911AF" w14:textId="21CC285A" w:rsidR="004F4487" w:rsidRPr="004F4487" w:rsidRDefault="004F4487" w:rsidP="004F4487">
      <w:pPr>
        <w:pStyle w:val="NormalWeb"/>
        <w:numPr>
          <w:ilvl w:val="0"/>
          <w:numId w:val="26"/>
        </w:numPr>
        <w:jc w:val="both"/>
        <w:rPr>
          <w:sz w:val="22"/>
          <w:szCs w:val="22"/>
        </w:rPr>
      </w:pPr>
      <w:r w:rsidRPr="004F4487">
        <w:rPr>
          <w:sz w:val="22"/>
          <w:szCs w:val="22"/>
        </w:rPr>
        <w:t xml:space="preserve">Senior </w:t>
      </w:r>
      <w:r w:rsidRPr="004F4487">
        <w:rPr>
          <w:rFonts w:eastAsiaTheme="majorEastAsia"/>
          <w:sz w:val="22"/>
          <w:szCs w:val="22"/>
        </w:rPr>
        <w:t>Business Systems / Techno-Functional Analyst</w:t>
      </w:r>
      <w:r w:rsidRPr="004F4487">
        <w:rPr>
          <w:sz w:val="22"/>
          <w:szCs w:val="22"/>
        </w:rPr>
        <w:t xml:space="preserve"> with </w:t>
      </w:r>
      <w:r w:rsidRPr="004F4487">
        <w:rPr>
          <w:rFonts w:eastAsiaTheme="majorEastAsia"/>
          <w:sz w:val="22"/>
          <w:szCs w:val="22"/>
        </w:rPr>
        <w:t>9+ years</w:t>
      </w:r>
      <w:r w:rsidRPr="004F4487">
        <w:rPr>
          <w:sz w:val="22"/>
          <w:szCs w:val="22"/>
        </w:rPr>
        <w:t xml:space="preserve"> of experience delivering enterprise solutions across </w:t>
      </w:r>
      <w:r w:rsidRPr="004F4487">
        <w:rPr>
          <w:rFonts w:eastAsiaTheme="majorEastAsia"/>
          <w:sz w:val="22"/>
          <w:szCs w:val="22"/>
        </w:rPr>
        <w:t>Banking, Insurance, and Healthcare</w:t>
      </w:r>
      <w:r w:rsidRPr="004F4487">
        <w:rPr>
          <w:sz w:val="22"/>
          <w:szCs w:val="22"/>
        </w:rPr>
        <w:t xml:space="preserve"> domains.</w:t>
      </w:r>
    </w:p>
    <w:p w14:paraId="32E81781" w14:textId="510E3EBF" w:rsidR="004F4487" w:rsidRPr="004F4487" w:rsidRDefault="004F4487" w:rsidP="004F4487">
      <w:pPr>
        <w:pStyle w:val="NormalWeb"/>
        <w:numPr>
          <w:ilvl w:val="0"/>
          <w:numId w:val="26"/>
        </w:numPr>
        <w:jc w:val="both"/>
        <w:rPr>
          <w:sz w:val="22"/>
          <w:szCs w:val="22"/>
        </w:rPr>
      </w:pPr>
      <w:r w:rsidRPr="004F4487">
        <w:rPr>
          <w:sz w:val="22"/>
          <w:szCs w:val="22"/>
        </w:rPr>
        <w:t xml:space="preserve">Strong expertise in </w:t>
      </w:r>
      <w:r w:rsidRPr="004F4487">
        <w:rPr>
          <w:rFonts w:eastAsiaTheme="majorEastAsia"/>
          <w:sz w:val="22"/>
          <w:szCs w:val="22"/>
        </w:rPr>
        <w:t>requirements gathering and documentation</w:t>
      </w:r>
      <w:r w:rsidRPr="004F4487">
        <w:rPr>
          <w:sz w:val="22"/>
          <w:szCs w:val="22"/>
        </w:rPr>
        <w:t xml:space="preserve"> including </w:t>
      </w:r>
      <w:r w:rsidRPr="004F4487">
        <w:rPr>
          <w:rFonts w:eastAsiaTheme="majorEastAsia"/>
          <w:sz w:val="22"/>
          <w:szCs w:val="22"/>
        </w:rPr>
        <w:t>BRD, FRD, SRS, RTM</w:t>
      </w:r>
      <w:r w:rsidRPr="004F4487">
        <w:rPr>
          <w:sz w:val="22"/>
          <w:szCs w:val="22"/>
        </w:rPr>
        <w:t>, user stories, and functional specifications.</w:t>
      </w:r>
    </w:p>
    <w:p w14:paraId="0CDA7ACC" w14:textId="2A8A1302" w:rsidR="004F4487" w:rsidRPr="004F4487" w:rsidRDefault="004F4487" w:rsidP="004F4487">
      <w:pPr>
        <w:pStyle w:val="NormalWeb"/>
        <w:numPr>
          <w:ilvl w:val="0"/>
          <w:numId w:val="26"/>
        </w:numPr>
        <w:jc w:val="both"/>
        <w:rPr>
          <w:sz w:val="22"/>
          <w:szCs w:val="22"/>
        </w:rPr>
      </w:pPr>
      <w:r w:rsidRPr="004F4487">
        <w:rPr>
          <w:sz w:val="22"/>
          <w:szCs w:val="22"/>
        </w:rPr>
        <w:t xml:space="preserve">Proven ability to translate complex business needs into </w:t>
      </w:r>
      <w:r w:rsidRPr="004F4487">
        <w:rPr>
          <w:rFonts w:eastAsiaTheme="majorEastAsia"/>
          <w:sz w:val="22"/>
          <w:szCs w:val="22"/>
        </w:rPr>
        <w:t>clear functional requirements, system workflows, and data flows</w:t>
      </w:r>
      <w:r w:rsidRPr="004F4487">
        <w:rPr>
          <w:sz w:val="22"/>
          <w:szCs w:val="22"/>
        </w:rPr>
        <w:t>.</w:t>
      </w:r>
    </w:p>
    <w:p w14:paraId="34A589CD" w14:textId="0E08039A" w:rsidR="004F4487" w:rsidRPr="004F4487" w:rsidRDefault="004F4487" w:rsidP="004F4487">
      <w:pPr>
        <w:pStyle w:val="NormalWeb"/>
        <w:numPr>
          <w:ilvl w:val="0"/>
          <w:numId w:val="26"/>
        </w:numPr>
        <w:jc w:val="both"/>
        <w:rPr>
          <w:sz w:val="22"/>
          <w:szCs w:val="22"/>
        </w:rPr>
      </w:pPr>
      <w:r w:rsidRPr="004F4487">
        <w:rPr>
          <w:sz w:val="22"/>
          <w:szCs w:val="22"/>
        </w:rPr>
        <w:t xml:space="preserve">Extensive hands-on experience in </w:t>
      </w:r>
      <w:r w:rsidRPr="004F4487">
        <w:rPr>
          <w:rFonts w:eastAsiaTheme="majorEastAsia"/>
          <w:sz w:val="22"/>
          <w:szCs w:val="22"/>
        </w:rPr>
        <w:t>SQL-based data analysis, validation, and reconciliation</w:t>
      </w:r>
      <w:r w:rsidRPr="004F4487">
        <w:rPr>
          <w:sz w:val="22"/>
          <w:szCs w:val="22"/>
        </w:rPr>
        <w:t xml:space="preserve"> across large transactional systems.</w:t>
      </w:r>
    </w:p>
    <w:p w14:paraId="4DA43EF6" w14:textId="647EF68C" w:rsidR="004F4487" w:rsidRPr="004F4487" w:rsidRDefault="004F4487" w:rsidP="004F4487">
      <w:pPr>
        <w:pStyle w:val="NormalWeb"/>
        <w:numPr>
          <w:ilvl w:val="0"/>
          <w:numId w:val="26"/>
        </w:numPr>
        <w:jc w:val="both"/>
        <w:rPr>
          <w:sz w:val="22"/>
          <w:szCs w:val="22"/>
        </w:rPr>
      </w:pPr>
      <w:r w:rsidRPr="004F4487">
        <w:rPr>
          <w:sz w:val="22"/>
          <w:szCs w:val="22"/>
        </w:rPr>
        <w:t xml:space="preserve">Strong exposure to </w:t>
      </w:r>
      <w:r w:rsidRPr="004F4487">
        <w:rPr>
          <w:rFonts w:eastAsiaTheme="majorEastAsia"/>
          <w:sz w:val="22"/>
          <w:szCs w:val="22"/>
        </w:rPr>
        <w:t>ETL platforms</w:t>
      </w:r>
      <w:r w:rsidRPr="004F4487">
        <w:rPr>
          <w:sz w:val="22"/>
          <w:szCs w:val="22"/>
        </w:rPr>
        <w:t xml:space="preserve"> with hands-on validation of source-to-target mappings and data transformations.</w:t>
      </w:r>
    </w:p>
    <w:p w14:paraId="311033C4" w14:textId="75C53D43" w:rsidR="004F4487" w:rsidRPr="004F4487" w:rsidRDefault="004F4487" w:rsidP="004F4487">
      <w:pPr>
        <w:pStyle w:val="NormalWeb"/>
        <w:numPr>
          <w:ilvl w:val="0"/>
          <w:numId w:val="26"/>
        </w:numPr>
        <w:jc w:val="both"/>
        <w:rPr>
          <w:sz w:val="22"/>
          <w:szCs w:val="22"/>
        </w:rPr>
      </w:pPr>
      <w:r w:rsidRPr="004F4487">
        <w:rPr>
          <w:sz w:val="22"/>
          <w:szCs w:val="22"/>
        </w:rPr>
        <w:t xml:space="preserve">Working knowledge of </w:t>
      </w:r>
      <w:r w:rsidRPr="004F4487">
        <w:rPr>
          <w:rFonts w:eastAsiaTheme="majorEastAsia"/>
          <w:sz w:val="22"/>
          <w:szCs w:val="22"/>
        </w:rPr>
        <w:t>Hadoop ecosystem</w:t>
      </w:r>
      <w:r w:rsidRPr="004F4487">
        <w:rPr>
          <w:sz w:val="22"/>
          <w:szCs w:val="22"/>
        </w:rPr>
        <w:t xml:space="preserve"> and </w:t>
      </w:r>
      <w:r w:rsidRPr="004F4487">
        <w:rPr>
          <w:rFonts w:eastAsiaTheme="majorEastAsia"/>
          <w:sz w:val="22"/>
          <w:szCs w:val="22"/>
        </w:rPr>
        <w:t>Kafka-based data ingestion pipelines</w:t>
      </w:r>
      <w:r w:rsidRPr="004F4487">
        <w:rPr>
          <w:sz w:val="22"/>
          <w:szCs w:val="22"/>
        </w:rPr>
        <w:t>.</w:t>
      </w:r>
    </w:p>
    <w:p w14:paraId="559EBC38" w14:textId="2ACC1C77" w:rsidR="004F4487" w:rsidRPr="004F4487" w:rsidRDefault="004F4487" w:rsidP="004F4487">
      <w:pPr>
        <w:pStyle w:val="NormalWeb"/>
        <w:numPr>
          <w:ilvl w:val="0"/>
          <w:numId w:val="26"/>
        </w:numPr>
        <w:jc w:val="both"/>
        <w:rPr>
          <w:sz w:val="22"/>
          <w:szCs w:val="22"/>
        </w:rPr>
      </w:pPr>
      <w:r w:rsidRPr="004F4487">
        <w:rPr>
          <w:sz w:val="22"/>
          <w:szCs w:val="22"/>
        </w:rPr>
        <w:t xml:space="preserve">Experience supporting </w:t>
      </w:r>
      <w:r w:rsidRPr="004F4487">
        <w:rPr>
          <w:rFonts w:eastAsiaTheme="majorEastAsia"/>
          <w:sz w:val="22"/>
          <w:szCs w:val="22"/>
        </w:rPr>
        <w:t>EDI healthcare transactions (270, 271, 834, 835, 837)</w:t>
      </w:r>
      <w:r w:rsidRPr="004F4487">
        <w:rPr>
          <w:sz w:val="22"/>
          <w:szCs w:val="22"/>
        </w:rPr>
        <w:t xml:space="preserve"> and downstream integrations.</w:t>
      </w:r>
    </w:p>
    <w:p w14:paraId="45A79E43" w14:textId="736CD513" w:rsidR="004F4487" w:rsidRPr="004F4487" w:rsidRDefault="004F4487" w:rsidP="004F4487">
      <w:pPr>
        <w:pStyle w:val="NormalWeb"/>
        <w:numPr>
          <w:ilvl w:val="0"/>
          <w:numId w:val="26"/>
        </w:numPr>
        <w:jc w:val="both"/>
        <w:rPr>
          <w:sz w:val="22"/>
          <w:szCs w:val="22"/>
        </w:rPr>
      </w:pPr>
      <w:r w:rsidRPr="004F4487">
        <w:rPr>
          <w:sz w:val="22"/>
          <w:szCs w:val="22"/>
        </w:rPr>
        <w:t xml:space="preserve">Deep understanding of </w:t>
      </w:r>
      <w:r w:rsidRPr="004F4487">
        <w:rPr>
          <w:rFonts w:eastAsiaTheme="majorEastAsia"/>
          <w:sz w:val="22"/>
          <w:szCs w:val="22"/>
        </w:rPr>
        <w:t>HIPAA and SOX compliance</w:t>
      </w:r>
      <w:r w:rsidRPr="004F4487">
        <w:rPr>
          <w:sz w:val="22"/>
          <w:szCs w:val="22"/>
        </w:rPr>
        <w:t>, audit controls, and regulated data environments.</w:t>
      </w:r>
    </w:p>
    <w:p w14:paraId="4A6F5C16" w14:textId="31371D8F" w:rsidR="004F4487" w:rsidRPr="004F4487" w:rsidRDefault="004F4487" w:rsidP="004F4487">
      <w:pPr>
        <w:pStyle w:val="NormalWeb"/>
        <w:numPr>
          <w:ilvl w:val="0"/>
          <w:numId w:val="26"/>
        </w:numPr>
        <w:jc w:val="both"/>
        <w:rPr>
          <w:sz w:val="22"/>
          <w:szCs w:val="22"/>
        </w:rPr>
      </w:pPr>
      <w:r w:rsidRPr="004F4487">
        <w:rPr>
          <w:sz w:val="22"/>
          <w:szCs w:val="22"/>
        </w:rPr>
        <w:t xml:space="preserve">Proficient in </w:t>
      </w:r>
      <w:r w:rsidRPr="004F4487">
        <w:rPr>
          <w:rFonts w:eastAsiaTheme="majorEastAsia"/>
          <w:sz w:val="22"/>
          <w:szCs w:val="22"/>
        </w:rPr>
        <w:t>Python scripting</w:t>
      </w:r>
      <w:r w:rsidRPr="004F4487">
        <w:rPr>
          <w:sz w:val="22"/>
          <w:szCs w:val="22"/>
        </w:rPr>
        <w:t xml:space="preserve"> and </w:t>
      </w:r>
      <w:r w:rsidRPr="004F4487">
        <w:rPr>
          <w:rFonts w:eastAsiaTheme="majorEastAsia"/>
          <w:sz w:val="22"/>
          <w:szCs w:val="22"/>
        </w:rPr>
        <w:t>UNIX/Linux shell scripting</w:t>
      </w:r>
      <w:r w:rsidRPr="004F4487">
        <w:rPr>
          <w:sz w:val="22"/>
          <w:szCs w:val="22"/>
        </w:rPr>
        <w:t xml:space="preserve"> for automation, data extraction, and validation.</w:t>
      </w:r>
    </w:p>
    <w:p w14:paraId="2D2C997A" w14:textId="2A75C0C1" w:rsidR="004F4487" w:rsidRPr="004F4487" w:rsidRDefault="004F4487" w:rsidP="004F4487">
      <w:pPr>
        <w:pStyle w:val="NormalWeb"/>
        <w:numPr>
          <w:ilvl w:val="0"/>
          <w:numId w:val="26"/>
        </w:numPr>
        <w:jc w:val="both"/>
        <w:rPr>
          <w:sz w:val="22"/>
          <w:szCs w:val="22"/>
        </w:rPr>
      </w:pPr>
      <w:r w:rsidRPr="004F4487">
        <w:rPr>
          <w:sz w:val="22"/>
          <w:szCs w:val="22"/>
        </w:rPr>
        <w:t xml:space="preserve">Extensive experience working in </w:t>
      </w:r>
      <w:r w:rsidRPr="004F4487">
        <w:rPr>
          <w:rFonts w:eastAsiaTheme="majorEastAsia"/>
          <w:sz w:val="22"/>
          <w:szCs w:val="22"/>
        </w:rPr>
        <w:t>Agile/Scrum environments</w:t>
      </w:r>
      <w:r w:rsidRPr="004F4487">
        <w:rPr>
          <w:sz w:val="22"/>
          <w:szCs w:val="22"/>
        </w:rPr>
        <w:t xml:space="preserve"> using </w:t>
      </w:r>
      <w:r w:rsidRPr="004F4487">
        <w:rPr>
          <w:rFonts w:eastAsiaTheme="majorEastAsia"/>
          <w:sz w:val="22"/>
          <w:szCs w:val="22"/>
        </w:rPr>
        <w:t>JIRA, Confluence, and Azure DevOps</w:t>
      </w:r>
      <w:r w:rsidRPr="004F4487">
        <w:rPr>
          <w:sz w:val="22"/>
          <w:szCs w:val="22"/>
        </w:rPr>
        <w:t>.</w:t>
      </w:r>
    </w:p>
    <w:p w14:paraId="1544D529" w14:textId="347FF8D2" w:rsidR="00620473" w:rsidRPr="00C86710" w:rsidRDefault="00620473" w:rsidP="0035593A">
      <w:pPr>
        <w:pStyle w:val="NormalWeb"/>
        <w:spacing w:before="240" w:after="0" w:afterAutospacing="0"/>
        <w:textAlignment w:val="baseline"/>
        <w:rPr>
          <w:b/>
          <w:snapToGrid w:val="0"/>
          <w:sz w:val="22"/>
          <w:szCs w:val="22"/>
          <w:u w:val="single"/>
        </w:rPr>
      </w:pPr>
      <w:r w:rsidRPr="00C86710">
        <w:rPr>
          <w:b/>
          <w:snapToGrid w:val="0"/>
          <w:sz w:val="22"/>
          <w:szCs w:val="22"/>
          <w:u w:val="single"/>
        </w:rPr>
        <w:t>TECHNICAL SKILLS:</w:t>
      </w:r>
    </w:p>
    <w:tbl>
      <w:tblPr>
        <w:tblStyle w:val="TableGrid"/>
        <w:tblW w:w="10324" w:type="dxa"/>
        <w:tblInd w:w="-5" w:type="dxa"/>
        <w:tblLook w:val="04A0" w:firstRow="1" w:lastRow="0" w:firstColumn="1" w:lastColumn="0" w:noHBand="0" w:noVBand="1"/>
      </w:tblPr>
      <w:tblGrid>
        <w:gridCol w:w="2762"/>
        <w:gridCol w:w="7562"/>
      </w:tblGrid>
      <w:tr w:rsidR="00620473" w:rsidRPr="00C86710" w14:paraId="4BB4F348" w14:textId="77777777" w:rsidTr="00466FF3">
        <w:trPr>
          <w:trHeight w:val="20"/>
        </w:trPr>
        <w:tc>
          <w:tcPr>
            <w:tcW w:w="2762" w:type="dxa"/>
          </w:tcPr>
          <w:p w14:paraId="0CB24477" w14:textId="3B53DD5C" w:rsidR="00620473" w:rsidRPr="004F4487" w:rsidRDefault="004F4487" w:rsidP="0035593A">
            <w:pPr>
              <w:pStyle w:val="NormalWeb"/>
              <w:spacing w:before="240"/>
              <w:textAlignment w:val="baseline"/>
              <w:rPr>
                <w:b/>
                <w:bCs/>
                <w:snapToGrid w:val="0"/>
                <w:sz w:val="22"/>
                <w:szCs w:val="22"/>
                <w:u w:val="single"/>
              </w:rPr>
            </w:pPr>
            <w:r w:rsidRPr="004F4487">
              <w:rPr>
                <w:b/>
                <w:bCs/>
                <w:sz w:val="22"/>
                <w:szCs w:val="22"/>
              </w:rPr>
              <w:t>Requirements</w:t>
            </w:r>
          </w:p>
        </w:tc>
        <w:tc>
          <w:tcPr>
            <w:tcW w:w="7562" w:type="dxa"/>
          </w:tcPr>
          <w:p w14:paraId="2DF9300B" w14:textId="4889D5A4" w:rsidR="00620473" w:rsidRPr="004F4487" w:rsidRDefault="004F4487" w:rsidP="0035593A">
            <w:pPr>
              <w:pStyle w:val="NormalWeb"/>
              <w:spacing w:before="0" w:beforeAutospacing="0"/>
              <w:textAlignment w:val="baseline"/>
              <w:rPr>
                <w:snapToGrid w:val="0"/>
                <w:sz w:val="22"/>
                <w:szCs w:val="22"/>
              </w:rPr>
            </w:pPr>
            <w:r w:rsidRPr="004F4487">
              <w:rPr>
                <w:sz w:val="22"/>
                <w:szCs w:val="22"/>
              </w:rPr>
              <w:t>BRD, FRD, SRS, RTM, User Stories, Acceptance Criteria (Gherkin), Functional Specifications, Process Flows, Data Flow Diagrams</w:t>
            </w:r>
          </w:p>
        </w:tc>
      </w:tr>
      <w:tr w:rsidR="00620473" w:rsidRPr="00C86710" w14:paraId="792D842E" w14:textId="77777777" w:rsidTr="00466FF3">
        <w:trPr>
          <w:trHeight w:val="20"/>
        </w:trPr>
        <w:tc>
          <w:tcPr>
            <w:tcW w:w="2762" w:type="dxa"/>
          </w:tcPr>
          <w:p w14:paraId="77E5F076" w14:textId="18BA74EF" w:rsidR="00620473" w:rsidRPr="004F4487" w:rsidRDefault="004F4487" w:rsidP="0035593A">
            <w:pPr>
              <w:pStyle w:val="NormalWeb"/>
              <w:spacing w:before="240"/>
              <w:textAlignment w:val="baseline"/>
              <w:rPr>
                <w:b/>
                <w:bCs/>
                <w:snapToGrid w:val="0"/>
                <w:sz w:val="22"/>
                <w:szCs w:val="22"/>
                <w:u w:val="single"/>
              </w:rPr>
            </w:pPr>
            <w:r w:rsidRPr="004F4487">
              <w:rPr>
                <w:b/>
                <w:bCs/>
                <w:sz w:val="22"/>
                <w:szCs w:val="22"/>
              </w:rPr>
              <w:t>Databases</w:t>
            </w:r>
          </w:p>
        </w:tc>
        <w:tc>
          <w:tcPr>
            <w:tcW w:w="7562" w:type="dxa"/>
          </w:tcPr>
          <w:p w14:paraId="4B46E0DE" w14:textId="2E660A69" w:rsidR="00620473" w:rsidRPr="004F4487" w:rsidRDefault="004F4487" w:rsidP="0024402C">
            <w:pPr>
              <w:pStyle w:val="NormalWeb"/>
              <w:rPr>
                <w:sz w:val="22"/>
                <w:szCs w:val="22"/>
              </w:rPr>
            </w:pPr>
            <w:r w:rsidRPr="004F4487">
              <w:rPr>
                <w:sz w:val="22"/>
                <w:szCs w:val="22"/>
              </w:rPr>
              <w:t>SQL Server, Azure SQL DB, Oracle, PostgreSQL, Advanced SQL, Data Validation, Reconciliation</w:t>
            </w:r>
          </w:p>
        </w:tc>
      </w:tr>
      <w:tr w:rsidR="00620473" w:rsidRPr="00C86710" w14:paraId="5696EB31" w14:textId="77777777" w:rsidTr="00466FF3">
        <w:trPr>
          <w:trHeight w:val="13"/>
        </w:trPr>
        <w:tc>
          <w:tcPr>
            <w:tcW w:w="2762" w:type="dxa"/>
          </w:tcPr>
          <w:p w14:paraId="6234C940" w14:textId="3FFB7E2D" w:rsidR="00620473" w:rsidRPr="004F4487" w:rsidRDefault="004F4487" w:rsidP="0035593A">
            <w:pPr>
              <w:pStyle w:val="NormalWeb"/>
              <w:spacing w:before="240"/>
              <w:textAlignment w:val="baseline"/>
              <w:rPr>
                <w:b/>
                <w:bCs/>
                <w:snapToGrid w:val="0"/>
                <w:sz w:val="22"/>
                <w:szCs w:val="22"/>
                <w:u w:val="single"/>
              </w:rPr>
            </w:pPr>
            <w:r w:rsidRPr="004F4487">
              <w:rPr>
                <w:b/>
                <w:bCs/>
                <w:sz w:val="22"/>
                <w:szCs w:val="22"/>
              </w:rPr>
              <w:t>ETL</w:t>
            </w:r>
          </w:p>
        </w:tc>
        <w:tc>
          <w:tcPr>
            <w:tcW w:w="7562" w:type="dxa"/>
          </w:tcPr>
          <w:p w14:paraId="1E1995DC" w14:textId="3605C5D0" w:rsidR="00620473" w:rsidRPr="004F4487" w:rsidRDefault="004F4487" w:rsidP="0035593A">
            <w:pPr>
              <w:pStyle w:val="NormalWeb"/>
              <w:spacing w:before="240"/>
              <w:textAlignment w:val="baseline"/>
              <w:rPr>
                <w:b/>
                <w:snapToGrid w:val="0"/>
                <w:sz w:val="22"/>
                <w:szCs w:val="22"/>
                <w:u w:val="single"/>
              </w:rPr>
            </w:pPr>
            <w:r w:rsidRPr="004F4487">
              <w:rPr>
                <w:sz w:val="22"/>
                <w:szCs w:val="22"/>
              </w:rPr>
              <w:t>Azure Data Factory, SSIS, Informatica, Source-to-Target Mapping, Data Quality Validation</w:t>
            </w:r>
          </w:p>
        </w:tc>
      </w:tr>
      <w:tr w:rsidR="00620473" w:rsidRPr="00C86710" w14:paraId="6265ACED" w14:textId="77777777" w:rsidTr="00466FF3">
        <w:trPr>
          <w:trHeight w:val="26"/>
        </w:trPr>
        <w:tc>
          <w:tcPr>
            <w:tcW w:w="2762" w:type="dxa"/>
          </w:tcPr>
          <w:p w14:paraId="76C9A192" w14:textId="69AFE0B1" w:rsidR="00620473" w:rsidRPr="004F4487" w:rsidRDefault="004F4487" w:rsidP="0035593A">
            <w:pPr>
              <w:pStyle w:val="NormalWeb"/>
              <w:spacing w:before="240"/>
              <w:textAlignment w:val="baseline"/>
              <w:rPr>
                <w:b/>
                <w:bCs/>
                <w:snapToGrid w:val="0"/>
                <w:sz w:val="22"/>
                <w:szCs w:val="22"/>
                <w:u w:val="single"/>
              </w:rPr>
            </w:pPr>
            <w:r w:rsidRPr="004F4487">
              <w:rPr>
                <w:b/>
                <w:bCs/>
                <w:sz w:val="22"/>
                <w:szCs w:val="22"/>
              </w:rPr>
              <w:t>Big Data</w:t>
            </w:r>
          </w:p>
        </w:tc>
        <w:tc>
          <w:tcPr>
            <w:tcW w:w="7562" w:type="dxa"/>
          </w:tcPr>
          <w:p w14:paraId="30485806" w14:textId="793446AD" w:rsidR="00620473" w:rsidRPr="004F4487" w:rsidRDefault="004F4487" w:rsidP="0035593A">
            <w:pPr>
              <w:pStyle w:val="NormalWeb"/>
              <w:spacing w:before="240"/>
              <w:textAlignment w:val="baseline"/>
              <w:rPr>
                <w:b/>
                <w:snapToGrid w:val="0"/>
                <w:sz w:val="22"/>
                <w:szCs w:val="22"/>
                <w:u w:val="single"/>
              </w:rPr>
            </w:pPr>
            <w:r w:rsidRPr="004F4487">
              <w:rPr>
                <w:sz w:val="22"/>
                <w:szCs w:val="22"/>
              </w:rPr>
              <w:t>Hadoop (HDFS, Hive – Working Knowledge), Kafka</w:t>
            </w:r>
          </w:p>
        </w:tc>
      </w:tr>
      <w:tr w:rsidR="00620473" w:rsidRPr="00C86710" w14:paraId="39EE5DC4" w14:textId="77777777" w:rsidTr="00466FF3">
        <w:trPr>
          <w:trHeight w:val="20"/>
        </w:trPr>
        <w:tc>
          <w:tcPr>
            <w:tcW w:w="2762" w:type="dxa"/>
          </w:tcPr>
          <w:p w14:paraId="71A7FCA0" w14:textId="1814D09A" w:rsidR="00620473" w:rsidRPr="004F4487" w:rsidRDefault="00991979" w:rsidP="0035593A">
            <w:pPr>
              <w:pStyle w:val="NormalWeb"/>
              <w:spacing w:before="240"/>
              <w:textAlignment w:val="baseline"/>
              <w:rPr>
                <w:b/>
                <w:bCs/>
                <w:snapToGrid w:val="0"/>
                <w:sz w:val="22"/>
                <w:szCs w:val="22"/>
                <w:u w:val="single"/>
              </w:rPr>
            </w:pPr>
            <w:r w:rsidRPr="004F4487">
              <w:rPr>
                <w:b/>
                <w:bCs/>
                <w:sz w:val="22"/>
                <w:szCs w:val="22"/>
              </w:rPr>
              <w:t>Engineering</w:t>
            </w:r>
          </w:p>
        </w:tc>
        <w:tc>
          <w:tcPr>
            <w:tcW w:w="7562" w:type="dxa"/>
          </w:tcPr>
          <w:p w14:paraId="549381FB" w14:textId="4ECDA646" w:rsidR="00620473" w:rsidRPr="004F4487" w:rsidRDefault="00991979" w:rsidP="0035593A">
            <w:pPr>
              <w:pStyle w:val="NormalWeb"/>
              <w:spacing w:before="240"/>
              <w:textAlignment w:val="baseline"/>
              <w:rPr>
                <w:b/>
                <w:snapToGrid w:val="0"/>
                <w:sz w:val="22"/>
                <w:szCs w:val="22"/>
                <w:u w:val="single"/>
              </w:rPr>
            </w:pPr>
            <w:r w:rsidRPr="004F4487">
              <w:rPr>
                <w:sz w:val="22"/>
                <w:szCs w:val="22"/>
              </w:rPr>
              <w:t>Azure Databricks, PySpark, Delta Lake, Data Lake Storage, Airflow, Parquet/ORC, Streaming Pipelines</w:t>
            </w:r>
          </w:p>
        </w:tc>
      </w:tr>
      <w:tr w:rsidR="00620473" w:rsidRPr="00C86710" w14:paraId="5F2C4A13" w14:textId="77777777" w:rsidTr="00466FF3">
        <w:trPr>
          <w:trHeight w:val="26"/>
        </w:trPr>
        <w:tc>
          <w:tcPr>
            <w:tcW w:w="2762" w:type="dxa"/>
          </w:tcPr>
          <w:p w14:paraId="088FEB0B" w14:textId="088575CA" w:rsidR="00620473" w:rsidRPr="004F4487" w:rsidRDefault="00991979" w:rsidP="0035593A">
            <w:pPr>
              <w:pStyle w:val="NormalWeb"/>
              <w:spacing w:before="240"/>
              <w:textAlignment w:val="baseline"/>
              <w:rPr>
                <w:b/>
                <w:bCs/>
                <w:snapToGrid w:val="0"/>
                <w:sz w:val="22"/>
                <w:szCs w:val="22"/>
                <w:u w:val="single"/>
              </w:rPr>
            </w:pPr>
            <w:r w:rsidRPr="004F4487">
              <w:rPr>
                <w:b/>
                <w:bCs/>
                <w:sz w:val="22"/>
                <w:szCs w:val="22"/>
              </w:rPr>
              <w:t>BI</w:t>
            </w:r>
          </w:p>
        </w:tc>
        <w:tc>
          <w:tcPr>
            <w:tcW w:w="7562" w:type="dxa"/>
          </w:tcPr>
          <w:p w14:paraId="1438B960" w14:textId="4438E70E" w:rsidR="00620473" w:rsidRPr="004F4487" w:rsidRDefault="00991979" w:rsidP="0024402C">
            <w:pPr>
              <w:pStyle w:val="NormalWeb"/>
              <w:rPr>
                <w:sz w:val="22"/>
                <w:szCs w:val="22"/>
              </w:rPr>
            </w:pPr>
            <w:r w:rsidRPr="004F4487">
              <w:rPr>
                <w:sz w:val="22"/>
                <w:szCs w:val="22"/>
              </w:rPr>
              <w:t>Power BI, Tableau, Qlik Sense, Looker, Google Data Studio, DAX, MDX, Drill-Through, RLS</w:t>
            </w:r>
          </w:p>
        </w:tc>
      </w:tr>
      <w:tr w:rsidR="009357E0" w:rsidRPr="00C86710" w14:paraId="20A489B2" w14:textId="77777777" w:rsidTr="00466FF3">
        <w:trPr>
          <w:trHeight w:val="26"/>
        </w:trPr>
        <w:tc>
          <w:tcPr>
            <w:tcW w:w="2762" w:type="dxa"/>
          </w:tcPr>
          <w:p w14:paraId="6DA69FB4" w14:textId="7D464F89" w:rsidR="009357E0" w:rsidRPr="004F4487" w:rsidRDefault="004F4487" w:rsidP="0035593A">
            <w:pPr>
              <w:pStyle w:val="NormalWeb"/>
              <w:spacing w:before="240"/>
              <w:textAlignment w:val="baseline"/>
              <w:rPr>
                <w:b/>
                <w:bCs/>
                <w:sz w:val="22"/>
                <w:szCs w:val="22"/>
              </w:rPr>
            </w:pPr>
            <w:r w:rsidRPr="004F4487">
              <w:rPr>
                <w:b/>
                <w:bCs/>
                <w:sz w:val="22"/>
                <w:szCs w:val="22"/>
              </w:rPr>
              <w:t>Tools</w:t>
            </w:r>
          </w:p>
        </w:tc>
        <w:tc>
          <w:tcPr>
            <w:tcW w:w="7562" w:type="dxa"/>
          </w:tcPr>
          <w:p w14:paraId="2C49A751" w14:textId="6AF54096" w:rsidR="009357E0" w:rsidRPr="004F4487" w:rsidRDefault="004F4487" w:rsidP="009357E0">
            <w:pPr>
              <w:pStyle w:val="NormalWeb"/>
              <w:rPr>
                <w:sz w:val="22"/>
                <w:szCs w:val="22"/>
              </w:rPr>
            </w:pPr>
            <w:r w:rsidRPr="004F4487">
              <w:rPr>
                <w:sz w:val="22"/>
                <w:szCs w:val="22"/>
              </w:rPr>
              <w:t>JIRA, Confluence, Azure DevOps, Agile, Scrum, UAT, Sprint Planning</w:t>
            </w:r>
          </w:p>
        </w:tc>
      </w:tr>
      <w:tr w:rsidR="0024402C" w:rsidRPr="00C86710" w14:paraId="2B357B2B" w14:textId="77777777" w:rsidTr="00466FF3">
        <w:trPr>
          <w:trHeight w:val="26"/>
        </w:trPr>
        <w:tc>
          <w:tcPr>
            <w:tcW w:w="2762" w:type="dxa"/>
          </w:tcPr>
          <w:p w14:paraId="581678C7" w14:textId="77777777" w:rsidR="00991979" w:rsidRPr="004F4487" w:rsidRDefault="00991979" w:rsidP="00991979">
            <w:pPr>
              <w:rPr>
                <w:b/>
                <w:bCs/>
                <w:sz w:val="22"/>
                <w:szCs w:val="22"/>
              </w:rPr>
            </w:pPr>
            <w:r w:rsidRPr="004F4487">
              <w:rPr>
                <w:rStyle w:val="Strong"/>
                <w:rFonts w:eastAsiaTheme="majorEastAsia"/>
                <w:sz w:val="22"/>
                <w:szCs w:val="22"/>
              </w:rPr>
              <w:t>Governance</w:t>
            </w:r>
          </w:p>
          <w:p w14:paraId="0A63A6D5" w14:textId="72C058AA" w:rsidR="0024402C" w:rsidRPr="004F4487" w:rsidRDefault="0024402C" w:rsidP="0035593A">
            <w:pPr>
              <w:pStyle w:val="NormalWeb"/>
              <w:spacing w:before="240"/>
              <w:textAlignment w:val="baseline"/>
              <w:rPr>
                <w:b/>
                <w:bCs/>
                <w:sz w:val="22"/>
                <w:szCs w:val="22"/>
              </w:rPr>
            </w:pPr>
          </w:p>
        </w:tc>
        <w:tc>
          <w:tcPr>
            <w:tcW w:w="7562" w:type="dxa"/>
          </w:tcPr>
          <w:p w14:paraId="2C03DCAC" w14:textId="029E7058" w:rsidR="0024402C" w:rsidRPr="004F4487" w:rsidRDefault="00991979" w:rsidP="009357E0">
            <w:pPr>
              <w:pStyle w:val="NormalWeb"/>
              <w:rPr>
                <w:sz w:val="22"/>
                <w:szCs w:val="22"/>
              </w:rPr>
            </w:pPr>
            <w:r w:rsidRPr="004F4487">
              <w:rPr>
                <w:sz w:val="22"/>
                <w:szCs w:val="22"/>
              </w:rPr>
              <w:t>Azure Purview, Collibra, Alation, Great Expectations, Data Profiling, DQ Rules, Data Cataloging, Data Masking, RBAC</w:t>
            </w:r>
            <w:r w:rsidR="004F4487">
              <w:rPr>
                <w:sz w:val="22"/>
                <w:szCs w:val="22"/>
              </w:rPr>
              <w:t>.</w:t>
            </w:r>
          </w:p>
        </w:tc>
      </w:tr>
    </w:tbl>
    <w:p w14:paraId="4122AF91" w14:textId="0501B8C5" w:rsidR="00620473" w:rsidRPr="00C86710" w:rsidRDefault="00620473" w:rsidP="0035593A">
      <w:pPr>
        <w:pStyle w:val="NormalWeb"/>
        <w:spacing w:before="240" w:after="0" w:afterAutospacing="0"/>
        <w:textAlignment w:val="baseline"/>
        <w:rPr>
          <w:b/>
          <w:snapToGrid w:val="0"/>
          <w:sz w:val="22"/>
          <w:szCs w:val="22"/>
          <w:u w:val="single"/>
        </w:rPr>
      </w:pPr>
      <w:r w:rsidRPr="00C86710">
        <w:rPr>
          <w:b/>
          <w:snapToGrid w:val="0"/>
          <w:sz w:val="22"/>
          <w:szCs w:val="22"/>
          <w:u w:val="single"/>
        </w:rPr>
        <w:t>P</w:t>
      </w:r>
      <w:r w:rsidR="00024F32" w:rsidRPr="00C86710">
        <w:rPr>
          <w:b/>
          <w:snapToGrid w:val="0"/>
          <w:sz w:val="22"/>
          <w:szCs w:val="22"/>
          <w:u w:val="single"/>
        </w:rPr>
        <w:t>ROFESSIONAL EXPERIENCE:</w:t>
      </w:r>
      <w:r w:rsidRPr="00C86710">
        <w:rPr>
          <w:b/>
          <w:snapToGrid w:val="0"/>
          <w:sz w:val="22"/>
          <w:szCs w:val="22"/>
        </w:rPr>
        <w:br/>
      </w:r>
      <w:r w:rsidRPr="006F4CCB">
        <w:rPr>
          <w:b/>
          <w:snapToGrid w:val="0"/>
          <w:sz w:val="22"/>
          <w:szCs w:val="22"/>
        </w:rPr>
        <w:t>Client:</w:t>
      </w:r>
      <w:r w:rsidRPr="006F4CCB">
        <w:rPr>
          <w:b/>
          <w:snapToGrid w:val="0"/>
          <w:sz w:val="28"/>
          <w:szCs w:val="28"/>
        </w:rPr>
        <w:t xml:space="preserve"> </w:t>
      </w:r>
      <w:r w:rsidR="00F60B96" w:rsidRPr="006F4CCB">
        <w:rPr>
          <w:b/>
          <w:bCs/>
          <w:shd w:val="clear" w:color="auto" w:fill="FFFFFF"/>
        </w:rPr>
        <w:t>PNC Bank</w:t>
      </w:r>
      <w:r w:rsidRPr="006F4CCB">
        <w:rPr>
          <w:b/>
          <w:bCs/>
          <w:sz w:val="28"/>
          <w:szCs w:val="28"/>
          <w:shd w:val="clear" w:color="auto" w:fill="FFFFFF"/>
        </w:rPr>
        <w:t>,</w:t>
      </w:r>
      <w:r w:rsidRPr="006F4CCB">
        <w:rPr>
          <w:b/>
          <w:bCs/>
          <w:color w:val="000000"/>
          <w:sz w:val="28"/>
          <w:szCs w:val="28"/>
          <w:shd w:val="clear" w:color="auto" w:fill="FFFFFF"/>
        </w:rPr>
        <w:t xml:space="preserve"> </w:t>
      </w:r>
      <w:r w:rsidR="00F60B96" w:rsidRPr="006F4CCB">
        <w:rPr>
          <w:b/>
          <w:bCs/>
          <w:color w:val="000000"/>
          <w:sz w:val="18"/>
          <w:szCs w:val="18"/>
          <w:shd w:val="clear" w:color="auto" w:fill="FFFFFF"/>
        </w:rPr>
        <w:t>Pittsburgh,</w:t>
      </w:r>
      <w:r w:rsidRPr="006F4CCB">
        <w:rPr>
          <w:b/>
          <w:bCs/>
          <w:sz w:val="18"/>
          <w:szCs w:val="18"/>
          <w:shd w:val="clear" w:color="auto" w:fill="FFFFFF"/>
        </w:rPr>
        <w:t xml:space="preserve"> </w:t>
      </w:r>
      <w:r w:rsidR="00F60B96" w:rsidRPr="006F4CCB">
        <w:rPr>
          <w:b/>
          <w:bCs/>
          <w:sz w:val="18"/>
          <w:szCs w:val="18"/>
          <w:shd w:val="clear" w:color="auto" w:fill="FFFFFF"/>
        </w:rPr>
        <w:t>PA</w:t>
      </w:r>
      <w:r w:rsidRPr="006F4CCB">
        <w:rPr>
          <w:b/>
          <w:bCs/>
          <w:sz w:val="28"/>
          <w:szCs w:val="28"/>
          <w:shd w:val="clear" w:color="auto" w:fill="FFFFFF"/>
        </w:rPr>
        <w:t xml:space="preserve"> </w:t>
      </w:r>
      <w:r w:rsidR="00F60B96" w:rsidRPr="006F4CCB">
        <w:rPr>
          <w:b/>
          <w:bCs/>
          <w:sz w:val="28"/>
          <w:szCs w:val="28"/>
          <w:shd w:val="clear" w:color="auto" w:fill="FFFFFF"/>
        </w:rPr>
        <w:t xml:space="preserve">                         </w:t>
      </w:r>
      <w:r w:rsidRPr="006F4CCB">
        <w:rPr>
          <w:b/>
          <w:bCs/>
          <w:sz w:val="28"/>
          <w:szCs w:val="28"/>
          <w:shd w:val="clear" w:color="auto" w:fill="FFFFFF"/>
        </w:rPr>
        <w:t xml:space="preserve">      </w:t>
      </w:r>
      <w:r w:rsidRPr="006F4CCB">
        <w:rPr>
          <w:b/>
          <w:snapToGrid w:val="0"/>
          <w:sz w:val="28"/>
          <w:szCs w:val="28"/>
        </w:rPr>
        <w:t xml:space="preserve">                    </w:t>
      </w:r>
      <w:r w:rsidR="00F60B96">
        <w:rPr>
          <w:b/>
          <w:snapToGrid w:val="0"/>
          <w:sz w:val="22"/>
          <w:szCs w:val="22"/>
        </w:rPr>
        <w:t>Jun</w:t>
      </w:r>
      <w:r w:rsidRPr="00C86710">
        <w:rPr>
          <w:b/>
          <w:snapToGrid w:val="0"/>
          <w:sz w:val="22"/>
          <w:szCs w:val="22"/>
        </w:rPr>
        <w:t xml:space="preserve"> 202</w:t>
      </w:r>
      <w:r w:rsidR="00693212">
        <w:rPr>
          <w:b/>
          <w:snapToGrid w:val="0"/>
          <w:sz w:val="22"/>
          <w:szCs w:val="22"/>
        </w:rPr>
        <w:t>4</w:t>
      </w:r>
      <w:r w:rsidRPr="00C86710">
        <w:rPr>
          <w:b/>
          <w:snapToGrid w:val="0"/>
          <w:sz w:val="22"/>
          <w:szCs w:val="22"/>
        </w:rPr>
        <w:t xml:space="preserve"> to </w:t>
      </w:r>
      <w:r w:rsidR="00866E8A" w:rsidRPr="00C86710">
        <w:rPr>
          <w:b/>
          <w:snapToGrid w:val="0"/>
          <w:sz w:val="22"/>
          <w:szCs w:val="22"/>
        </w:rPr>
        <w:t>Present</w:t>
      </w:r>
    </w:p>
    <w:p w14:paraId="6AB62065" w14:textId="67A32D50" w:rsidR="00620473" w:rsidRPr="00C86710" w:rsidRDefault="00620473" w:rsidP="0035593A">
      <w:pPr>
        <w:ind w:right="452"/>
        <w:rPr>
          <w:b/>
          <w:snapToGrid w:val="0"/>
          <w:sz w:val="22"/>
          <w:szCs w:val="22"/>
        </w:rPr>
      </w:pPr>
      <w:r w:rsidRPr="00C86710">
        <w:rPr>
          <w:b/>
          <w:snapToGrid w:val="0"/>
          <w:sz w:val="22"/>
          <w:szCs w:val="22"/>
        </w:rPr>
        <w:t xml:space="preserve">Role: </w:t>
      </w:r>
      <w:r w:rsidR="00606AB3" w:rsidRPr="00C86710">
        <w:rPr>
          <w:b/>
          <w:snapToGrid w:val="0"/>
          <w:sz w:val="22"/>
          <w:szCs w:val="22"/>
        </w:rPr>
        <w:t>Senior</w:t>
      </w:r>
      <w:r w:rsidR="00BC33EC">
        <w:rPr>
          <w:b/>
          <w:snapToGrid w:val="0"/>
          <w:sz w:val="22"/>
          <w:szCs w:val="22"/>
        </w:rPr>
        <w:t xml:space="preserve"> Business</w:t>
      </w:r>
      <w:r w:rsidR="00D7506A">
        <w:rPr>
          <w:b/>
          <w:snapToGrid w:val="0"/>
          <w:sz w:val="22"/>
          <w:szCs w:val="22"/>
        </w:rPr>
        <w:t xml:space="preserve"> </w:t>
      </w:r>
      <w:r w:rsidRPr="00C86710">
        <w:rPr>
          <w:b/>
          <w:snapToGrid w:val="0"/>
          <w:sz w:val="22"/>
          <w:szCs w:val="22"/>
        </w:rPr>
        <w:t xml:space="preserve"> Analyst</w:t>
      </w:r>
    </w:p>
    <w:p w14:paraId="5DBF16F2" w14:textId="49DE8832" w:rsidR="000B0F77" w:rsidRDefault="00620473" w:rsidP="0035593A">
      <w:pPr>
        <w:ind w:left="360" w:right="452" w:hanging="360"/>
        <w:rPr>
          <w:b/>
          <w:snapToGrid w:val="0"/>
          <w:sz w:val="22"/>
          <w:szCs w:val="22"/>
          <w:u w:val="single"/>
        </w:rPr>
      </w:pPr>
      <w:r w:rsidRPr="00C86710">
        <w:rPr>
          <w:b/>
          <w:snapToGrid w:val="0"/>
          <w:sz w:val="22"/>
          <w:szCs w:val="22"/>
          <w:u w:val="single"/>
        </w:rPr>
        <w:t>Roles &amp; Responsibilities:</w:t>
      </w:r>
    </w:p>
    <w:p w14:paraId="1101A187" w14:textId="1DB5FBB2" w:rsidR="004F4487" w:rsidRPr="004F4487" w:rsidRDefault="004F4487" w:rsidP="004F4487">
      <w:pPr>
        <w:pStyle w:val="NormalWeb"/>
        <w:numPr>
          <w:ilvl w:val="0"/>
          <w:numId w:val="26"/>
        </w:numPr>
        <w:jc w:val="both"/>
        <w:rPr>
          <w:sz w:val="22"/>
          <w:szCs w:val="22"/>
        </w:rPr>
      </w:pPr>
      <w:r w:rsidRPr="004F4487">
        <w:rPr>
          <w:sz w:val="22"/>
          <w:szCs w:val="22"/>
        </w:rPr>
        <w:t xml:space="preserve">Led </w:t>
      </w:r>
      <w:r w:rsidRPr="004F4487">
        <w:rPr>
          <w:rFonts w:eastAsiaTheme="majorEastAsia"/>
          <w:sz w:val="22"/>
          <w:szCs w:val="22"/>
        </w:rPr>
        <w:t>end-to-end requirements gathering</w:t>
      </w:r>
      <w:r w:rsidRPr="004F4487">
        <w:rPr>
          <w:sz w:val="22"/>
          <w:szCs w:val="22"/>
        </w:rPr>
        <w:t xml:space="preserve"> for banking and regulatory systems, authoring </w:t>
      </w:r>
      <w:r w:rsidRPr="004F4487">
        <w:rPr>
          <w:rFonts w:eastAsiaTheme="majorEastAsia"/>
          <w:sz w:val="22"/>
          <w:szCs w:val="22"/>
        </w:rPr>
        <w:t>BRD, FRD, SRS, and RTM</w:t>
      </w:r>
      <w:r w:rsidRPr="004F4487">
        <w:rPr>
          <w:sz w:val="22"/>
          <w:szCs w:val="22"/>
        </w:rPr>
        <w:t xml:space="preserve"> documents.</w:t>
      </w:r>
    </w:p>
    <w:p w14:paraId="069E751D" w14:textId="6985A2D8" w:rsidR="004F4487" w:rsidRPr="004F4487" w:rsidRDefault="004F4487" w:rsidP="004F4487">
      <w:pPr>
        <w:pStyle w:val="NormalWeb"/>
        <w:numPr>
          <w:ilvl w:val="0"/>
          <w:numId w:val="26"/>
        </w:numPr>
        <w:jc w:val="both"/>
        <w:rPr>
          <w:sz w:val="22"/>
          <w:szCs w:val="22"/>
        </w:rPr>
      </w:pPr>
      <w:r w:rsidRPr="004F4487">
        <w:rPr>
          <w:sz w:val="22"/>
          <w:szCs w:val="22"/>
        </w:rPr>
        <w:t xml:space="preserve">Translated treasury, compliance, and risk requirements into </w:t>
      </w:r>
      <w:r w:rsidRPr="004F4487">
        <w:rPr>
          <w:rFonts w:eastAsiaTheme="majorEastAsia"/>
          <w:sz w:val="22"/>
          <w:szCs w:val="22"/>
        </w:rPr>
        <w:t>functional specifications, system workflows, and integration diagrams</w:t>
      </w:r>
      <w:r w:rsidRPr="004F4487">
        <w:rPr>
          <w:sz w:val="22"/>
          <w:szCs w:val="22"/>
        </w:rPr>
        <w:t>.</w:t>
      </w:r>
    </w:p>
    <w:p w14:paraId="07FF8E70" w14:textId="46C527BD" w:rsidR="004F4487" w:rsidRPr="004F4487" w:rsidRDefault="004F4487" w:rsidP="004F4487">
      <w:pPr>
        <w:pStyle w:val="NormalWeb"/>
        <w:numPr>
          <w:ilvl w:val="0"/>
          <w:numId w:val="26"/>
        </w:numPr>
        <w:jc w:val="both"/>
        <w:rPr>
          <w:sz w:val="22"/>
          <w:szCs w:val="22"/>
        </w:rPr>
      </w:pPr>
      <w:r w:rsidRPr="004F4487">
        <w:rPr>
          <w:sz w:val="22"/>
          <w:szCs w:val="22"/>
        </w:rPr>
        <w:t xml:space="preserve">Authored detailed </w:t>
      </w:r>
      <w:r w:rsidRPr="004F4487">
        <w:rPr>
          <w:rFonts w:eastAsiaTheme="majorEastAsia"/>
          <w:sz w:val="22"/>
          <w:szCs w:val="22"/>
        </w:rPr>
        <w:t>user stories and acceptance criteria (Gherkin)</w:t>
      </w:r>
      <w:r w:rsidRPr="004F4487">
        <w:rPr>
          <w:sz w:val="22"/>
          <w:szCs w:val="22"/>
        </w:rPr>
        <w:t xml:space="preserve"> and supported sprint planning and backlog refinement.</w:t>
      </w:r>
    </w:p>
    <w:p w14:paraId="72081B4D" w14:textId="14924D63" w:rsidR="004F4487" w:rsidRPr="004F4487" w:rsidRDefault="004F4487" w:rsidP="004F4487">
      <w:pPr>
        <w:pStyle w:val="NormalWeb"/>
        <w:numPr>
          <w:ilvl w:val="0"/>
          <w:numId w:val="26"/>
        </w:numPr>
        <w:jc w:val="both"/>
        <w:rPr>
          <w:sz w:val="22"/>
          <w:szCs w:val="22"/>
        </w:rPr>
      </w:pPr>
      <w:r w:rsidRPr="004F4487">
        <w:rPr>
          <w:sz w:val="22"/>
          <w:szCs w:val="22"/>
        </w:rPr>
        <w:t xml:space="preserve">Performed </w:t>
      </w:r>
      <w:r w:rsidRPr="004F4487">
        <w:rPr>
          <w:rFonts w:eastAsiaTheme="majorEastAsia"/>
          <w:sz w:val="22"/>
          <w:szCs w:val="22"/>
        </w:rPr>
        <w:t>advanced SQL analysis</w:t>
      </w:r>
      <w:r w:rsidRPr="004F4487">
        <w:rPr>
          <w:sz w:val="22"/>
          <w:szCs w:val="22"/>
        </w:rPr>
        <w:t xml:space="preserve"> to validate financial data across lending, AML, and compliance datasets.</w:t>
      </w:r>
    </w:p>
    <w:p w14:paraId="3C0C5727" w14:textId="4BAF8CA1" w:rsidR="004F4487" w:rsidRPr="004F4487" w:rsidRDefault="004F4487" w:rsidP="004F4487">
      <w:pPr>
        <w:pStyle w:val="NormalWeb"/>
        <w:numPr>
          <w:ilvl w:val="0"/>
          <w:numId w:val="26"/>
        </w:numPr>
        <w:jc w:val="both"/>
        <w:rPr>
          <w:sz w:val="22"/>
          <w:szCs w:val="22"/>
        </w:rPr>
      </w:pPr>
      <w:r w:rsidRPr="004F4487">
        <w:rPr>
          <w:sz w:val="22"/>
          <w:szCs w:val="22"/>
        </w:rPr>
        <w:t xml:space="preserve">Validated </w:t>
      </w:r>
      <w:r w:rsidRPr="004F4487">
        <w:rPr>
          <w:rFonts w:eastAsiaTheme="majorEastAsia"/>
          <w:sz w:val="22"/>
          <w:szCs w:val="22"/>
        </w:rPr>
        <w:t>ETL pipelines</w:t>
      </w:r>
      <w:r w:rsidRPr="004F4487">
        <w:rPr>
          <w:sz w:val="22"/>
          <w:szCs w:val="22"/>
        </w:rPr>
        <w:t xml:space="preserve"> by reviewing source-to-target mappings, transformation logic, and reconciliation reports.</w:t>
      </w:r>
    </w:p>
    <w:p w14:paraId="40784883" w14:textId="28B2E923" w:rsidR="004F4487" w:rsidRPr="004F4487" w:rsidRDefault="004F4487" w:rsidP="004F4487">
      <w:pPr>
        <w:pStyle w:val="NormalWeb"/>
        <w:numPr>
          <w:ilvl w:val="0"/>
          <w:numId w:val="26"/>
        </w:numPr>
        <w:jc w:val="both"/>
        <w:rPr>
          <w:sz w:val="22"/>
          <w:szCs w:val="22"/>
        </w:rPr>
      </w:pPr>
      <w:r w:rsidRPr="004F4487">
        <w:rPr>
          <w:sz w:val="22"/>
          <w:szCs w:val="22"/>
        </w:rPr>
        <w:t xml:space="preserve">Supported </w:t>
      </w:r>
      <w:r w:rsidRPr="004F4487">
        <w:rPr>
          <w:rFonts w:eastAsiaTheme="majorEastAsia"/>
          <w:sz w:val="22"/>
          <w:szCs w:val="22"/>
        </w:rPr>
        <w:t>enterprise integrations</w:t>
      </w:r>
      <w:r w:rsidRPr="004F4487">
        <w:rPr>
          <w:sz w:val="22"/>
          <w:szCs w:val="22"/>
        </w:rPr>
        <w:t xml:space="preserve"> between loan servicing platforms, regulatory systems, and downstream reporting layers.</w:t>
      </w:r>
    </w:p>
    <w:p w14:paraId="61829F28" w14:textId="72A6A5B9" w:rsidR="004F4487" w:rsidRPr="004F4487" w:rsidRDefault="004F4487" w:rsidP="004F4487">
      <w:pPr>
        <w:pStyle w:val="NormalWeb"/>
        <w:numPr>
          <w:ilvl w:val="0"/>
          <w:numId w:val="26"/>
        </w:numPr>
        <w:jc w:val="both"/>
        <w:rPr>
          <w:sz w:val="22"/>
          <w:szCs w:val="22"/>
        </w:rPr>
      </w:pPr>
      <w:r w:rsidRPr="004F4487">
        <w:rPr>
          <w:sz w:val="22"/>
          <w:szCs w:val="22"/>
        </w:rPr>
        <w:t xml:space="preserve">Worked with batch-based ingestion and streaming pipelines with </w:t>
      </w:r>
      <w:r w:rsidRPr="004F4487">
        <w:rPr>
          <w:rFonts w:eastAsiaTheme="majorEastAsia"/>
          <w:sz w:val="22"/>
          <w:szCs w:val="22"/>
        </w:rPr>
        <w:t>Kafka exposure</w:t>
      </w:r>
      <w:r w:rsidRPr="004F4487">
        <w:rPr>
          <w:sz w:val="22"/>
          <w:szCs w:val="22"/>
        </w:rPr>
        <w:t xml:space="preserve"> and distributed data processing concepts.</w:t>
      </w:r>
    </w:p>
    <w:p w14:paraId="6B20AC01" w14:textId="7E30AB61" w:rsidR="004F4487" w:rsidRPr="004F4487" w:rsidRDefault="004F4487" w:rsidP="004F4487">
      <w:pPr>
        <w:pStyle w:val="NormalWeb"/>
        <w:numPr>
          <w:ilvl w:val="0"/>
          <w:numId w:val="26"/>
        </w:numPr>
        <w:jc w:val="both"/>
        <w:rPr>
          <w:sz w:val="22"/>
          <w:szCs w:val="22"/>
        </w:rPr>
      </w:pPr>
      <w:r w:rsidRPr="004F4487">
        <w:rPr>
          <w:sz w:val="22"/>
          <w:szCs w:val="22"/>
        </w:rPr>
        <w:t xml:space="preserve">Supported </w:t>
      </w:r>
      <w:r w:rsidRPr="004F4487">
        <w:rPr>
          <w:rFonts w:eastAsiaTheme="majorEastAsia"/>
          <w:sz w:val="22"/>
          <w:szCs w:val="22"/>
        </w:rPr>
        <w:t>SOX, OCC, and FDIC audits</w:t>
      </w:r>
      <w:r w:rsidRPr="004F4487">
        <w:rPr>
          <w:sz w:val="22"/>
          <w:szCs w:val="22"/>
        </w:rPr>
        <w:t xml:space="preserve"> by maintaining traceability matrices and audit-ready documentation.</w:t>
      </w:r>
    </w:p>
    <w:p w14:paraId="5F738079" w14:textId="2C2BAE23" w:rsidR="004F4487" w:rsidRPr="004F4487" w:rsidRDefault="004F4487" w:rsidP="004F4487">
      <w:pPr>
        <w:pStyle w:val="NormalWeb"/>
        <w:numPr>
          <w:ilvl w:val="0"/>
          <w:numId w:val="26"/>
        </w:numPr>
        <w:jc w:val="both"/>
        <w:rPr>
          <w:sz w:val="22"/>
          <w:szCs w:val="22"/>
        </w:rPr>
      </w:pPr>
      <w:r w:rsidRPr="004F4487">
        <w:rPr>
          <w:sz w:val="22"/>
          <w:szCs w:val="22"/>
        </w:rPr>
        <w:t xml:space="preserve">Used </w:t>
      </w:r>
      <w:r w:rsidRPr="004F4487">
        <w:rPr>
          <w:rFonts w:eastAsiaTheme="majorEastAsia"/>
          <w:sz w:val="22"/>
          <w:szCs w:val="22"/>
        </w:rPr>
        <w:t>Python scripts</w:t>
      </w:r>
      <w:r w:rsidRPr="004F4487">
        <w:rPr>
          <w:sz w:val="22"/>
          <w:szCs w:val="22"/>
        </w:rPr>
        <w:t xml:space="preserve"> to automate data validation, reconciliation checks, and exception reporting.</w:t>
      </w:r>
    </w:p>
    <w:p w14:paraId="6D148130" w14:textId="22C43EF9" w:rsidR="004F4487" w:rsidRPr="004F4487" w:rsidRDefault="004F4487" w:rsidP="004F4487">
      <w:pPr>
        <w:pStyle w:val="NormalWeb"/>
        <w:numPr>
          <w:ilvl w:val="0"/>
          <w:numId w:val="26"/>
        </w:numPr>
        <w:jc w:val="both"/>
        <w:rPr>
          <w:sz w:val="22"/>
          <w:szCs w:val="22"/>
        </w:rPr>
      </w:pPr>
      <w:r w:rsidRPr="004F4487">
        <w:rPr>
          <w:sz w:val="22"/>
          <w:szCs w:val="22"/>
        </w:rPr>
        <w:t xml:space="preserve">Actively participated in </w:t>
      </w:r>
      <w:r w:rsidRPr="004F4487">
        <w:rPr>
          <w:rFonts w:eastAsiaTheme="majorEastAsia"/>
          <w:sz w:val="22"/>
          <w:szCs w:val="22"/>
        </w:rPr>
        <w:t>Agile/Scrum delivery</w:t>
      </w:r>
      <w:r w:rsidRPr="004F4487">
        <w:rPr>
          <w:sz w:val="22"/>
          <w:szCs w:val="22"/>
        </w:rPr>
        <w:t xml:space="preserve"> using </w:t>
      </w:r>
      <w:r w:rsidRPr="004F4487">
        <w:rPr>
          <w:rFonts w:eastAsiaTheme="majorEastAsia"/>
          <w:sz w:val="22"/>
          <w:szCs w:val="22"/>
        </w:rPr>
        <w:t>JIRA, Confluence, and Azure DevOps</w:t>
      </w:r>
      <w:r w:rsidRPr="004F4487">
        <w:rPr>
          <w:sz w:val="22"/>
          <w:szCs w:val="22"/>
        </w:rPr>
        <w:t>.</w:t>
      </w:r>
    </w:p>
    <w:p w14:paraId="508BF10C" w14:textId="77777777" w:rsidR="004F4487" w:rsidRPr="004F4487" w:rsidRDefault="00620473" w:rsidP="004F4487">
      <w:pPr>
        <w:pStyle w:val="NormalWeb"/>
        <w:rPr>
          <w:sz w:val="22"/>
          <w:szCs w:val="22"/>
        </w:rPr>
      </w:pPr>
      <w:r w:rsidRPr="00F60B96">
        <w:rPr>
          <w:b/>
          <w:snapToGrid w:val="0"/>
          <w:sz w:val="22"/>
          <w:szCs w:val="22"/>
          <w:u w:val="single"/>
        </w:rPr>
        <w:lastRenderedPageBreak/>
        <w:t>Environment:</w:t>
      </w:r>
      <w:r w:rsidRPr="00F60B96">
        <w:rPr>
          <w:snapToGrid w:val="0"/>
          <w:sz w:val="22"/>
          <w:szCs w:val="22"/>
        </w:rPr>
        <w:t xml:space="preserve"> </w:t>
      </w:r>
      <w:r w:rsidR="004F4487" w:rsidRPr="004F4487">
        <w:rPr>
          <w:sz w:val="22"/>
          <w:szCs w:val="22"/>
        </w:rPr>
        <w:t>SQL Server, Azure SQL DB, Azure Synapse, Azure Data Factory, Hadoop (HDFS, Hive – exposure), Kafka, Python, UNIX/Linux, Azure DevOps, JIRA, Confluence, OpenText, EDI Systems, Regulatory Compliance Platforms</w:t>
      </w:r>
    </w:p>
    <w:p w14:paraId="639BA193" w14:textId="23AB45C8" w:rsidR="006F4CCB" w:rsidRDefault="00620473" w:rsidP="004F4487">
      <w:pPr>
        <w:pStyle w:val="NormalWeb"/>
        <w:rPr>
          <w:b/>
          <w:snapToGrid w:val="0"/>
          <w:sz w:val="22"/>
          <w:szCs w:val="22"/>
        </w:rPr>
      </w:pPr>
      <w:r w:rsidRPr="006F4CCB">
        <w:rPr>
          <w:b/>
          <w:snapToGrid w:val="0"/>
          <w:sz w:val="22"/>
          <w:szCs w:val="22"/>
        </w:rPr>
        <w:t>Client:</w:t>
      </w:r>
      <w:r w:rsidRPr="006F4CCB">
        <w:rPr>
          <w:b/>
          <w:snapToGrid w:val="0"/>
          <w:sz w:val="28"/>
          <w:szCs w:val="28"/>
        </w:rPr>
        <w:t xml:space="preserve"> </w:t>
      </w:r>
      <w:r w:rsidRPr="006F4CCB">
        <w:rPr>
          <w:b/>
          <w:color w:val="000000"/>
          <w:shd w:val="clear" w:color="auto" w:fill="FFFFFF"/>
        </w:rPr>
        <w:t>State Farm</w:t>
      </w:r>
      <w:r w:rsidRPr="006F4CCB">
        <w:rPr>
          <w:b/>
          <w:bCs/>
          <w:sz w:val="28"/>
          <w:szCs w:val="28"/>
          <w:shd w:val="clear" w:color="auto" w:fill="FFFFFF"/>
        </w:rPr>
        <w:t xml:space="preserve">, </w:t>
      </w:r>
      <w:r w:rsidR="002163CE" w:rsidRPr="006F4CCB">
        <w:rPr>
          <w:b/>
          <w:color w:val="000000"/>
          <w:sz w:val="18"/>
          <w:szCs w:val="18"/>
          <w:shd w:val="clear" w:color="auto" w:fill="FFFFFF"/>
        </w:rPr>
        <w:t>Dallas</w:t>
      </w:r>
      <w:r w:rsidRPr="006F4CCB">
        <w:rPr>
          <w:b/>
          <w:bCs/>
          <w:sz w:val="18"/>
          <w:szCs w:val="18"/>
          <w:shd w:val="clear" w:color="auto" w:fill="FFFFFF"/>
        </w:rPr>
        <w:t xml:space="preserve">, </w:t>
      </w:r>
      <w:r w:rsidR="002163CE" w:rsidRPr="006F4CCB">
        <w:rPr>
          <w:b/>
          <w:bCs/>
          <w:sz w:val="18"/>
          <w:szCs w:val="18"/>
          <w:shd w:val="clear" w:color="auto" w:fill="FFFFFF"/>
        </w:rPr>
        <w:t>TX</w:t>
      </w:r>
      <w:r w:rsidRPr="006F4CCB">
        <w:rPr>
          <w:b/>
          <w:color w:val="000000"/>
          <w:sz w:val="28"/>
          <w:szCs w:val="28"/>
          <w:lang w:val="en-GB" w:eastAsia="en-GB"/>
        </w:rPr>
        <w:t xml:space="preserve">    </w:t>
      </w:r>
      <w:r w:rsidRPr="006F4CCB">
        <w:rPr>
          <w:b/>
          <w:bCs/>
          <w:sz w:val="28"/>
          <w:szCs w:val="28"/>
          <w:shd w:val="clear" w:color="auto" w:fill="FFFFFF"/>
        </w:rPr>
        <w:t xml:space="preserve">       </w:t>
      </w:r>
      <w:r w:rsidRPr="006F4CCB">
        <w:rPr>
          <w:b/>
          <w:snapToGrid w:val="0"/>
          <w:sz w:val="28"/>
          <w:szCs w:val="28"/>
        </w:rPr>
        <w:t xml:space="preserve">                                         </w:t>
      </w:r>
      <w:r w:rsidR="00F60B96">
        <w:rPr>
          <w:b/>
          <w:snapToGrid w:val="0"/>
          <w:sz w:val="22"/>
          <w:szCs w:val="22"/>
        </w:rPr>
        <w:t>Jan</w:t>
      </w:r>
      <w:r w:rsidRPr="00C86710">
        <w:rPr>
          <w:b/>
          <w:snapToGrid w:val="0"/>
          <w:sz w:val="22"/>
          <w:szCs w:val="22"/>
        </w:rPr>
        <w:t xml:space="preserve"> 202</w:t>
      </w:r>
      <w:r w:rsidR="00F60B96">
        <w:rPr>
          <w:b/>
          <w:snapToGrid w:val="0"/>
          <w:sz w:val="22"/>
          <w:szCs w:val="22"/>
        </w:rPr>
        <w:t>2</w:t>
      </w:r>
      <w:r w:rsidRPr="00C86710">
        <w:rPr>
          <w:b/>
          <w:snapToGrid w:val="0"/>
          <w:sz w:val="22"/>
          <w:szCs w:val="22"/>
        </w:rPr>
        <w:t xml:space="preserve"> to </w:t>
      </w:r>
      <w:r w:rsidR="00F60B96">
        <w:rPr>
          <w:b/>
          <w:snapToGrid w:val="0"/>
          <w:sz w:val="22"/>
          <w:szCs w:val="22"/>
        </w:rPr>
        <w:t xml:space="preserve">May </w:t>
      </w:r>
      <w:r w:rsidRPr="00C86710">
        <w:rPr>
          <w:b/>
          <w:snapToGrid w:val="0"/>
          <w:sz w:val="22"/>
          <w:szCs w:val="22"/>
        </w:rPr>
        <w:t>202</w:t>
      </w:r>
      <w:r w:rsidR="00F60B96">
        <w:rPr>
          <w:b/>
          <w:snapToGrid w:val="0"/>
          <w:sz w:val="22"/>
          <w:szCs w:val="22"/>
        </w:rPr>
        <w:t>4</w:t>
      </w:r>
      <w:r w:rsidR="009C67CC" w:rsidRPr="00C86710">
        <w:rPr>
          <w:b/>
          <w:snapToGrid w:val="0"/>
          <w:sz w:val="22"/>
          <w:szCs w:val="22"/>
        </w:rPr>
        <w:t xml:space="preserve"> </w:t>
      </w:r>
    </w:p>
    <w:p w14:paraId="6DAF8197" w14:textId="7A888D24" w:rsidR="00620473" w:rsidRPr="00C86710" w:rsidRDefault="00620473" w:rsidP="0035593A">
      <w:pPr>
        <w:ind w:right="452"/>
        <w:rPr>
          <w:snapToGrid w:val="0"/>
          <w:sz w:val="22"/>
          <w:szCs w:val="22"/>
        </w:rPr>
      </w:pPr>
      <w:r w:rsidRPr="00C86710">
        <w:rPr>
          <w:b/>
          <w:snapToGrid w:val="0"/>
          <w:sz w:val="22"/>
          <w:szCs w:val="22"/>
        </w:rPr>
        <w:t xml:space="preserve">Role: </w:t>
      </w:r>
      <w:r w:rsidR="001E3221">
        <w:rPr>
          <w:b/>
          <w:snapToGrid w:val="0"/>
          <w:sz w:val="22"/>
          <w:szCs w:val="22"/>
        </w:rPr>
        <w:t xml:space="preserve">Senior </w:t>
      </w:r>
      <w:r w:rsidR="00135CE4">
        <w:rPr>
          <w:b/>
          <w:snapToGrid w:val="0"/>
          <w:sz w:val="22"/>
          <w:szCs w:val="22"/>
        </w:rPr>
        <w:t>Business</w:t>
      </w:r>
      <w:r w:rsidRPr="00C86710">
        <w:rPr>
          <w:b/>
          <w:snapToGrid w:val="0"/>
          <w:sz w:val="22"/>
          <w:szCs w:val="22"/>
        </w:rPr>
        <w:t xml:space="preserve"> </w:t>
      </w:r>
      <w:r w:rsidR="00E5756A">
        <w:rPr>
          <w:b/>
          <w:snapToGrid w:val="0"/>
          <w:sz w:val="22"/>
          <w:szCs w:val="22"/>
        </w:rPr>
        <w:t>Analyst</w:t>
      </w:r>
    </w:p>
    <w:p w14:paraId="010B797E" w14:textId="77777777" w:rsidR="00620473" w:rsidRPr="00C86710" w:rsidRDefault="00620473" w:rsidP="0035593A">
      <w:pPr>
        <w:shd w:val="clear" w:color="auto" w:fill="FFFFFF"/>
        <w:rPr>
          <w:b/>
          <w:snapToGrid w:val="0"/>
          <w:sz w:val="22"/>
          <w:szCs w:val="22"/>
          <w:u w:val="single"/>
        </w:rPr>
      </w:pPr>
      <w:r w:rsidRPr="00C86710">
        <w:rPr>
          <w:b/>
          <w:snapToGrid w:val="0"/>
          <w:sz w:val="22"/>
          <w:szCs w:val="22"/>
          <w:u w:val="single"/>
        </w:rPr>
        <w:t>Roles &amp; Responsibilities:</w:t>
      </w:r>
    </w:p>
    <w:p w14:paraId="1282D846" w14:textId="409BA41E" w:rsidR="004F4487" w:rsidRPr="004F4487" w:rsidRDefault="004F4487" w:rsidP="004F4487">
      <w:pPr>
        <w:pStyle w:val="NormalWeb"/>
        <w:numPr>
          <w:ilvl w:val="0"/>
          <w:numId w:val="28"/>
        </w:numPr>
        <w:rPr>
          <w:sz w:val="22"/>
          <w:szCs w:val="22"/>
        </w:rPr>
      </w:pPr>
      <w:r>
        <w:rPr>
          <w:sz w:val="22"/>
          <w:szCs w:val="22"/>
        </w:rPr>
        <w:t>L</w:t>
      </w:r>
      <w:r w:rsidRPr="004F4487">
        <w:rPr>
          <w:sz w:val="22"/>
          <w:szCs w:val="22"/>
        </w:rPr>
        <w:t xml:space="preserve">ed </w:t>
      </w:r>
      <w:r w:rsidRPr="004F4487">
        <w:rPr>
          <w:rFonts w:eastAsiaTheme="majorEastAsia"/>
          <w:sz w:val="22"/>
          <w:szCs w:val="22"/>
        </w:rPr>
        <w:t>business and functional requirements gathering</w:t>
      </w:r>
      <w:r w:rsidRPr="004F4487">
        <w:rPr>
          <w:sz w:val="22"/>
          <w:szCs w:val="22"/>
        </w:rPr>
        <w:t xml:space="preserve"> for insurance policy and claims platforms.</w:t>
      </w:r>
    </w:p>
    <w:p w14:paraId="40AFA6F5" w14:textId="60252186" w:rsidR="004F4487" w:rsidRPr="004F4487" w:rsidRDefault="004F4487" w:rsidP="004F4487">
      <w:pPr>
        <w:pStyle w:val="NormalWeb"/>
        <w:numPr>
          <w:ilvl w:val="0"/>
          <w:numId w:val="28"/>
        </w:numPr>
        <w:rPr>
          <w:sz w:val="22"/>
          <w:szCs w:val="22"/>
        </w:rPr>
      </w:pPr>
      <w:r w:rsidRPr="004F4487">
        <w:rPr>
          <w:sz w:val="22"/>
          <w:szCs w:val="22"/>
        </w:rPr>
        <w:t xml:space="preserve">Authored </w:t>
      </w:r>
      <w:r w:rsidRPr="004F4487">
        <w:rPr>
          <w:rFonts w:eastAsiaTheme="majorEastAsia"/>
          <w:sz w:val="22"/>
          <w:szCs w:val="22"/>
        </w:rPr>
        <w:t>BRD, FRD, SRS, RTM</w:t>
      </w:r>
      <w:r w:rsidRPr="004F4487">
        <w:rPr>
          <w:sz w:val="22"/>
          <w:szCs w:val="22"/>
        </w:rPr>
        <w:t>, and functional design documents supporting system enhancements.</w:t>
      </w:r>
    </w:p>
    <w:p w14:paraId="2DA4E151" w14:textId="0D442D3F" w:rsidR="004F4487" w:rsidRPr="004F4487" w:rsidRDefault="004F4487" w:rsidP="004F4487">
      <w:pPr>
        <w:pStyle w:val="NormalWeb"/>
        <w:numPr>
          <w:ilvl w:val="0"/>
          <w:numId w:val="28"/>
        </w:numPr>
        <w:rPr>
          <w:sz w:val="22"/>
          <w:szCs w:val="22"/>
        </w:rPr>
      </w:pPr>
      <w:r w:rsidRPr="004F4487">
        <w:rPr>
          <w:sz w:val="22"/>
          <w:szCs w:val="22"/>
        </w:rPr>
        <w:t xml:space="preserve">Translated underwriting and claims requirements into </w:t>
      </w:r>
      <w:r w:rsidRPr="004F4487">
        <w:rPr>
          <w:rFonts w:eastAsiaTheme="majorEastAsia"/>
          <w:sz w:val="22"/>
          <w:szCs w:val="22"/>
        </w:rPr>
        <w:t>data flow diagrams and system integration specifications</w:t>
      </w:r>
      <w:r w:rsidRPr="004F4487">
        <w:rPr>
          <w:sz w:val="22"/>
          <w:szCs w:val="22"/>
        </w:rPr>
        <w:t>.</w:t>
      </w:r>
    </w:p>
    <w:p w14:paraId="2964B1E0" w14:textId="7500DA3B" w:rsidR="004F4487" w:rsidRPr="004F4487" w:rsidRDefault="004F4487" w:rsidP="004F4487">
      <w:pPr>
        <w:pStyle w:val="NormalWeb"/>
        <w:numPr>
          <w:ilvl w:val="0"/>
          <w:numId w:val="28"/>
        </w:numPr>
        <w:rPr>
          <w:sz w:val="22"/>
          <w:szCs w:val="22"/>
        </w:rPr>
      </w:pPr>
      <w:r w:rsidRPr="004F4487">
        <w:rPr>
          <w:sz w:val="22"/>
          <w:szCs w:val="22"/>
        </w:rPr>
        <w:t xml:space="preserve">Performed </w:t>
      </w:r>
      <w:r w:rsidRPr="004F4487">
        <w:rPr>
          <w:rFonts w:eastAsiaTheme="majorEastAsia"/>
          <w:sz w:val="22"/>
          <w:szCs w:val="22"/>
        </w:rPr>
        <w:t>SQL-based validation</w:t>
      </w:r>
      <w:r w:rsidRPr="004F4487">
        <w:rPr>
          <w:sz w:val="22"/>
          <w:szCs w:val="22"/>
        </w:rPr>
        <w:t xml:space="preserve"> of policy, premium, and claims datasets across source and target systems.</w:t>
      </w:r>
    </w:p>
    <w:p w14:paraId="1708A2DD" w14:textId="01830CA8" w:rsidR="004F4487" w:rsidRPr="004F4487" w:rsidRDefault="004F4487" w:rsidP="004F4487">
      <w:pPr>
        <w:pStyle w:val="NormalWeb"/>
        <w:numPr>
          <w:ilvl w:val="0"/>
          <w:numId w:val="28"/>
        </w:numPr>
        <w:rPr>
          <w:sz w:val="22"/>
          <w:szCs w:val="22"/>
        </w:rPr>
      </w:pPr>
      <w:r w:rsidRPr="004F4487">
        <w:rPr>
          <w:sz w:val="22"/>
          <w:szCs w:val="22"/>
        </w:rPr>
        <w:t xml:space="preserve">Supported </w:t>
      </w:r>
      <w:r w:rsidRPr="004F4487">
        <w:rPr>
          <w:rFonts w:eastAsiaTheme="majorEastAsia"/>
          <w:sz w:val="22"/>
          <w:szCs w:val="22"/>
        </w:rPr>
        <w:t>ETL validation</w:t>
      </w:r>
      <w:r w:rsidRPr="004F4487">
        <w:rPr>
          <w:sz w:val="22"/>
          <w:szCs w:val="22"/>
        </w:rPr>
        <w:t xml:space="preserve"> and data quality checks across insurance data pipelines.</w:t>
      </w:r>
    </w:p>
    <w:p w14:paraId="40BE511B" w14:textId="4E5F7845" w:rsidR="00207BA6" w:rsidRPr="004F4487" w:rsidRDefault="00207BA6" w:rsidP="004F4487">
      <w:pPr>
        <w:pStyle w:val="NormalWeb"/>
        <w:numPr>
          <w:ilvl w:val="0"/>
          <w:numId w:val="28"/>
        </w:numPr>
        <w:jc w:val="both"/>
        <w:rPr>
          <w:sz w:val="22"/>
          <w:szCs w:val="22"/>
        </w:rPr>
      </w:pPr>
      <w:r w:rsidRPr="004F4487">
        <w:rPr>
          <w:sz w:val="22"/>
          <w:szCs w:val="22"/>
        </w:rPr>
        <w:t>Oversaw audit and governance frameworks via Azure Purview, implementing RBAC, lineage tracking, and encryption controls (TDE).</w:t>
      </w:r>
    </w:p>
    <w:p w14:paraId="603A3D11" w14:textId="3565384E" w:rsidR="00207BA6" w:rsidRPr="004F4487" w:rsidRDefault="00207BA6" w:rsidP="004F4487">
      <w:pPr>
        <w:pStyle w:val="NormalWeb"/>
        <w:numPr>
          <w:ilvl w:val="0"/>
          <w:numId w:val="28"/>
        </w:numPr>
        <w:jc w:val="both"/>
        <w:rPr>
          <w:sz w:val="22"/>
          <w:szCs w:val="22"/>
        </w:rPr>
      </w:pPr>
      <w:r w:rsidRPr="004F4487">
        <w:rPr>
          <w:sz w:val="22"/>
          <w:szCs w:val="22"/>
        </w:rPr>
        <w:t>Defined and validated data models in Azure SQL to support insurance analytics and evolving BI requirements.</w:t>
      </w:r>
    </w:p>
    <w:p w14:paraId="3545A139" w14:textId="6F6A7275" w:rsidR="00207BA6" w:rsidRPr="004F4487" w:rsidRDefault="00207BA6" w:rsidP="004F4487">
      <w:pPr>
        <w:pStyle w:val="NormalWeb"/>
        <w:numPr>
          <w:ilvl w:val="0"/>
          <w:numId w:val="28"/>
        </w:numPr>
        <w:jc w:val="both"/>
        <w:rPr>
          <w:sz w:val="22"/>
          <w:szCs w:val="22"/>
        </w:rPr>
      </w:pPr>
      <w:r w:rsidRPr="004F4487">
        <w:rPr>
          <w:sz w:val="22"/>
          <w:szCs w:val="22"/>
        </w:rPr>
        <w:t>Worked with BI developers to deliver Power BI dashboards on claims, underwriting KPIs, and fraud trends for leadership visibility.</w:t>
      </w:r>
    </w:p>
    <w:p w14:paraId="4B46DEB3" w14:textId="7C7A4D2D" w:rsidR="00207BA6" w:rsidRPr="004F4487" w:rsidRDefault="00207BA6" w:rsidP="004F4487">
      <w:pPr>
        <w:pStyle w:val="NormalWeb"/>
        <w:numPr>
          <w:ilvl w:val="0"/>
          <w:numId w:val="28"/>
        </w:numPr>
        <w:jc w:val="both"/>
        <w:rPr>
          <w:sz w:val="22"/>
          <w:szCs w:val="22"/>
        </w:rPr>
      </w:pPr>
      <w:r w:rsidRPr="004F4487">
        <w:rPr>
          <w:sz w:val="22"/>
          <w:szCs w:val="22"/>
        </w:rPr>
        <w:t>Supported fraud analysis and underwriting refinement through data-driven insights, improving loss ratios and policy performance.</w:t>
      </w:r>
    </w:p>
    <w:p w14:paraId="78DA4E71" w14:textId="5A6BAA7F" w:rsidR="00207BA6" w:rsidRPr="004F4487" w:rsidRDefault="00207BA6" w:rsidP="004F4487">
      <w:pPr>
        <w:pStyle w:val="NormalWeb"/>
        <w:numPr>
          <w:ilvl w:val="0"/>
          <w:numId w:val="28"/>
        </w:numPr>
        <w:jc w:val="both"/>
        <w:rPr>
          <w:sz w:val="22"/>
          <w:szCs w:val="22"/>
        </w:rPr>
      </w:pPr>
      <w:r w:rsidRPr="004F4487">
        <w:rPr>
          <w:sz w:val="22"/>
          <w:szCs w:val="22"/>
        </w:rPr>
        <w:t>Coordinated automation of data workflows in Azure Data Factory and established validation rules for consistent insurance data processing.</w:t>
      </w:r>
    </w:p>
    <w:p w14:paraId="6A0047F3" w14:textId="53379BE2" w:rsidR="00207BA6" w:rsidRPr="004F4487" w:rsidRDefault="00207BA6" w:rsidP="004F4487">
      <w:pPr>
        <w:pStyle w:val="NormalWeb"/>
        <w:numPr>
          <w:ilvl w:val="0"/>
          <w:numId w:val="28"/>
        </w:numPr>
        <w:jc w:val="both"/>
        <w:rPr>
          <w:sz w:val="22"/>
          <w:szCs w:val="22"/>
        </w:rPr>
      </w:pPr>
      <w:r w:rsidRPr="004F4487">
        <w:rPr>
          <w:sz w:val="22"/>
          <w:szCs w:val="22"/>
        </w:rPr>
        <w:t>Partnered with data science teams to interpret predictive model outputs on claim behavior, cancellations, and retention risk.</w:t>
      </w:r>
    </w:p>
    <w:p w14:paraId="27D51BB5" w14:textId="0ED33415" w:rsidR="00207BA6" w:rsidRPr="004F4487" w:rsidRDefault="00207BA6" w:rsidP="004F4487">
      <w:pPr>
        <w:pStyle w:val="NormalWeb"/>
        <w:numPr>
          <w:ilvl w:val="0"/>
          <w:numId w:val="28"/>
        </w:numPr>
        <w:jc w:val="both"/>
        <w:rPr>
          <w:sz w:val="22"/>
          <w:szCs w:val="22"/>
        </w:rPr>
      </w:pPr>
      <w:r w:rsidRPr="004F4487">
        <w:rPr>
          <w:sz w:val="22"/>
          <w:szCs w:val="22"/>
        </w:rPr>
        <w:t>Contributed to climate-risk assessment initiatives by defining business inputs for analytics models in Databricks.</w:t>
      </w:r>
    </w:p>
    <w:p w14:paraId="3594ADD8" w14:textId="574503F5" w:rsidR="00207BA6" w:rsidRPr="004F4487" w:rsidRDefault="00207BA6" w:rsidP="004F4487">
      <w:pPr>
        <w:pStyle w:val="NormalWeb"/>
        <w:numPr>
          <w:ilvl w:val="0"/>
          <w:numId w:val="28"/>
        </w:numPr>
        <w:jc w:val="both"/>
        <w:rPr>
          <w:sz w:val="22"/>
          <w:szCs w:val="22"/>
        </w:rPr>
      </w:pPr>
      <w:r w:rsidRPr="004F4487">
        <w:rPr>
          <w:sz w:val="22"/>
          <w:szCs w:val="22"/>
        </w:rPr>
        <w:t>Defined document integration and retrieval requirements using Azure Cognitive Search and API Management.</w:t>
      </w:r>
    </w:p>
    <w:p w14:paraId="23DE0F10" w14:textId="475365CF" w:rsidR="00207BA6" w:rsidRPr="004F4487" w:rsidRDefault="00207BA6" w:rsidP="004F4487">
      <w:pPr>
        <w:pStyle w:val="NormalWeb"/>
        <w:numPr>
          <w:ilvl w:val="0"/>
          <w:numId w:val="28"/>
        </w:numPr>
        <w:jc w:val="both"/>
        <w:rPr>
          <w:sz w:val="22"/>
          <w:szCs w:val="22"/>
        </w:rPr>
      </w:pPr>
      <w:r w:rsidRPr="004F4487">
        <w:rPr>
          <w:sz w:val="22"/>
          <w:szCs w:val="22"/>
        </w:rPr>
        <w:t>Oversaw cross-team delivery of ETL and analytics solutions through Azure DevOps, maintaining quality, version control, and timely releases.</w:t>
      </w:r>
    </w:p>
    <w:p w14:paraId="1003E9D4" w14:textId="2F830A06" w:rsidR="00620473" w:rsidRPr="00990599" w:rsidRDefault="00620473" w:rsidP="0035593A">
      <w:pPr>
        <w:pStyle w:val="NormalWeb"/>
        <w:spacing w:before="0" w:beforeAutospacing="0" w:after="0" w:afterAutospacing="0"/>
        <w:rPr>
          <w:bCs/>
          <w:snapToGrid w:val="0"/>
          <w:sz w:val="22"/>
          <w:szCs w:val="22"/>
        </w:rPr>
      </w:pPr>
      <w:r w:rsidRPr="00990599">
        <w:rPr>
          <w:b/>
          <w:snapToGrid w:val="0"/>
          <w:sz w:val="22"/>
          <w:szCs w:val="22"/>
          <w:u w:val="single"/>
        </w:rPr>
        <w:t>Environment:</w:t>
      </w:r>
      <w:r w:rsidRPr="00990599">
        <w:rPr>
          <w:snapToGrid w:val="0"/>
          <w:sz w:val="22"/>
          <w:szCs w:val="22"/>
        </w:rPr>
        <w:t xml:space="preserve"> </w:t>
      </w:r>
      <w:r w:rsidR="00676ED2" w:rsidRPr="00990599">
        <w:rPr>
          <w:snapToGrid w:val="0"/>
          <w:sz w:val="22"/>
          <w:szCs w:val="22"/>
        </w:rPr>
        <w:t>Azure SQL Database, Azure Synapse Analytics, Azure Data Lake Storage, Azure Blob Storage, Azure Data Factory, Power BI, Azure Machine Learning, Apache Spark, Azure Databricks, Azure API Management, Azure Purview, GitHub, GitLab, Azure DevOps, Python (Pandas, NumPy, SciPy), SQL, JIRA, Confluence, Transparent Data Encryption (TDE), SWOT Analysis, Gap Analysis.</w:t>
      </w:r>
    </w:p>
    <w:p w14:paraId="4D62A1F0" w14:textId="77777777" w:rsidR="000B0F77" w:rsidRDefault="000B0F77" w:rsidP="0035593A">
      <w:pPr>
        <w:ind w:right="452"/>
        <w:rPr>
          <w:b/>
          <w:snapToGrid w:val="0"/>
          <w:sz w:val="22"/>
          <w:szCs w:val="22"/>
        </w:rPr>
      </w:pPr>
    </w:p>
    <w:p w14:paraId="012E3433" w14:textId="7D5FA46F" w:rsidR="00620473" w:rsidRPr="00C86710" w:rsidRDefault="00620473" w:rsidP="0035593A">
      <w:pPr>
        <w:ind w:right="452"/>
        <w:rPr>
          <w:b/>
          <w:snapToGrid w:val="0"/>
          <w:sz w:val="22"/>
          <w:szCs w:val="22"/>
        </w:rPr>
      </w:pPr>
      <w:r w:rsidRPr="00C86710">
        <w:rPr>
          <w:b/>
          <w:snapToGrid w:val="0"/>
          <w:sz w:val="22"/>
          <w:szCs w:val="22"/>
        </w:rPr>
        <w:t xml:space="preserve">Client: </w:t>
      </w:r>
      <w:r w:rsidR="0000182B" w:rsidRPr="006F4CCB">
        <w:rPr>
          <w:b/>
          <w:bCs/>
          <w:sz w:val="24"/>
          <w:szCs w:val="24"/>
          <w:shd w:val="clear" w:color="auto" w:fill="FFFFFF"/>
        </w:rPr>
        <w:t>Cigna Healthcare</w:t>
      </w:r>
      <w:r w:rsidR="0000182B">
        <w:rPr>
          <w:b/>
          <w:bCs/>
          <w:sz w:val="22"/>
          <w:szCs w:val="22"/>
          <w:shd w:val="clear" w:color="auto" w:fill="FFFFFF"/>
        </w:rPr>
        <w:t xml:space="preserve">, </w:t>
      </w:r>
      <w:r w:rsidR="0000182B" w:rsidRPr="006F4CCB">
        <w:rPr>
          <w:b/>
          <w:color w:val="000000"/>
          <w:sz w:val="18"/>
          <w:szCs w:val="18"/>
          <w:lang w:val="en-GB" w:eastAsia="en-GB"/>
        </w:rPr>
        <w:t>Bloomfield, CT</w:t>
      </w:r>
      <w:r w:rsidR="0000182B" w:rsidRPr="006F4CCB">
        <w:rPr>
          <w:color w:val="000000"/>
          <w:sz w:val="18"/>
          <w:szCs w:val="18"/>
          <w:shd w:val="clear" w:color="auto" w:fill="FFFFFF"/>
        </w:rPr>
        <w:t xml:space="preserve">  </w:t>
      </w:r>
      <w:r w:rsidR="0000182B">
        <w:rPr>
          <w:color w:val="000000"/>
          <w:shd w:val="clear" w:color="auto" w:fill="FFFFFF"/>
        </w:rPr>
        <w:t xml:space="preserve">                                                                 </w:t>
      </w:r>
      <w:r w:rsidRPr="00C86710">
        <w:rPr>
          <w:b/>
          <w:snapToGrid w:val="0"/>
          <w:sz w:val="22"/>
          <w:szCs w:val="22"/>
        </w:rPr>
        <w:t>Feb 20</w:t>
      </w:r>
      <w:r w:rsidR="0000182B">
        <w:rPr>
          <w:b/>
          <w:snapToGrid w:val="0"/>
          <w:sz w:val="22"/>
          <w:szCs w:val="22"/>
        </w:rPr>
        <w:t>19</w:t>
      </w:r>
      <w:r w:rsidRPr="00C86710">
        <w:rPr>
          <w:b/>
          <w:snapToGrid w:val="0"/>
          <w:sz w:val="22"/>
          <w:szCs w:val="22"/>
        </w:rPr>
        <w:t xml:space="preserve"> to </w:t>
      </w:r>
      <w:r w:rsidR="0000182B">
        <w:rPr>
          <w:b/>
          <w:snapToGrid w:val="0"/>
          <w:sz w:val="22"/>
          <w:szCs w:val="22"/>
        </w:rPr>
        <w:t>Dec</w:t>
      </w:r>
      <w:r w:rsidR="00024F32" w:rsidRPr="00C86710">
        <w:rPr>
          <w:b/>
          <w:snapToGrid w:val="0"/>
          <w:sz w:val="22"/>
          <w:szCs w:val="22"/>
        </w:rPr>
        <w:t xml:space="preserve"> </w:t>
      </w:r>
      <w:r w:rsidRPr="00C86710">
        <w:rPr>
          <w:b/>
          <w:snapToGrid w:val="0"/>
          <w:sz w:val="22"/>
          <w:szCs w:val="22"/>
        </w:rPr>
        <w:t>2021</w:t>
      </w:r>
    </w:p>
    <w:p w14:paraId="64953542" w14:textId="132BB044" w:rsidR="00620473" w:rsidRPr="00C86710" w:rsidRDefault="00620473" w:rsidP="0035593A">
      <w:pPr>
        <w:ind w:right="452"/>
        <w:rPr>
          <w:b/>
          <w:snapToGrid w:val="0"/>
          <w:sz w:val="22"/>
          <w:szCs w:val="22"/>
        </w:rPr>
      </w:pPr>
      <w:r w:rsidRPr="00C86710">
        <w:rPr>
          <w:b/>
          <w:snapToGrid w:val="0"/>
          <w:sz w:val="22"/>
          <w:szCs w:val="22"/>
        </w:rPr>
        <w:t xml:space="preserve">Role:  </w:t>
      </w:r>
      <w:r w:rsidR="00207BA6">
        <w:rPr>
          <w:b/>
          <w:snapToGrid w:val="0"/>
          <w:sz w:val="22"/>
          <w:szCs w:val="22"/>
        </w:rPr>
        <w:t>Business</w:t>
      </w:r>
      <w:r w:rsidR="008A1AB2">
        <w:rPr>
          <w:b/>
          <w:snapToGrid w:val="0"/>
          <w:sz w:val="22"/>
          <w:szCs w:val="22"/>
        </w:rPr>
        <w:t xml:space="preserve"> Analyst</w:t>
      </w:r>
    </w:p>
    <w:p w14:paraId="4B290FAD" w14:textId="5ACDB05A" w:rsidR="00620473" w:rsidRPr="00C86710" w:rsidRDefault="00620473" w:rsidP="0035593A">
      <w:pPr>
        <w:ind w:hanging="284"/>
        <w:rPr>
          <w:b/>
          <w:snapToGrid w:val="0"/>
          <w:sz w:val="22"/>
          <w:szCs w:val="22"/>
        </w:rPr>
      </w:pPr>
      <w:r w:rsidRPr="00C86710">
        <w:rPr>
          <w:b/>
          <w:snapToGrid w:val="0"/>
          <w:sz w:val="22"/>
          <w:szCs w:val="22"/>
        </w:rPr>
        <w:t xml:space="preserve">     </w:t>
      </w:r>
      <w:r w:rsidRPr="00C86710">
        <w:rPr>
          <w:b/>
          <w:snapToGrid w:val="0"/>
          <w:sz w:val="22"/>
          <w:szCs w:val="22"/>
          <w:u w:val="single"/>
        </w:rPr>
        <w:t>Roles &amp; Responsibilities</w:t>
      </w:r>
      <w:r w:rsidRPr="00C86710">
        <w:rPr>
          <w:b/>
          <w:snapToGrid w:val="0"/>
          <w:sz w:val="22"/>
          <w:szCs w:val="22"/>
        </w:rPr>
        <w:t>:</w:t>
      </w:r>
    </w:p>
    <w:p w14:paraId="36F683B4" w14:textId="2B3BD1D6" w:rsidR="004F4487" w:rsidRPr="004F4487" w:rsidRDefault="004F4487" w:rsidP="004F4487">
      <w:pPr>
        <w:pStyle w:val="NormalWeb"/>
        <w:numPr>
          <w:ilvl w:val="0"/>
          <w:numId w:val="28"/>
        </w:numPr>
        <w:jc w:val="both"/>
        <w:rPr>
          <w:sz w:val="22"/>
          <w:szCs w:val="22"/>
        </w:rPr>
      </w:pPr>
      <w:r w:rsidRPr="004F4487">
        <w:rPr>
          <w:sz w:val="22"/>
          <w:szCs w:val="22"/>
        </w:rPr>
        <w:t xml:space="preserve">Led </w:t>
      </w:r>
      <w:r w:rsidRPr="004F4487">
        <w:rPr>
          <w:rFonts w:eastAsiaTheme="majorEastAsia"/>
          <w:sz w:val="22"/>
          <w:szCs w:val="22"/>
        </w:rPr>
        <w:t>end-to-end requirements gathering</w:t>
      </w:r>
      <w:r w:rsidRPr="004F4487">
        <w:rPr>
          <w:sz w:val="22"/>
          <w:szCs w:val="22"/>
        </w:rPr>
        <w:t xml:space="preserve"> for healthcare analytics and claims platforms, authoring </w:t>
      </w:r>
      <w:r w:rsidRPr="004F4487">
        <w:rPr>
          <w:rFonts w:eastAsiaTheme="majorEastAsia"/>
          <w:sz w:val="22"/>
          <w:szCs w:val="22"/>
        </w:rPr>
        <w:t>BRD, FRD, SRS, and RTM</w:t>
      </w:r>
      <w:r w:rsidRPr="004F4487">
        <w:rPr>
          <w:sz w:val="22"/>
          <w:szCs w:val="22"/>
        </w:rPr>
        <w:t xml:space="preserve"> documents.</w:t>
      </w:r>
    </w:p>
    <w:p w14:paraId="2A275DA5" w14:textId="30EDCF4B" w:rsidR="004F4487" w:rsidRPr="004F4487" w:rsidRDefault="004F4487" w:rsidP="004F4487">
      <w:pPr>
        <w:pStyle w:val="NormalWeb"/>
        <w:numPr>
          <w:ilvl w:val="0"/>
          <w:numId w:val="28"/>
        </w:numPr>
        <w:jc w:val="both"/>
        <w:rPr>
          <w:sz w:val="22"/>
          <w:szCs w:val="22"/>
        </w:rPr>
      </w:pPr>
      <w:r w:rsidRPr="004F4487">
        <w:rPr>
          <w:sz w:val="22"/>
          <w:szCs w:val="22"/>
        </w:rPr>
        <w:t xml:space="preserve">Translated business and clinical requirements into </w:t>
      </w:r>
      <w:r w:rsidRPr="004F4487">
        <w:rPr>
          <w:rFonts w:eastAsiaTheme="majorEastAsia"/>
          <w:sz w:val="22"/>
          <w:szCs w:val="22"/>
        </w:rPr>
        <w:t>functional specifications, system workflows, and data flow diagrams</w:t>
      </w:r>
      <w:r w:rsidRPr="004F4487">
        <w:rPr>
          <w:sz w:val="22"/>
          <w:szCs w:val="22"/>
        </w:rPr>
        <w:t>.</w:t>
      </w:r>
    </w:p>
    <w:p w14:paraId="434040D5" w14:textId="2E362DD7" w:rsidR="004F4487" w:rsidRPr="004F4487" w:rsidRDefault="004F4487" w:rsidP="004F4487">
      <w:pPr>
        <w:pStyle w:val="NormalWeb"/>
        <w:numPr>
          <w:ilvl w:val="0"/>
          <w:numId w:val="28"/>
        </w:numPr>
        <w:jc w:val="both"/>
        <w:rPr>
          <w:sz w:val="22"/>
          <w:szCs w:val="22"/>
        </w:rPr>
      </w:pPr>
      <w:r w:rsidRPr="004F4487">
        <w:rPr>
          <w:sz w:val="22"/>
          <w:szCs w:val="22"/>
        </w:rPr>
        <w:t xml:space="preserve">Authored </w:t>
      </w:r>
      <w:r w:rsidRPr="004F4487">
        <w:rPr>
          <w:rFonts w:eastAsiaTheme="majorEastAsia"/>
          <w:sz w:val="22"/>
          <w:szCs w:val="22"/>
        </w:rPr>
        <w:t>user stories and acceptance criteria (Gherkin)</w:t>
      </w:r>
      <w:r w:rsidRPr="004F4487">
        <w:rPr>
          <w:sz w:val="22"/>
          <w:szCs w:val="22"/>
        </w:rPr>
        <w:t xml:space="preserve"> and supported Agile sprint planning and UAT activities.</w:t>
      </w:r>
    </w:p>
    <w:p w14:paraId="13040692" w14:textId="6F89506B" w:rsidR="004F4487" w:rsidRPr="004F4487" w:rsidRDefault="004F4487" w:rsidP="004F4487">
      <w:pPr>
        <w:pStyle w:val="NormalWeb"/>
        <w:numPr>
          <w:ilvl w:val="0"/>
          <w:numId w:val="28"/>
        </w:numPr>
        <w:jc w:val="both"/>
        <w:rPr>
          <w:sz w:val="22"/>
          <w:szCs w:val="22"/>
        </w:rPr>
      </w:pPr>
      <w:r w:rsidRPr="004F4487">
        <w:rPr>
          <w:sz w:val="22"/>
          <w:szCs w:val="22"/>
        </w:rPr>
        <w:t xml:space="preserve">Performed </w:t>
      </w:r>
      <w:r w:rsidRPr="004F4487">
        <w:rPr>
          <w:rFonts w:eastAsiaTheme="majorEastAsia"/>
          <w:sz w:val="22"/>
          <w:szCs w:val="22"/>
        </w:rPr>
        <w:t>SQL-based data analysis and validation</w:t>
      </w:r>
      <w:r w:rsidRPr="004F4487">
        <w:rPr>
          <w:sz w:val="22"/>
          <w:szCs w:val="22"/>
        </w:rPr>
        <w:t xml:space="preserve"> across claims, eligibility, and provider datasets.</w:t>
      </w:r>
    </w:p>
    <w:p w14:paraId="1C7CC4B1" w14:textId="01DF055F" w:rsidR="004F4487" w:rsidRPr="004F4487" w:rsidRDefault="004F4487" w:rsidP="004F4487">
      <w:pPr>
        <w:pStyle w:val="NormalWeb"/>
        <w:numPr>
          <w:ilvl w:val="0"/>
          <w:numId w:val="28"/>
        </w:numPr>
        <w:jc w:val="both"/>
        <w:rPr>
          <w:sz w:val="22"/>
          <w:szCs w:val="22"/>
        </w:rPr>
      </w:pPr>
      <w:r w:rsidRPr="004F4487">
        <w:rPr>
          <w:sz w:val="22"/>
          <w:szCs w:val="22"/>
        </w:rPr>
        <w:t xml:space="preserve">Supported and validated </w:t>
      </w:r>
      <w:r w:rsidRPr="004F4487">
        <w:rPr>
          <w:rFonts w:eastAsiaTheme="majorEastAsia"/>
          <w:sz w:val="22"/>
          <w:szCs w:val="22"/>
        </w:rPr>
        <w:t>ETL workflows</w:t>
      </w:r>
      <w:r w:rsidRPr="004F4487">
        <w:rPr>
          <w:sz w:val="22"/>
          <w:szCs w:val="22"/>
        </w:rPr>
        <w:t xml:space="preserve"> ingesting healthcare data from source systems into enterprise reporting platforms.</w:t>
      </w:r>
    </w:p>
    <w:p w14:paraId="79926FDF" w14:textId="63DDC196" w:rsidR="004F4487" w:rsidRPr="004F4487" w:rsidRDefault="004F4487" w:rsidP="004F4487">
      <w:pPr>
        <w:pStyle w:val="NormalWeb"/>
        <w:numPr>
          <w:ilvl w:val="0"/>
          <w:numId w:val="28"/>
        </w:numPr>
        <w:jc w:val="both"/>
        <w:rPr>
          <w:sz w:val="22"/>
          <w:szCs w:val="22"/>
        </w:rPr>
      </w:pPr>
      <w:r w:rsidRPr="004F4487">
        <w:rPr>
          <w:sz w:val="22"/>
          <w:szCs w:val="22"/>
        </w:rPr>
        <w:t xml:space="preserve">Worked with healthcare </w:t>
      </w:r>
      <w:r w:rsidRPr="004F4487">
        <w:rPr>
          <w:rFonts w:eastAsiaTheme="majorEastAsia"/>
          <w:sz w:val="22"/>
          <w:szCs w:val="22"/>
        </w:rPr>
        <w:t>EDI transactions (270, 271, 834, 835, 837)</w:t>
      </w:r>
      <w:r w:rsidRPr="004F4487">
        <w:rPr>
          <w:sz w:val="22"/>
          <w:szCs w:val="22"/>
        </w:rPr>
        <w:t xml:space="preserve"> supporting eligibility, enrollment, and claims processing.</w:t>
      </w:r>
    </w:p>
    <w:p w14:paraId="01DAB959" w14:textId="4D587A8D" w:rsidR="004F4487" w:rsidRPr="004F4487" w:rsidRDefault="004F4487" w:rsidP="004F4487">
      <w:pPr>
        <w:pStyle w:val="NormalWeb"/>
        <w:numPr>
          <w:ilvl w:val="0"/>
          <w:numId w:val="28"/>
        </w:numPr>
        <w:jc w:val="both"/>
        <w:rPr>
          <w:sz w:val="22"/>
          <w:szCs w:val="22"/>
        </w:rPr>
      </w:pPr>
      <w:r w:rsidRPr="004F4487">
        <w:rPr>
          <w:sz w:val="22"/>
          <w:szCs w:val="22"/>
        </w:rPr>
        <w:t xml:space="preserve">Ensured compliance with </w:t>
      </w:r>
      <w:r w:rsidRPr="004F4487">
        <w:rPr>
          <w:rFonts w:eastAsiaTheme="majorEastAsia"/>
          <w:sz w:val="22"/>
          <w:szCs w:val="22"/>
        </w:rPr>
        <w:t>HIPAA and SOX regulations</w:t>
      </w:r>
      <w:r w:rsidRPr="004F4487">
        <w:rPr>
          <w:sz w:val="22"/>
          <w:szCs w:val="22"/>
        </w:rPr>
        <w:t xml:space="preserve"> by supporting audit documentation and data privacy controls.</w:t>
      </w:r>
    </w:p>
    <w:p w14:paraId="3F053E0F" w14:textId="566242A5" w:rsidR="004F4487" w:rsidRPr="004F4487" w:rsidRDefault="004F4487" w:rsidP="004F4487">
      <w:pPr>
        <w:pStyle w:val="NormalWeb"/>
        <w:numPr>
          <w:ilvl w:val="0"/>
          <w:numId w:val="28"/>
        </w:numPr>
        <w:jc w:val="both"/>
        <w:rPr>
          <w:sz w:val="22"/>
          <w:szCs w:val="22"/>
        </w:rPr>
      </w:pPr>
      <w:r w:rsidRPr="004F4487">
        <w:rPr>
          <w:sz w:val="22"/>
          <w:szCs w:val="22"/>
        </w:rPr>
        <w:t xml:space="preserve">Supported </w:t>
      </w:r>
      <w:r w:rsidRPr="004F4487">
        <w:rPr>
          <w:rFonts w:eastAsiaTheme="majorEastAsia"/>
          <w:sz w:val="22"/>
          <w:szCs w:val="22"/>
        </w:rPr>
        <w:t>enterprise integrations and data flows</w:t>
      </w:r>
      <w:r w:rsidRPr="004F4487">
        <w:rPr>
          <w:sz w:val="22"/>
          <w:szCs w:val="22"/>
        </w:rPr>
        <w:t xml:space="preserve"> between EHR systems, claims platforms, and downstream analytics layers.</w:t>
      </w:r>
    </w:p>
    <w:p w14:paraId="472A9E2B" w14:textId="12A3A277" w:rsidR="004F4487" w:rsidRPr="004F4487" w:rsidRDefault="004F4487" w:rsidP="004F4487">
      <w:pPr>
        <w:pStyle w:val="NormalWeb"/>
        <w:numPr>
          <w:ilvl w:val="0"/>
          <w:numId w:val="28"/>
        </w:numPr>
        <w:jc w:val="both"/>
        <w:rPr>
          <w:sz w:val="22"/>
          <w:szCs w:val="22"/>
        </w:rPr>
      </w:pPr>
      <w:r w:rsidRPr="004F4487">
        <w:rPr>
          <w:sz w:val="22"/>
          <w:szCs w:val="22"/>
        </w:rPr>
        <w:t xml:space="preserve">Developed </w:t>
      </w:r>
      <w:r w:rsidRPr="004F4487">
        <w:rPr>
          <w:rFonts w:eastAsiaTheme="majorEastAsia"/>
          <w:sz w:val="22"/>
          <w:szCs w:val="22"/>
        </w:rPr>
        <w:t>Python scripts</w:t>
      </w:r>
      <w:r w:rsidRPr="004F4487">
        <w:rPr>
          <w:sz w:val="22"/>
          <w:szCs w:val="22"/>
        </w:rPr>
        <w:t xml:space="preserve"> for data extraction, reconciliation, and automation of healthcare reporting processes.</w:t>
      </w:r>
    </w:p>
    <w:p w14:paraId="4902A47F" w14:textId="2A9C5FA3" w:rsidR="004F4487" w:rsidRPr="004F4487" w:rsidRDefault="004F4487" w:rsidP="004F4487">
      <w:pPr>
        <w:pStyle w:val="NormalWeb"/>
        <w:numPr>
          <w:ilvl w:val="0"/>
          <w:numId w:val="28"/>
        </w:numPr>
        <w:jc w:val="both"/>
        <w:rPr>
          <w:sz w:val="22"/>
          <w:szCs w:val="22"/>
        </w:rPr>
      </w:pPr>
      <w:r w:rsidRPr="004F4487">
        <w:rPr>
          <w:sz w:val="22"/>
          <w:szCs w:val="22"/>
        </w:rPr>
        <w:t xml:space="preserve">Actively collaborated in </w:t>
      </w:r>
      <w:r w:rsidRPr="004F4487">
        <w:rPr>
          <w:rFonts w:eastAsiaTheme="majorEastAsia"/>
          <w:sz w:val="22"/>
          <w:szCs w:val="22"/>
        </w:rPr>
        <w:t>Agile/Scrum environments</w:t>
      </w:r>
      <w:r w:rsidRPr="004F4487">
        <w:rPr>
          <w:sz w:val="22"/>
          <w:szCs w:val="22"/>
        </w:rPr>
        <w:t xml:space="preserve"> using </w:t>
      </w:r>
      <w:r w:rsidRPr="004F4487">
        <w:rPr>
          <w:rFonts w:eastAsiaTheme="majorEastAsia"/>
          <w:sz w:val="22"/>
          <w:szCs w:val="22"/>
        </w:rPr>
        <w:t>JIRA, Confluence, and Azure DevOps</w:t>
      </w:r>
      <w:r w:rsidRPr="004F4487">
        <w:rPr>
          <w:sz w:val="22"/>
          <w:szCs w:val="22"/>
        </w:rPr>
        <w:t xml:space="preserve"> to deliver incremental system enhancements.</w:t>
      </w:r>
    </w:p>
    <w:p w14:paraId="5A38E219" w14:textId="6D3A4F46" w:rsidR="00620473" w:rsidRPr="00490AD3" w:rsidRDefault="00620473" w:rsidP="0035593A">
      <w:pPr>
        <w:rPr>
          <w:bCs/>
          <w:snapToGrid w:val="0"/>
          <w:sz w:val="22"/>
          <w:szCs w:val="22"/>
        </w:rPr>
      </w:pPr>
      <w:r w:rsidRPr="00490AD3">
        <w:rPr>
          <w:b/>
          <w:snapToGrid w:val="0"/>
          <w:sz w:val="22"/>
          <w:szCs w:val="22"/>
          <w:u w:val="single"/>
        </w:rPr>
        <w:lastRenderedPageBreak/>
        <w:t>Environment:</w:t>
      </w:r>
      <w:r w:rsidRPr="00490AD3">
        <w:rPr>
          <w:snapToGrid w:val="0"/>
          <w:sz w:val="22"/>
          <w:szCs w:val="22"/>
        </w:rPr>
        <w:t xml:space="preserve"> </w:t>
      </w:r>
      <w:r w:rsidR="004F4487">
        <w:t>SQL Server, AWS Redshift, AWS S3, AWS Glue, ETL Pipelines, EDI 270/271/834/835/837, Python, UNIX/Linux, JIRA, Confluence, Azure DevOps, HIPAA &amp; SOX Compliance Systems</w:t>
      </w:r>
    </w:p>
    <w:p w14:paraId="7D815172" w14:textId="77777777" w:rsidR="006F4CCB" w:rsidRDefault="006F4CCB" w:rsidP="0035593A">
      <w:pPr>
        <w:ind w:right="452"/>
        <w:rPr>
          <w:b/>
          <w:snapToGrid w:val="0"/>
          <w:sz w:val="22"/>
          <w:szCs w:val="22"/>
        </w:rPr>
      </w:pPr>
    </w:p>
    <w:p w14:paraId="5CD68C8B" w14:textId="77777777" w:rsidR="006F4CCB" w:rsidRDefault="006F4CCB" w:rsidP="0035593A">
      <w:pPr>
        <w:ind w:right="452"/>
        <w:rPr>
          <w:b/>
          <w:snapToGrid w:val="0"/>
          <w:sz w:val="22"/>
          <w:szCs w:val="22"/>
        </w:rPr>
      </w:pPr>
    </w:p>
    <w:p w14:paraId="5346BEFC" w14:textId="4518288F" w:rsidR="00620473" w:rsidRPr="00C86710" w:rsidRDefault="00620473" w:rsidP="0035593A">
      <w:pPr>
        <w:ind w:right="452"/>
        <w:rPr>
          <w:b/>
          <w:snapToGrid w:val="0"/>
          <w:sz w:val="22"/>
          <w:szCs w:val="22"/>
        </w:rPr>
      </w:pPr>
      <w:r w:rsidRPr="00C86710">
        <w:rPr>
          <w:b/>
          <w:snapToGrid w:val="0"/>
          <w:sz w:val="22"/>
          <w:szCs w:val="22"/>
        </w:rPr>
        <w:t xml:space="preserve">Client: </w:t>
      </w:r>
      <w:r w:rsidR="0000182B" w:rsidRPr="0024402C">
        <w:rPr>
          <w:b/>
          <w:color w:val="000000"/>
          <w:sz w:val="24"/>
          <w:szCs w:val="24"/>
          <w:shd w:val="clear" w:color="auto" w:fill="FFFFFF"/>
        </w:rPr>
        <w:t>Solugenix Technologies Ltd,</w:t>
      </w:r>
      <w:r w:rsidR="0000182B">
        <w:rPr>
          <w:b/>
          <w:color w:val="000000"/>
          <w:sz w:val="22"/>
          <w:szCs w:val="22"/>
          <w:shd w:val="clear" w:color="auto" w:fill="FFFFFF"/>
        </w:rPr>
        <w:t xml:space="preserve"> </w:t>
      </w:r>
      <w:r w:rsidR="0000182B" w:rsidRPr="0024402C">
        <w:rPr>
          <w:b/>
          <w:color w:val="000000"/>
          <w:sz w:val="18"/>
          <w:szCs w:val="18"/>
          <w:shd w:val="clear" w:color="auto" w:fill="FFFFFF"/>
        </w:rPr>
        <w:t>Hyderabad, India</w:t>
      </w:r>
      <w:r w:rsidRPr="00C86710">
        <w:rPr>
          <w:b/>
          <w:bCs/>
          <w:snapToGrid w:val="0"/>
          <w:sz w:val="22"/>
          <w:szCs w:val="22"/>
        </w:rPr>
        <w:t xml:space="preserve">  </w:t>
      </w:r>
      <w:r w:rsidRPr="00C86710">
        <w:rPr>
          <w:b/>
          <w:snapToGrid w:val="0"/>
          <w:sz w:val="22"/>
          <w:szCs w:val="22"/>
        </w:rPr>
        <w:t xml:space="preserve">                                      </w:t>
      </w:r>
      <w:r w:rsidR="0000182B">
        <w:rPr>
          <w:b/>
          <w:snapToGrid w:val="0"/>
          <w:sz w:val="22"/>
          <w:szCs w:val="22"/>
        </w:rPr>
        <w:t xml:space="preserve">    </w:t>
      </w:r>
      <w:r w:rsidRPr="00C86710">
        <w:rPr>
          <w:b/>
          <w:snapToGrid w:val="0"/>
          <w:sz w:val="22"/>
          <w:szCs w:val="22"/>
        </w:rPr>
        <w:t xml:space="preserve"> </w:t>
      </w:r>
      <w:r w:rsidR="0000182B">
        <w:rPr>
          <w:b/>
          <w:snapToGrid w:val="0"/>
          <w:sz w:val="22"/>
          <w:szCs w:val="22"/>
        </w:rPr>
        <w:t>May</w:t>
      </w:r>
      <w:r w:rsidRPr="00C86710">
        <w:rPr>
          <w:b/>
          <w:snapToGrid w:val="0"/>
          <w:sz w:val="22"/>
          <w:szCs w:val="22"/>
        </w:rPr>
        <w:t xml:space="preserve"> 201</w:t>
      </w:r>
      <w:r w:rsidR="0000182B">
        <w:rPr>
          <w:b/>
          <w:snapToGrid w:val="0"/>
          <w:sz w:val="22"/>
          <w:szCs w:val="22"/>
        </w:rPr>
        <w:t>6</w:t>
      </w:r>
      <w:r w:rsidRPr="00C86710">
        <w:rPr>
          <w:b/>
          <w:snapToGrid w:val="0"/>
          <w:sz w:val="22"/>
          <w:szCs w:val="22"/>
        </w:rPr>
        <w:t xml:space="preserve"> to</w:t>
      </w:r>
      <w:r w:rsidR="00F14635" w:rsidRPr="00C86710">
        <w:rPr>
          <w:b/>
          <w:snapToGrid w:val="0"/>
          <w:sz w:val="22"/>
          <w:szCs w:val="22"/>
        </w:rPr>
        <w:t xml:space="preserve"> </w:t>
      </w:r>
      <w:r w:rsidR="0000182B">
        <w:rPr>
          <w:b/>
          <w:snapToGrid w:val="0"/>
          <w:sz w:val="22"/>
          <w:szCs w:val="22"/>
        </w:rPr>
        <w:t>Oct</w:t>
      </w:r>
      <w:r w:rsidRPr="00C86710">
        <w:rPr>
          <w:b/>
          <w:snapToGrid w:val="0"/>
          <w:sz w:val="22"/>
          <w:szCs w:val="22"/>
        </w:rPr>
        <w:t xml:space="preserve"> 201</w:t>
      </w:r>
      <w:r w:rsidR="00B718C2">
        <w:rPr>
          <w:b/>
          <w:snapToGrid w:val="0"/>
          <w:sz w:val="22"/>
          <w:szCs w:val="22"/>
        </w:rPr>
        <w:t>8</w:t>
      </w:r>
    </w:p>
    <w:p w14:paraId="5C19A495" w14:textId="72A4717C" w:rsidR="00620473" w:rsidRPr="00C86710" w:rsidRDefault="00620473" w:rsidP="0035593A">
      <w:pPr>
        <w:ind w:right="452"/>
        <w:rPr>
          <w:b/>
          <w:snapToGrid w:val="0"/>
          <w:sz w:val="22"/>
          <w:szCs w:val="22"/>
        </w:rPr>
      </w:pPr>
      <w:r w:rsidRPr="00C86710">
        <w:rPr>
          <w:b/>
          <w:snapToGrid w:val="0"/>
          <w:sz w:val="22"/>
          <w:szCs w:val="22"/>
        </w:rPr>
        <w:t xml:space="preserve">Role: </w:t>
      </w:r>
      <w:r w:rsidR="00CD48EE" w:rsidRPr="00C86710">
        <w:rPr>
          <w:b/>
          <w:snapToGrid w:val="0"/>
          <w:sz w:val="22"/>
          <w:szCs w:val="22"/>
        </w:rPr>
        <w:t>Data Analyst</w:t>
      </w:r>
    </w:p>
    <w:p w14:paraId="3BDFEF7D" w14:textId="7E4DC3CD" w:rsidR="00544A8A" w:rsidRDefault="00620473" w:rsidP="0035593A">
      <w:pPr>
        <w:ind w:left="360" w:right="452" w:hanging="360"/>
        <w:rPr>
          <w:b/>
          <w:snapToGrid w:val="0"/>
          <w:sz w:val="22"/>
          <w:szCs w:val="22"/>
          <w:u w:val="single"/>
        </w:rPr>
      </w:pPr>
      <w:r w:rsidRPr="00C86710">
        <w:rPr>
          <w:b/>
          <w:snapToGrid w:val="0"/>
          <w:sz w:val="22"/>
          <w:szCs w:val="22"/>
          <w:u w:val="single"/>
        </w:rPr>
        <w:t xml:space="preserve">Roles&amp; Responsibilities: </w:t>
      </w:r>
    </w:p>
    <w:p w14:paraId="0074F141" w14:textId="49D6758B"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Collaborated with business stakeholders, data analysts, and project managers to gather reporting and operational requirements for loan portfolios, financial instruments, and customer account workflows.</w:t>
      </w:r>
    </w:p>
    <w:p w14:paraId="077718DB" w14:textId="77777777"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Conducted detailed requirement-gathering sessions, interviews, and JAD meetings to identify business, functional, and technical needs supporting banking data processes.</w:t>
      </w:r>
    </w:p>
    <w:p w14:paraId="7F014B43" w14:textId="1A823E29"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Modeled business processes and data movement using UML techniques, creating workflow diagrams, process decomposition diagrams, and data flow representations based on banking system requirements.</w:t>
      </w:r>
    </w:p>
    <w:p w14:paraId="6FB13660" w14:textId="77BE6C2A"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Designed logical and physical data structures to support financial reporting, ensuring legacy system data was accurately mapped, standardized, and integrated into refined analytical datasets.</w:t>
      </w:r>
    </w:p>
    <w:p w14:paraId="7C800439" w14:textId="78A4B819"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Performed extensive data analysis using SQL and Excel to generate weekly and monthly performance summaries covering loan behavior, customer activity, deposit trends, and portfolio KPIs.</w:t>
      </w:r>
    </w:p>
    <w:p w14:paraId="562EE894" w14:textId="0A68B50C"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Documented ETL process requirements, developed detailed mapping specifications, and supported creation of stored procedures to load transaction and account data into structured reporting layers.</w:t>
      </w:r>
    </w:p>
    <w:p w14:paraId="195D3DDC" w14:textId="1C66F4CD" w:rsidR="00AA044B" w:rsidRPr="00AA044B" w:rsidRDefault="00AA044B" w:rsidP="00C07C31">
      <w:pPr>
        <w:pStyle w:val="NormalWeb"/>
        <w:numPr>
          <w:ilvl w:val="0"/>
          <w:numId w:val="15"/>
        </w:numPr>
        <w:jc w:val="both"/>
        <w:rPr>
          <w:sz w:val="22"/>
          <w:szCs w:val="22"/>
        </w:rPr>
      </w:pPr>
      <w:r w:rsidRPr="00AA044B">
        <w:rPr>
          <w:rFonts w:eastAsiaTheme="majorEastAsia"/>
          <w:sz w:val="22"/>
          <w:szCs w:val="22"/>
        </w:rPr>
        <w:t>Identified data-quality issues, investigated root causes in source-to-target mappings, and worked closely with technical teams to resolve inconsistencies and ensure accurate, reliable data delivery for banking operations.</w:t>
      </w:r>
    </w:p>
    <w:bookmarkEnd w:id="0"/>
    <w:p w14:paraId="7323C322" w14:textId="77777777" w:rsidR="00302E7F" w:rsidRPr="00302E7F" w:rsidRDefault="00302E7F" w:rsidP="0035593A">
      <w:pPr>
        <w:ind w:right="452"/>
        <w:rPr>
          <w:b/>
          <w:snapToGrid w:val="0"/>
          <w:sz w:val="22"/>
          <w:szCs w:val="22"/>
          <w:u w:val="single"/>
        </w:rPr>
      </w:pPr>
      <w:r w:rsidRPr="00302E7F">
        <w:rPr>
          <w:b/>
          <w:snapToGrid w:val="0"/>
          <w:sz w:val="22"/>
          <w:szCs w:val="22"/>
          <w:u w:val="single"/>
        </w:rPr>
        <w:t>Education:</w:t>
      </w:r>
    </w:p>
    <w:p w14:paraId="266D009F" w14:textId="2F6660BE" w:rsidR="000D7B3A" w:rsidRDefault="000D7B3A" w:rsidP="0035593A">
      <w:pPr>
        <w:pStyle w:val="ListParagraph"/>
        <w:numPr>
          <w:ilvl w:val="0"/>
          <w:numId w:val="3"/>
        </w:numPr>
        <w:spacing w:line="276" w:lineRule="auto"/>
        <w:ind w:right="119"/>
        <w:rPr>
          <w:sz w:val="22"/>
          <w:szCs w:val="22"/>
        </w:rPr>
      </w:pPr>
      <w:r w:rsidRPr="000D7B3A">
        <w:rPr>
          <w:sz w:val="22"/>
          <w:szCs w:val="22"/>
        </w:rPr>
        <w:t xml:space="preserve">Bachelor of </w:t>
      </w:r>
      <w:r>
        <w:rPr>
          <w:sz w:val="22"/>
          <w:szCs w:val="22"/>
        </w:rPr>
        <w:t>Engineering</w:t>
      </w:r>
      <w:r w:rsidRPr="000D7B3A">
        <w:rPr>
          <w:sz w:val="22"/>
          <w:szCs w:val="22"/>
        </w:rPr>
        <w:t xml:space="preserve"> (</w:t>
      </w:r>
      <w:r>
        <w:rPr>
          <w:sz w:val="22"/>
          <w:szCs w:val="22"/>
        </w:rPr>
        <w:t>B.E.)</w:t>
      </w:r>
      <w:r w:rsidRPr="000D7B3A">
        <w:rPr>
          <w:sz w:val="22"/>
          <w:szCs w:val="22"/>
        </w:rPr>
        <w:t xml:space="preserve"> in Computer </w:t>
      </w:r>
      <w:r>
        <w:rPr>
          <w:sz w:val="22"/>
          <w:szCs w:val="22"/>
        </w:rPr>
        <w:t>Science</w:t>
      </w:r>
      <w:r w:rsidRPr="000D7B3A">
        <w:rPr>
          <w:sz w:val="22"/>
          <w:szCs w:val="22"/>
        </w:rPr>
        <w:t xml:space="preserve"> from VTU University, KA, India. – 2016</w:t>
      </w:r>
    </w:p>
    <w:p w14:paraId="36F27C8A" w14:textId="77777777" w:rsidR="00793C7C" w:rsidRDefault="00793C7C" w:rsidP="00793C7C">
      <w:pPr>
        <w:spacing w:line="276" w:lineRule="auto"/>
        <w:ind w:right="119"/>
        <w:rPr>
          <w:sz w:val="22"/>
          <w:szCs w:val="22"/>
        </w:rPr>
      </w:pPr>
    </w:p>
    <w:p w14:paraId="6F85B54C" w14:textId="77777777" w:rsidR="00793C7C" w:rsidRDefault="00793C7C" w:rsidP="0035593A">
      <w:pPr>
        <w:pStyle w:val="ListParagraph"/>
        <w:spacing w:line="276" w:lineRule="auto"/>
        <w:ind w:right="119"/>
        <w:rPr>
          <w:sz w:val="22"/>
          <w:szCs w:val="22"/>
        </w:rPr>
      </w:pPr>
    </w:p>
    <w:p w14:paraId="5FBE3AB1" w14:textId="77777777" w:rsidR="00793C7C" w:rsidRPr="00EF601E" w:rsidRDefault="00793C7C" w:rsidP="0035593A">
      <w:pPr>
        <w:pStyle w:val="ListParagraph"/>
        <w:spacing w:line="276" w:lineRule="auto"/>
        <w:ind w:right="119"/>
        <w:rPr>
          <w:sz w:val="22"/>
          <w:szCs w:val="22"/>
        </w:rPr>
      </w:pPr>
    </w:p>
    <w:sectPr w:rsidR="00793C7C" w:rsidRPr="00EF601E" w:rsidSect="00024F32">
      <w:pgSz w:w="11906" w:h="16838" w:code="9"/>
      <w:pgMar w:top="720" w:right="836"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14D46"/>
    <w:multiLevelType w:val="hybridMultilevel"/>
    <w:tmpl w:val="9A203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BE59F5"/>
    <w:multiLevelType w:val="hybridMultilevel"/>
    <w:tmpl w:val="B3B006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2784BB5"/>
    <w:multiLevelType w:val="hybridMultilevel"/>
    <w:tmpl w:val="12B2A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AA3588"/>
    <w:multiLevelType w:val="hybridMultilevel"/>
    <w:tmpl w:val="DC02D5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DCA1206"/>
    <w:multiLevelType w:val="hybridMultilevel"/>
    <w:tmpl w:val="609E06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7BD3C2D"/>
    <w:multiLevelType w:val="hybridMultilevel"/>
    <w:tmpl w:val="9A94B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B937F3"/>
    <w:multiLevelType w:val="hybridMultilevel"/>
    <w:tmpl w:val="26D88C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360" w:hanging="360"/>
      </w:pPr>
      <w:rPr>
        <w:rFonts w:ascii="Wingdings" w:hAnsi="Wingdings" w:hint="default"/>
      </w:rPr>
    </w:lvl>
    <w:lvl w:ilvl="3" w:tplc="40090001" w:tentative="1">
      <w:start w:val="1"/>
      <w:numFmt w:val="bullet"/>
      <w:lvlText w:val=""/>
      <w:lvlJc w:val="left"/>
      <w:pPr>
        <w:ind w:left="360" w:hanging="360"/>
      </w:pPr>
      <w:rPr>
        <w:rFonts w:ascii="Symbol" w:hAnsi="Symbol" w:hint="default"/>
      </w:rPr>
    </w:lvl>
    <w:lvl w:ilvl="4" w:tplc="40090003" w:tentative="1">
      <w:start w:val="1"/>
      <w:numFmt w:val="bullet"/>
      <w:lvlText w:val="o"/>
      <w:lvlJc w:val="left"/>
      <w:pPr>
        <w:ind w:left="1080" w:hanging="360"/>
      </w:pPr>
      <w:rPr>
        <w:rFonts w:ascii="Courier New" w:hAnsi="Courier New" w:cs="Courier New" w:hint="default"/>
      </w:rPr>
    </w:lvl>
    <w:lvl w:ilvl="5" w:tplc="40090005" w:tentative="1">
      <w:start w:val="1"/>
      <w:numFmt w:val="bullet"/>
      <w:lvlText w:val=""/>
      <w:lvlJc w:val="left"/>
      <w:pPr>
        <w:ind w:left="1800" w:hanging="360"/>
      </w:pPr>
      <w:rPr>
        <w:rFonts w:ascii="Wingdings" w:hAnsi="Wingdings" w:hint="default"/>
      </w:rPr>
    </w:lvl>
    <w:lvl w:ilvl="6" w:tplc="40090001" w:tentative="1">
      <w:start w:val="1"/>
      <w:numFmt w:val="bullet"/>
      <w:lvlText w:val=""/>
      <w:lvlJc w:val="left"/>
      <w:pPr>
        <w:ind w:left="2520" w:hanging="360"/>
      </w:pPr>
      <w:rPr>
        <w:rFonts w:ascii="Symbol" w:hAnsi="Symbol" w:hint="default"/>
      </w:rPr>
    </w:lvl>
    <w:lvl w:ilvl="7" w:tplc="40090003" w:tentative="1">
      <w:start w:val="1"/>
      <w:numFmt w:val="bullet"/>
      <w:lvlText w:val="o"/>
      <w:lvlJc w:val="left"/>
      <w:pPr>
        <w:ind w:left="3240" w:hanging="360"/>
      </w:pPr>
      <w:rPr>
        <w:rFonts w:ascii="Courier New" w:hAnsi="Courier New" w:cs="Courier New" w:hint="default"/>
      </w:rPr>
    </w:lvl>
    <w:lvl w:ilvl="8" w:tplc="40090005" w:tentative="1">
      <w:start w:val="1"/>
      <w:numFmt w:val="bullet"/>
      <w:lvlText w:val=""/>
      <w:lvlJc w:val="left"/>
      <w:pPr>
        <w:ind w:left="3960" w:hanging="360"/>
      </w:pPr>
      <w:rPr>
        <w:rFonts w:ascii="Wingdings" w:hAnsi="Wingdings" w:hint="default"/>
      </w:rPr>
    </w:lvl>
  </w:abstractNum>
  <w:abstractNum w:abstractNumId="8" w15:restartNumberingAfterBreak="0">
    <w:nsid w:val="2D1C3EE2"/>
    <w:multiLevelType w:val="hybridMultilevel"/>
    <w:tmpl w:val="42228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F90E91"/>
    <w:multiLevelType w:val="hybridMultilevel"/>
    <w:tmpl w:val="FF0404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4112D8F"/>
    <w:multiLevelType w:val="hybridMultilevel"/>
    <w:tmpl w:val="01F0AC8E"/>
    <w:lvl w:ilvl="0" w:tplc="40090001">
      <w:start w:val="1"/>
      <w:numFmt w:val="bullet"/>
      <w:lvlText w:val=""/>
      <w:lvlJc w:val="left"/>
      <w:pPr>
        <w:ind w:left="590" w:hanging="360"/>
      </w:pPr>
      <w:rPr>
        <w:rFonts w:ascii="Symbol" w:hAnsi="Symbol" w:hint="default"/>
      </w:rPr>
    </w:lvl>
    <w:lvl w:ilvl="1" w:tplc="40090003" w:tentative="1">
      <w:start w:val="1"/>
      <w:numFmt w:val="bullet"/>
      <w:lvlText w:val="o"/>
      <w:lvlJc w:val="left"/>
      <w:pPr>
        <w:ind w:left="1310" w:hanging="360"/>
      </w:pPr>
      <w:rPr>
        <w:rFonts w:ascii="Courier New" w:hAnsi="Courier New" w:cs="Courier New" w:hint="default"/>
      </w:rPr>
    </w:lvl>
    <w:lvl w:ilvl="2" w:tplc="40090005" w:tentative="1">
      <w:start w:val="1"/>
      <w:numFmt w:val="bullet"/>
      <w:lvlText w:val=""/>
      <w:lvlJc w:val="left"/>
      <w:pPr>
        <w:ind w:left="2030" w:hanging="360"/>
      </w:pPr>
      <w:rPr>
        <w:rFonts w:ascii="Wingdings" w:hAnsi="Wingdings" w:hint="default"/>
      </w:rPr>
    </w:lvl>
    <w:lvl w:ilvl="3" w:tplc="40090001" w:tentative="1">
      <w:start w:val="1"/>
      <w:numFmt w:val="bullet"/>
      <w:lvlText w:val=""/>
      <w:lvlJc w:val="left"/>
      <w:pPr>
        <w:ind w:left="2750" w:hanging="360"/>
      </w:pPr>
      <w:rPr>
        <w:rFonts w:ascii="Symbol" w:hAnsi="Symbol" w:hint="default"/>
      </w:rPr>
    </w:lvl>
    <w:lvl w:ilvl="4" w:tplc="40090003" w:tentative="1">
      <w:start w:val="1"/>
      <w:numFmt w:val="bullet"/>
      <w:lvlText w:val="o"/>
      <w:lvlJc w:val="left"/>
      <w:pPr>
        <w:ind w:left="3470" w:hanging="360"/>
      </w:pPr>
      <w:rPr>
        <w:rFonts w:ascii="Courier New" w:hAnsi="Courier New" w:cs="Courier New" w:hint="default"/>
      </w:rPr>
    </w:lvl>
    <w:lvl w:ilvl="5" w:tplc="40090005" w:tentative="1">
      <w:start w:val="1"/>
      <w:numFmt w:val="bullet"/>
      <w:lvlText w:val=""/>
      <w:lvlJc w:val="left"/>
      <w:pPr>
        <w:ind w:left="4190" w:hanging="360"/>
      </w:pPr>
      <w:rPr>
        <w:rFonts w:ascii="Wingdings" w:hAnsi="Wingdings" w:hint="default"/>
      </w:rPr>
    </w:lvl>
    <w:lvl w:ilvl="6" w:tplc="40090001" w:tentative="1">
      <w:start w:val="1"/>
      <w:numFmt w:val="bullet"/>
      <w:lvlText w:val=""/>
      <w:lvlJc w:val="left"/>
      <w:pPr>
        <w:ind w:left="4910" w:hanging="360"/>
      </w:pPr>
      <w:rPr>
        <w:rFonts w:ascii="Symbol" w:hAnsi="Symbol" w:hint="default"/>
      </w:rPr>
    </w:lvl>
    <w:lvl w:ilvl="7" w:tplc="40090003" w:tentative="1">
      <w:start w:val="1"/>
      <w:numFmt w:val="bullet"/>
      <w:lvlText w:val="o"/>
      <w:lvlJc w:val="left"/>
      <w:pPr>
        <w:ind w:left="5630" w:hanging="360"/>
      </w:pPr>
      <w:rPr>
        <w:rFonts w:ascii="Courier New" w:hAnsi="Courier New" w:cs="Courier New" w:hint="default"/>
      </w:rPr>
    </w:lvl>
    <w:lvl w:ilvl="8" w:tplc="40090005" w:tentative="1">
      <w:start w:val="1"/>
      <w:numFmt w:val="bullet"/>
      <w:lvlText w:val=""/>
      <w:lvlJc w:val="left"/>
      <w:pPr>
        <w:ind w:left="6350" w:hanging="360"/>
      </w:pPr>
      <w:rPr>
        <w:rFonts w:ascii="Wingdings" w:hAnsi="Wingdings" w:hint="default"/>
      </w:rPr>
    </w:lvl>
  </w:abstractNum>
  <w:abstractNum w:abstractNumId="11" w15:restartNumberingAfterBreak="0">
    <w:nsid w:val="346A7E1A"/>
    <w:multiLevelType w:val="hybridMultilevel"/>
    <w:tmpl w:val="D9F08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AD3F7D"/>
    <w:multiLevelType w:val="hybridMultilevel"/>
    <w:tmpl w:val="D09437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461520"/>
    <w:multiLevelType w:val="hybridMultilevel"/>
    <w:tmpl w:val="1CB8439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14D6248"/>
    <w:multiLevelType w:val="hybridMultilevel"/>
    <w:tmpl w:val="85A80EEA"/>
    <w:lvl w:ilvl="0" w:tplc="735CF4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D0560B"/>
    <w:multiLevelType w:val="hybridMultilevel"/>
    <w:tmpl w:val="39B2B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744CDB"/>
    <w:multiLevelType w:val="hybridMultilevel"/>
    <w:tmpl w:val="4EF8F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623A50"/>
    <w:multiLevelType w:val="hybridMultilevel"/>
    <w:tmpl w:val="BBAAF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D872E6"/>
    <w:multiLevelType w:val="hybridMultilevel"/>
    <w:tmpl w:val="7DF0C6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049497D"/>
    <w:multiLevelType w:val="hybridMultilevel"/>
    <w:tmpl w:val="285006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CE34F5"/>
    <w:multiLevelType w:val="hybridMultilevel"/>
    <w:tmpl w:val="C24C69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0782815"/>
    <w:multiLevelType w:val="hybridMultilevel"/>
    <w:tmpl w:val="B472F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99676B"/>
    <w:multiLevelType w:val="hybridMultilevel"/>
    <w:tmpl w:val="70B6682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706D5048"/>
    <w:multiLevelType w:val="hybridMultilevel"/>
    <w:tmpl w:val="D390C0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4814F12"/>
    <w:multiLevelType w:val="hybridMultilevel"/>
    <w:tmpl w:val="449CA0EE"/>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27" w15:restartNumberingAfterBreak="0">
    <w:nsid w:val="78925576"/>
    <w:multiLevelType w:val="hybridMultilevel"/>
    <w:tmpl w:val="CF8A9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F4A20DF"/>
    <w:multiLevelType w:val="hybridMultilevel"/>
    <w:tmpl w:val="986C0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6144596">
    <w:abstractNumId w:val="13"/>
  </w:num>
  <w:num w:numId="2" w16cid:durableId="1596209047">
    <w:abstractNumId w:val="21"/>
  </w:num>
  <w:num w:numId="3" w16cid:durableId="1160466215">
    <w:abstractNumId w:val="3"/>
  </w:num>
  <w:num w:numId="4" w16cid:durableId="69275595">
    <w:abstractNumId w:val="0"/>
  </w:num>
  <w:num w:numId="5" w16cid:durableId="182978246">
    <w:abstractNumId w:val="1"/>
  </w:num>
  <w:num w:numId="6" w16cid:durableId="2008364286">
    <w:abstractNumId w:val="11"/>
  </w:num>
  <w:num w:numId="7" w16cid:durableId="195125964">
    <w:abstractNumId w:val="28"/>
  </w:num>
  <w:num w:numId="8" w16cid:durableId="1605841695">
    <w:abstractNumId w:val="27"/>
  </w:num>
  <w:num w:numId="9" w16cid:durableId="1998412874">
    <w:abstractNumId w:val="16"/>
  </w:num>
  <w:num w:numId="10" w16cid:durableId="1725367151">
    <w:abstractNumId w:val="25"/>
  </w:num>
  <w:num w:numId="11" w16cid:durableId="289871133">
    <w:abstractNumId w:val="5"/>
  </w:num>
  <w:num w:numId="12" w16cid:durableId="1053426612">
    <w:abstractNumId w:val="19"/>
  </w:num>
  <w:num w:numId="13" w16cid:durableId="306933601">
    <w:abstractNumId w:val="10"/>
  </w:num>
  <w:num w:numId="14" w16cid:durableId="118038646">
    <w:abstractNumId w:val="26"/>
  </w:num>
  <w:num w:numId="15" w16cid:durableId="2082288277">
    <w:abstractNumId w:val="12"/>
  </w:num>
  <w:num w:numId="16" w16cid:durableId="1264612006">
    <w:abstractNumId w:val="7"/>
  </w:num>
  <w:num w:numId="17" w16cid:durableId="792870962">
    <w:abstractNumId w:val="2"/>
  </w:num>
  <w:num w:numId="18" w16cid:durableId="323552707">
    <w:abstractNumId w:val="8"/>
  </w:num>
  <w:num w:numId="19" w16cid:durableId="1086340555">
    <w:abstractNumId w:val="17"/>
  </w:num>
  <w:num w:numId="20" w16cid:durableId="1632831389">
    <w:abstractNumId w:val="20"/>
  </w:num>
  <w:num w:numId="21" w16cid:durableId="453208338">
    <w:abstractNumId w:val="9"/>
  </w:num>
  <w:num w:numId="22" w16cid:durableId="1057170196">
    <w:abstractNumId w:val="22"/>
  </w:num>
  <w:num w:numId="23" w16cid:durableId="1989437550">
    <w:abstractNumId w:val="4"/>
  </w:num>
  <w:num w:numId="24" w16cid:durableId="1319456141">
    <w:abstractNumId w:val="23"/>
  </w:num>
  <w:num w:numId="25" w16cid:durableId="779296867">
    <w:abstractNumId w:val="15"/>
  </w:num>
  <w:num w:numId="26" w16cid:durableId="525405971">
    <w:abstractNumId w:val="14"/>
  </w:num>
  <w:num w:numId="27" w16cid:durableId="221406986">
    <w:abstractNumId w:val="6"/>
  </w:num>
  <w:num w:numId="28" w16cid:durableId="974527273">
    <w:abstractNumId w:val="24"/>
  </w:num>
  <w:num w:numId="29" w16cid:durableId="13940859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473"/>
    <w:rsid w:val="0000182B"/>
    <w:rsid w:val="00016577"/>
    <w:rsid w:val="00017AE7"/>
    <w:rsid w:val="00022775"/>
    <w:rsid w:val="00024F32"/>
    <w:rsid w:val="00032923"/>
    <w:rsid w:val="000437D8"/>
    <w:rsid w:val="00051DEF"/>
    <w:rsid w:val="0007790C"/>
    <w:rsid w:val="000843FA"/>
    <w:rsid w:val="00084B95"/>
    <w:rsid w:val="00091CA6"/>
    <w:rsid w:val="000974B7"/>
    <w:rsid w:val="000A12E0"/>
    <w:rsid w:val="000B0F77"/>
    <w:rsid w:val="000D7B3A"/>
    <w:rsid w:val="000F0F5F"/>
    <w:rsid w:val="00105223"/>
    <w:rsid w:val="0011242D"/>
    <w:rsid w:val="00114A86"/>
    <w:rsid w:val="00121987"/>
    <w:rsid w:val="001258BE"/>
    <w:rsid w:val="00135CE4"/>
    <w:rsid w:val="0014633B"/>
    <w:rsid w:val="001545BF"/>
    <w:rsid w:val="00156EAB"/>
    <w:rsid w:val="00184852"/>
    <w:rsid w:val="001A5257"/>
    <w:rsid w:val="001D195D"/>
    <w:rsid w:val="001D4002"/>
    <w:rsid w:val="001D6749"/>
    <w:rsid w:val="001E3221"/>
    <w:rsid w:val="00205E94"/>
    <w:rsid w:val="00207BA6"/>
    <w:rsid w:val="00210CE8"/>
    <w:rsid w:val="002135BC"/>
    <w:rsid w:val="0021500B"/>
    <w:rsid w:val="002163CE"/>
    <w:rsid w:val="00225308"/>
    <w:rsid w:val="002353E2"/>
    <w:rsid w:val="00236909"/>
    <w:rsid w:val="002434B6"/>
    <w:rsid w:val="0024402C"/>
    <w:rsid w:val="00244BF5"/>
    <w:rsid w:val="00247B02"/>
    <w:rsid w:val="00272922"/>
    <w:rsid w:val="00281CDA"/>
    <w:rsid w:val="0028474D"/>
    <w:rsid w:val="002A68F5"/>
    <w:rsid w:val="002B1051"/>
    <w:rsid w:val="002C6BE4"/>
    <w:rsid w:val="002D0696"/>
    <w:rsid w:val="002E64A9"/>
    <w:rsid w:val="002F2109"/>
    <w:rsid w:val="00302E7F"/>
    <w:rsid w:val="00304092"/>
    <w:rsid w:val="003116C7"/>
    <w:rsid w:val="00342512"/>
    <w:rsid w:val="003523EB"/>
    <w:rsid w:val="003546EC"/>
    <w:rsid w:val="0035593A"/>
    <w:rsid w:val="00374719"/>
    <w:rsid w:val="00376351"/>
    <w:rsid w:val="00376372"/>
    <w:rsid w:val="003848EB"/>
    <w:rsid w:val="003935C9"/>
    <w:rsid w:val="003C07C9"/>
    <w:rsid w:val="003F7A21"/>
    <w:rsid w:val="00401D17"/>
    <w:rsid w:val="00421CB3"/>
    <w:rsid w:val="00432371"/>
    <w:rsid w:val="00435CEB"/>
    <w:rsid w:val="00441E2F"/>
    <w:rsid w:val="00442BF4"/>
    <w:rsid w:val="004471A4"/>
    <w:rsid w:val="004477B1"/>
    <w:rsid w:val="00451BD3"/>
    <w:rsid w:val="00456BE7"/>
    <w:rsid w:val="00466FF3"/>
    <w:rsid w:val="00475B11"/>
    <w:rsid w:val="004810B4"/>
    <w:rsid w:val="004825E2"/>
    <w:rsid w:val="00490AD3"/>
    <w:rsid w:val="004A1D55"/>
    <w:rsid w:val="004B2A95"/>
    <w:rsid w:val="004E2890"/>
    <w:rsid w:val="004E47B1"/>
    <w:rsid w:val="004F4487"/>
    <w:rsid w:val="004F5DA0"/>
    <w:rsid w:val="004F5F80"/>
    <w:rsid w:val="004F7DE3"/>
    <w:rsid w:val="00503263"/>
    <w:rsid w:val="00506535"/>
    <w:rsid w:val="005120CE"/>
    <w:rsid w:val="005247A9"/>
    <w:rsid w:val="00544A8A"/>
    <w:rsid w:val="00550C8B"/>
    <w:rsid w:val="0055126B"/>
    <w:rsid w:val="00556A13"/>
    <w:rsid w:val="005C5125"/>
    <w:rsid w:val="005C60AF"/>
    <w:rsid w:val="005D3C42"/>
    <w:rsid w:val="006048E6"/>
    <w:rsid w:val="00606AB3"/>
    <w:rsid w:val="00620473"/>
    <w:rsid w:val="00674394"/>
    <w:rsid w:val="00676ED2"/>
    <w:rsid w:val="0068779B"/>
    <w:rsid w:val="006906B6"/>
    <w:rsid w:val="00692B97"/>
    <w:rsid w:val="00693212"/>
    <w:rsid w:val="006A7616"/>
    <w:rsid w:val="006A787A"/>
    <w:rsid w:val="006B487A"/>
    <w:rsid w:val="006D7AD4"/>
    <w:rsid w:val="006F4CCB"/>
    <w:rsid w:val="00702AB5"/>
    <w:rsid w:val="00705471"/>
    <w:rsid w:val="00772DE7"/>
    <w:rsid w:val="007734A3"/>
    <w:rsid w:val="00781CEE"/>
    <w:rsid w:val="00782739"/>
    <w:rsid w:val="00785C21"/>
    <w:rsid w:val="00793C7C"/>
    <w:rsid w:val="00796A2E"/>
    <w:rsid w:val="007A2F73"/>
    <w:rsid w:val="007B052C"/>
    <w:rsid w:val="007B36FA"/>
    <w:rsid w:val="007B544F"/>
    <w:rsid w:val="007B5590"/>
    <w:rsid w:val="007C2FC0"/>
    <w:rsid w:val="007D2544"/>
    <w:rsid w:val="007D3184"/>
    <w:rsid w:val="007D6DD5"/>
    <w:rsid w:val="007E6568"/>
    <w:rsid w:val="0081525F"/>
    <w:rsid w:val="00817C0A"/>
    <w:rsid w:val="00821D12"/>
    <w:rsid w:val="00831AB9"/>
    <w:rsid w:val="00833FE5"/>
    <w:rsid w:val="00841739"/>
    <w:rsid w:val="00844FE9"/>
    <w:rsid w:val="00853201"/>
    <w:rsid w:val="00853A54"/>
    <w:rsid w:val="00863CA3"/>
    <w:rsid w:val="00866E8A"/>
    <w:rsid w:val="00884612"/>
    <w:rsid w:val="00891289"/>
    <w:rsid w:val="008A150B"/>
    <w:rsid w:val="008A1AB2"/>
    <w:rsid w:val="008C013F"/>
    <w:rsid w:val="008C6F26"/>
    <w:rsid w:val="008E3CC8"/>
    <w:rsid w:val="008E3F1A"/>
    <w:rsid w:val="00912B7E"/>
    <w:rsid w:val="00922CDC"/>
    <w:rsid w:val="00923F17"/>
    <w:rsid w:val="009344A9"/>
    <w:rsid w:val="009357E0"/>
    <w:rsid w:val="0098124F"/>
    <w:rsid w:val="00985A0F"/>
    <w:rsid w:val="0098668E"/>
    <w:rsid w:val="00990599"/>
    <w:rsid w:val="00991979"/>
    <w:rsid w:val="00997D9C"/>
    <w:rsid w:val="009A3BD2"/>
    <w:rsid w:val="009A48A0"/>
    <w:rsid w:val="009C296B"/>
    <w:rsid w:val="009C4FE6"/>
    <w:rsid w:val="009C5FB7"/>
    <w:rsid w:val="009C67CC"/>
    <w:rsid w:val="009D2372"/>
    <w:rsid w:val="009D3BDE"/>
    <w:rsid w:val="00A053DF"/>
    <w:rsid w:val="00A1638C"/>
    <w:rsid w:val="00A17B20"/>
    <w:rsid w:val="00A17CC1"/>
    <w:rsid w:val="00A4349D"/>
    <w:rsid w:val="00A53D16"/>
    <w:rsid w:val="00A56D81"/>
    <w:rsid w:val="00A61A96"/>
    <w:rsid w:val="00A65864"/>
    <w:rsid w:val="00A7269E"/>
    <w:rsid w:val="00A76A96"/>
    <w:rsid w:val="00AA044B"/>
    <w:rsid w:val="00AA41FC"/>
    <w:rsid w:val="00AA5157"/>
    <w:rsid w:val="00AB290C"/>
    <w:rsid w:val="00AB62DC"/>
    <w:rsid w:val="00AB7FE9"/>
    <w:rsid w:val="00AC0124"/>
    <w:rsid w:val="00AC7AC2"/>
    <w:rsid w:val="00AD7B23"/>
    <w:rsid w:val="00AF40D8"/>
    <w:rsid w:val="00AF61C2"/>
    <w:rsid w:val="00B02020"/>
    <w:rsid w:val="00B443F3"/>
    <w:rsid w:val="00B5082F"/>
    <w:rsid w:val="00B5323F"/>
    <w:rsid w:val="00B62D7E"/>
    <w:rsid w:val="00B718C2"/>
    <w:rsid w:val="00B7535F"/>
    <w:rsid w:val="00B9564F"/>
    <w:rsid w:val="00BB7206"/>
    <w:rsid w:val="00BC33EC"/>
    <w:rsid w:val="00BC5422"/>
    <w:rsid w:val="00BC7D3A"/>
    <w:rsid w:val="00BD7E5A"/>
    <w:rsid w:val="00BE69EE"/>
    <w:rsid w:val="00C07C31"/>
    <w:rsid w:val="00C16EFF"/>
    <w:rsid w:val="00C176DA"/>
    <w:rsid w:val="00C318E8"/>
    <w:rsid w:val="00C424D7"/>
    <w:rsid w:val="00C57A60"/>
    <w:rsid w:val="00C61B34"/>
    <w:rsid w:val="00C764CF"/>
    <w:rsid w:val="00C86710"/>
    <w:rsid w:val="00CC2127"/>
    <w:rsid w:val="00CD2104"/>
    <w:rsid w:val="00CD48EE"/>
    <w:rsid w:val="00CF27EA"/>
    <w:rsid w:val="00CF4D51"/>
    <w:rsid w:val="00CF7C09"/>
    <w:rsid w:val="00D03F1B"/>
    <w:rsid w:val="00D13C56"/>
    <w:rsid w:val="00D20C42"/>
    <w:rsid w:val="00D34262"/>
    <w:rsid w:val="00D7506A"/>
    <w:rsid w:val="00D950EA"/>
    <w:rsid w:val="00DA6FA2"/>
    <w:rsid w:val="00DC4C83"/>
    <w:rsid w:val="00DC4D4D"/>
    <w:rsid w:val="00DD0265"/>
    <w:rsid w:val="00DE2B28"/>
    <w:rsid w:val="00DF2E0D"/>
    <w:rsid w:val="00DF7115"/>
    <w:rsid w:val="00E02F7E"/>
    <w:rsid w:val="00E06B83"/>
    <w:rsid w:val="00E37EB6"/>
    <w:rsid w:val="00E5277A"/>
    <w:rsid w:val="00E54948"/>
    <w:rsid w:val="00E5756A"/>
    <w:rsid w:val="00EB009C"/>
    <w:rsid w:val="00EB5117"/>
    <w:rsid w:val="00EE1371"/>
    <w:rsid w:val="00EE67C8"/>
    <w:rsid w:val="00EF548B"/>
    <w:rsid w:val="00EF601E"/>
    <w:rsid w:val="00F14635"/>
    <w:rsid w:val="00F20286"/>
    <w:rsid w:val="00F3219C"/>
    <w:rsid w:val="00F47354"/>
    <w:rsid w:val="00F503E9"/>
    <w:rsid w:val="00F6033D"/>
    <w:rsid w:val="00F60B96"/>
    <w:rsid w:val="00F71B7C"/>
    <w:rsid w:val="00F740E7"/>
    <w:rsid w:val="00F771DA"/>
    <w:rsid w:val="00FA1D4F"/>
    <w:rsid w:val="00FB3363"/>
    <w:rsid w:val="00FB3875"/>
    <w:rsid w:val="00FC127E"/>
    <w:rsid w:val="00FE141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4AF6BC"/>
  <w15:chartTrackingRefBased/>
  <w15:docId w15:val="{1CB1B639-6873-4C7F-A9B3-C5EF9BE5D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73"/>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620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0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4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4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4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4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0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0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473"/>
    <w:rPr>
      <w:rFonts w:eastAsiaTheme="majorEastAsia" w:cstheme="majorBidi"/>
      <w:color w:val="272727" w:themeColor="text1" w:themeTint="D8"/>
    </w:rPr>
  </w:style>
  <w:style w:type="paragraph" w:styleId="Title">
    <w:name w:val="Title"/>
    <w:basedOn w:val="Normal"/>
    <w:next w:val="Normal"/>
    <w:link w:val="TitleChar"/>
    <w:uiPriority w:val="10"/>
    <w:qFormat/>
    <w:rsid w:val="006204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473"/>
    <w:pPr>
      <w:spacing w:before="160"/>
      <w:jc w:val="center"/>
    </w:pPr>
    <w:rPr>
      <w:i/>
      <w:iCs/>
      <w:color w:val="404040" w:themeColor="text1" w:themeTint="BF"/>
    </w:rPr>
  </w:style>
  <w:style w:type="character" w:customStyle="1" w:styleId="QuoteChar">
    <w:name w:val="Quote Char"/>
    <w:basedOn w:val="DefaultParagraphFont"/>
    <w:link w:val="Quote"/>
    <w:uiPriority w:val="29"/>
    <w:rsid w:val="00620473"/>
    <w:rPr>
      <w:i/>
      <w:iCs/>
      <w:color w:val="404040" w:themeColor="text1" w:themeTint="BF"/>
    </w:rPr>
  </w:style>
  <w:style w:type="paragraph" w:styleId="ListParagraph">
    <w:name w:val="List Paragraph"/>
    <w:aliases w:val="Bullet Level 2 dot,Bullets,Indented Paragraph,Bullet 1,Use Case List Paragraph,b1,Bullet for no #'s,B1"/>
    <w:basedOn w:val="Normal"/>
    <w:link w:val="ListParagraphChar"/>
    <w:uiPriority w:val="34"/>
    <w:qFormat/>
    <w:rsid w:val="00620473"/>
    <w:pPr>
      <w:ind w:left="720"/>
      <w:contextualSpacing/>
    </w:pPr>
  </w:style>
  <w:style w:type="character" w:styleId="IntenseEmphasis">
    <w:name w:val="Intense Emphasis"/>
    <w:basedOn w:val="DefaultParagraphFont"/>
    <w:uiPriority w:val="21"/>
    <w:qFormat/>
    <w:rsid w:val="00620473"/>
    <w:rPr>
      <w:i/>
      <w:iCs/>
      <w:color w:val="2F5496" w:themeColor="accent1" w:themeShade="BF"/>
    </w:rPr>
  </w:style>
  <w:style w:type="paragraph" w:styleId="IntenseQuote">
    <w:name w:val="Intense Quote"/>
    <w:basedOn w:val="Normal"/>
    <w:next w:val="Normal"/>
    <w:link w:val="IntenseQuoteChar"/>
    <w:uiPriority w:val="30"/>
    <w:qFormat/>
    <w:rsid w:val="00620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473"/>
    <w:rPr>
      <w:i/>
      <w:iCs/>
      <w:color w:val="2F5496" w:themeColor="accent1" w:themeShade="BF"/>
    </w:rPr>
  </w:style>
  <w:style w:type="character" w:styleId="IntenseReference">
    <w:name w:val="Intense Reference"/>
    <w:basedOn w:val="DefaultParagraphFont"/>
    <w:uiPriority w:val="32"/>
    <w:qFormat/>
    <w:rsid w:val="00620473"/>
    <w:rPr>
      <w:b/>
      <w:bCs/>
      <w:smallCaps/>
      <w:color w:val="2F5496" w:themeColor="accent1" w:themeShade="BF"/>
      <w:spacing w:val="5"/>
    </w:rPr>
  </w:style>
  <w:style w:type="paragraph" w:styleId="Header">
    <w:name w:val="header"/>
    <w:basedOn w:val="Normal"/>
    <w:link w:val="HeaderChar"/>
    <w:uiPriority w:val="99"/>
    <w:rsid w:val="00620473"/>
    <w:pPr>
      <w:tabs>
        <w:tab w:val="center" w:pos="4680"/>
        <w:tab w:val="right" w:pos="9360"/>
      </w:tabs>
    </w:pPr>
  </w:style>
  <w:style w:type="character" w:customStyle="1" w:styleId="HeaderChar">
    <w:name w:val="Header Char"/>
    <w:basedOn w:val="DefaultParagraphFont"/>
    <w:link w:val="Header"/>
    <w:uiPriority w:val="99"/>
    <w:rsid w:val="00620473"/>
    <w:rPr>
      <w:rFonts w:ascii="Times New Roman" w:eastAsia="Times New Roman" w:hAnsi="Times New Roman" w:cs="Times New Roman"/>
      <w:kern w:val="0"/>
      <w:sz w:val="20"/>
      <w:szCs w:val="20"/>
      <w:lang w:val="en-US"/>
      <w14:ligatures w14:val="none"/>
    </w:r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620473"/>
  </w:style>
  <w:style w:type="character" w:styleId="Hyperlink">
    <w:name w:val="Hyperlink"/>
    <w:basedOn w:val="DefaultParagraphFont"/>
    <w:uiPriority w:val="99"/>
    <w:unhideWhenUsed/>
    <w:rsid w:val="00620473"/>
    <w:rPr>
      <w:color w:val="0563C1" w:themeColor="hyperlink"/>
      <w:u w:val="single"/>
    </w:rPr>
  </w:style>
  <w:style w:type="paragraph" w:styleId="NormalWeb">
    <w:name w:val="Normal (Web)"/>
    <w:basedOn w:val="Normal"/>
    <w:uiPriority w:val="99"/>
    <w:unhideWhenUsed/>
    <w:rsid w:val="00620473"/>
    <w:pPr>
      <w:spacing w:before="100" w:beforeAutospacing="1" w:after="100" w:afterAutospacing="1"/>
    </w:pPr>
    <w:rPr>
      <w:sz w:val="24"/>
      <w:szCs w:val="24"/>
    </w:rPr>
  </w:style>
  <w:style w:type="table" w:styleId="TableGrid">
    <w:name w:val="Table Grid"/>
    <w:basedOn w:val="TableNormal"/>
    <w:uiPriority w:val="39"/>
    <w:rsid w:val="0062047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54948"/>
    <w:rPr>
      <w:color w:val="605E5C"/>
      <w:shd w:val="clear" w:color="auto" w:fill="E1DFDD"/>
    </w:rPr>
  </w:style>
  <w:style w:type="character" w:styleId="FollowedHyperlink">
    <w:name w:val="FollowedHyperlink"/>
    <w:basedOn w:val="DefaultParagraphFont"/>
    <w:uiPriority w:val="99"/>
    <w:semiHidden/>
    <w:unhideWhenUsed/>
    <w:rsid w:val="00CD2104"/>
    <w:rPr>
      <w:color w:val="954F72" w:themeColor="followedHyperlink"/>
      <w:u w:val="single"/>
    </w:rPr>
  </w:style>
  <w:style w:type="character" w:styleId="Strong">
    <w:name w:val="Strong"/>
    <w:basedOn w:val="DefaultParagraphFont"/>
    <w:uiPriority w:val="22"/>
    <w:qFormat/>
    <w:rsid w:val="00DC4C83"/>
    <w:rPr>
      <w:b/>
      <w:bCs/>
    </w:rPr>
  </w:style>
  <w:style w:type="paragraph" w:customStyle="1" w:styleId="NoSpacing1">
    <w:name w:val="No Spacing1"/>
    <w:qFormat/>
    <w:rsid w:val="00435CEB"/>
    <w:pPr>
      <w:spacing w:after="0"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07757">
      <w:bodyDiv w:val="1"/>
      <w:marLeft w:val="0"/>
      <w:marRight w:val="0"/>
      <w:marTop w:val="0"/>
      <w:marBottom w:val="0"/>
      <w:divBdr>
        <w:top w:val="none" w:sz="0" w:space="0" w:color="auto"/>
        <w:left w:val="none" w:sz="0" w:space="0" w:color="auto"/>
        <w:bottom w:val="none" w:sz="0" w:space="0" w:color="auto"/>
        <w:right w:val="none" w:sz="0" w:space="0" w:color="auto"/>
      </w:divBdr>
    </w:div>
    <w:div w:id="138041508">
      <w:bodyDiv w:val="1"/>
      <w:marLeft w:val="0"/>
      <w:marRight w:val="0"/>
      <w:marTop w:val="0"/>
      <w:marBottom w:val="0"/>
      <w:divBdr>
        <w:top w:val="none" w:sz="0" w:space="0" w:color="auto"/>
        <w:left w:val="none" w:sz="0" w:space="0" w:color="auto"/>
        <w:bottom w:val="none" w:sz="0" w:space="0" w:color="auto"/>
        <w:right w:val="none" w:sz="0" w:space="0" w:color="auto"/>
      </w:divBdr>
    </w:div>
    <w:div w:id="231426179">
      <w:bodyDiv w:val="1"/>
      <w:marLeft w:val="0"/>
      <w:marRight w:val="0"/>
      <w:marTop w:val="0"/>
      <w:marBottom w:val="0"/>
      <w:divBdr>
        <w:top w:val="none" w:sz="0" w:space="0" w:color="auto"/>
        <w:left w:val="none" w:sz="0" w:space="0" w:color="auto"/>
        <w:bottom w:val="none" w:sz="0" w:space="0" w:color="auto"/>
        <w:right w:val="none" w:sz="0" w:space="0" w:color="auto"/>
      </w:divBdr>
    </w:div>
    <w:div w:id="499852232">
      <w:bodyDiv w:val="1"/>
      <w:marLeft w:val="0"/>
      <w:marRight w:val="0"/>
      <w:marTop w:val="0"/>
      <w:marBottom w:val="0"/>
      <w:divBdr>
        <w:top w:val="none" w:sz="0" w:space="0" w:color="auto"/>
        <w:left w:val="none" w:sz="0" w:space="0" w:color="auto"/>
        <w:bottom w:val="none" w:sz="0" w:space="0" w:color="auto"/>
        <w:right w:val="none" w:sz="0" w:space="0" w:color="auto"/>
      </w:divBdr>
    </w:div>
    <w:div w:id="708184835">
      <w:bodyDiv w:val="1"/>
      <w:marLeft w:val="0"/>
      <w:marRight w:val="0"/>
      <w:marTop w:val="0"/>
      <w:marBottom w:val="0"/>
      <w:divBdr>
        <w:top w:val="none" w:sz="0" w:space="0" w:color="auto"/>
        <w:left w:val="none" w:sz="0" w:space="0" w:color="auto"/>
        <w:bottom w:val="none" w:sz="0" w:space="0" w:color="auto"/>
        <w:right w:val="none" w:sz="0" w:space="0" w:color="auto"/>
      </w:divBdr>
    </w:div>
    <w:div w:id="857238969">
      <w:bodyDiv w:val="1"/>
      <w:marLeft w:val="0"/>
      <w:marRight w:val="0"/>
      <w:marTop w:val="0"/>
      <w:marBottom w:val="0"/>
      <w:divBdr>
        <w:top w:val="none" w:sz="0" w:space="0" w:color="auto"/>
        <w:left w:val="none" w:sz="0" w:space="0" w:color="auto"/>
        <w:bottom w:val="none" w:sz="0" w:space="0" w:color="auto"/>
        <w:right w:val="none" w:sz="0" w:space="0" w:color="auto"/>
      </w:divBdr>
    </w:div>
    <w:div w:id="863056889">
      <w:bodyDiv w:val="1"/>
      <w:marLeft w:val="0"/>
      <w:marRight w:val="0"/>
      <w:marTop w:val="0"/>
      <w:marBottom w:val="0"/>
      <w:divBdr>
        <w:top w:val="none" w:sz="0" w:space="0" w:color="auto"/>
        <w:left w:val="none" w:sz="0" w:space="0" w:color="auto"/>
        <w:bottom w:val="none" w:sz="0" w:space="0" w:color="auto"/>
        <w:right w:val="none" w:sz="0" w:space="0" w:color="auto"/>
      </w:divBdr>
    </w:div>
    <w:div w:id="866328522">
      <w:bodyDiv w:val="1"/>
      <w:marLeft w:val="0"/>
      <w:marRight w:val="0"/>
      <w:marTop w:val="0"/>
      <w:marBottom w:val="0"/>
      <w:divBdr>
        <w:top w:val="none" w:sz="0" w:space="0" w:color="auto"/>
        <w:left w:val="none" w:sz="0" w:space="0" w:color="auto"/>
        <w:bottom w:val="none" w:sz="0" w:space="0" w:color="auto"/>
        <w:right w:val="none" w:sz="0" w:space="0" w:color="auto"/>
      </w:divBdr>
    </w:div>
    <w:div w:id="948973590">
      <w:bodyDiv w:val="1"/>
      <w:marLeft w:val="0"/>
      <w:marRight w:val="0"/>
      <w:marTop w:val="0"/>
      <w:marBottom w:val="0"/>
      <w:divBdr>
        <w:top w:val="none" w:sz="0" w:space="0" w:color="auto"/>
        <w:left w:val="none" w:sz="0" w:space="0" w:color="auto"/>
        <w:bottom w:val="none" w:sz="0" w:space="0" w:color="auto"/>
        <w:right w:val="none" w:sz="0" w:space="0" w:color="auto"/>
      </w:divBdr>
      <w:divsChild>
        <w:div w:id="1100838978">
          <w:marLeft w:val="0"/>
          <w:marRight w:val="0"/>
          <w:marTop w:val="0"/>
          <w:marBottom w:val="0"/>
          <w:divBdr>
            <w:top w:val="none" w:sz="0" w:space="0" w:color="auto"/>
            <w:left w:val="none" w:sz="0" w:space="0" w:color="auto"/>
            <w:bottom w:val="none" w:sz="0" w:space="0" w:color="auto"/>
            <w:right w:val="none" w:sz="0" w:space="0" w:color="auto"/>
          </w:divBdr>
          <w:divsChild>
            <w:div w:id="650907998">
              <w:marLeft w:val="0"/>
              <w:marRight w:val="0"/>
              <w:marTop w:val="0"/>
              <w:marBottom w:val="0"/>
              <w:divBdr>
                <w:top w:val="none" w:sz="0" w:space="0" w:color="auto"/>
                <w:left w:val="none" w:sz="0" w:space="0" w:color="auto"/>
                <w:bottom w:val="none" w:sz="0" w:space="0" w:color="auto"/>
                <w:right w:val="none" w:sz="0" w:space="0" w:color="auto"/>
              </w:divBdr>
              <w:divsChild>
                <w:div w:id="1917326075">
                  <w:marLeft w:val="0"/>
                  <w:marRight w:val="0"/>
                  <w:marTop w:val="0"/>
                  <w:marBottom w:val="0"/>
                  <w:divBdr>
                    <w:top w:val="none" w:sz="0" w:space="0" w:color="auto"/>
                    <w:left w:val="none" w:sz="0" w:space="0" w:color="auto"/>
                    <w:bottom w:val="none" w:sz="0" w:space="0" w:color="auto"/>
                    <w:right w:val="none" w:sz="0" w:space="0" w:color="auto"/>
                  </w:divBdr>
                  <w:divsChild>
                    <w:div w:id="1478961738">
                      <w:marLeft w:val="0"/>
                      <w:marRight w:val="0"/>
                      <w:marTop w:val="0"/>
                      <w:marBottom w:val="0"/>
                      <w:divBdr>
                        <w:top w:val="none" w:sz="0" w:space="0" w:color="auto"/>
                        <w:left w:val="none" w:sz="0" w:space="0" w:color="auto"/>
                        <w:bottom w:val="none" w:sz="0" w:space="0" w:color="auto"/>
                        <w:right w:val="none" w:sz="0" w:space="0" w:color="auto"/>
                      </w:divBdr>
                      <w:divsChild>
                        <w:div w:id="1188986674">
                          <w:marLeft w:val="0"/>
                          <w:marRight w:val="0"/>
                          <w:marTop w:val="0"/>
                          <w:marBottom w:val="0"/>
                          <w:divBdr>
                            <w:top w:val="none" w:sz="0" w:space="0" w:color="auto"/>
                            <w:left w:val="none" w:sz="0" w:space="0" w:color="auto"/>
                            <w:bottom w:val="none" w:sz="0" w:space="0" w:color="auto"/>
                            <w:right w:val="none" w:sz="0" w:space="0" w:color="auto"/>
                          </w:divBdr>
                          <w:divsChild>
                            <w:div w:id="1720126500">
                              <w:marLeft w:val="0"/>
                              <w:marRight w:val="0"/>
                              <w:marTop w:val="0"/>
                              <w:marBottom w:val="0"/>
                              <w:divBdr>
                                <w:top w:val="none" w:sz="0" w:space="0" w:color="auto"/>
                                <w:left w:val="none" w:sz="0" w:space="0" w:color="auto"/>
                                <w:bottom w:val="none" w:sz="0" w:space="0" w:color="auto"/>
                                <w:right w:val="none" w:sz="0" w:space="0" w:color="auto"/>
                              </w:divBdr>
                              <w:divsChild>
                                <w:div w:id="1931543928">
                                  <w:marLeft w:val="0"/>
                                  <w:marRight w:val="0"/>
                                  <w:marTop w:val="0"/>
                                  <w:marBottom w:val="0"/>
                                  <w:divBdr>
                                    <w:top w:val="none" w:sz="0" w:space="0" w:color="auto"/>
                                    <w:left w:val="none" w:sz="0" w:space="0" w:color="auto"/>
                                    <w:bottom w:val="none" w:sz="0" w:space="0" w:color="auto"/>
                                    <w:right w:val="none" w:sz="0" w:space="0" w:color="auto"/>
                                  </w:divBdr>
                                  <w:divsChild>
                                    <w:div w:id="48674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5963568">
      <w:bodyDiv w:val="1"/>
      <w:marLeft w:val="0"/>
      <w:marRight w:val="0"/>
      <w:marTop w:val="0"/>
      <w:marBottom w:val="0"/>
      <w:divBdr>
        <w:top w:val="none" w:sz="0" w:space="0" w:color="auto"/>
        <w:left w:val="none" w:sz="0" w:space="0" w:color="auto"/>
        <w:bottom w:val="none" w:sz="0" w:space="0" w:color="auto"/>
        <w:right w:val="none" w:sz="0" w:space="0" w:color="auto"/>
      </w:divBdr>
    </w:div>
    <w:div w:id="1389888069">
      <w:bodyDiv w:val="1"/>
      <w:marLeft w:val="0"/>
      <w:marRight w:val="0"/>
      <w:marTop w:val="0"/>
      <w:marBottom w:val="0"/>
      <w:divBdr>
        <w:top w:val="none" w:sz="0" w:space="0" w:color="auto"/>
        <w:left w:val="none" w:sz="0" w:space="0" w:color="auto"/>
        <w:bottom w:val="none" w:sz="0" w:space="0" w:color="auto"/>
        <w:right w:val="none" w:sz="0" w:space="0" w:color="auto"/>
      </w:divBdr>
    </w:div>
    <w:div w:id="1396971451">
      <w:bodyDiv w:val="1"/>
      <w:marLeft w:val="0"/>
      <w:marRight w:val="0"/>
      <w:marTop w:val="0"/>
      <w:marBottom w:val="0"/>
      <w:divBdr>
        <w:top w:val="none" w:sz="0" w:space="0" w:color="auto"/>
        <w:left w:val="none" w:sz="0" w:space="0" w:color="auto"/>
        <w:bottom w:val="none" w:sz="0" w:space="0" w:color="auto"/>
        <w:right w:val="none" w:sz="0" w:space="0" w:color="auto"/>
      </w:divBdr>
    </w:div>
    <w:div w:id="1498880784">
      <w:bodyDiv w:val="1"/>
      <w:marLeft w:val="0"/>
      <w:marRight w:val="0"/>
      <w:marTop w:val="0"/>
      <w:marBottom w:val="0"/>
      <w:divBdr>
        <w:top w:val="none" w:sz="0" w:space="0" w:color="auto"/>
        <w:left w:val="none" w:sz="0" w:space="0" w:color="auto"/>
        <w:bottom w:val="none" w:sz="0" w:space="0" w:color="auto"/>
        <w:right w:val="none" w:sz="0" w:space="0" w:color="auto"/>
      </w:divBdr>
    </w:div>
    <w:div w:id="1605304989">
      <w:bodyDiv w:val="1"/>
      <w:marLeft w:val="0"/>
      <w:marRight w:val="0"/>
      <w:marTop w:val="0"/>
      <w:marBottom w:val="0"/>
      <w:divBdr>
        <w:top w:val="none" w:sz="0" w:space="0" w:color="auto"/>
        <w:left w:val="none" w:sz="0" w:space="0" w:color="auto"/>
        <w:bottom w:val="none" w:sz="0" w:space="0" w:color="auto"/>
        <w:right w:val="none" w:sz="0" w:space="0" w:color="auto"/>
      </w:divBdr>
      <w:divsChild>
        <w:div w:id="1713460366">
          <w:marLeft w:val="0"/>
          <w:marRight w:val="0"/>
          <w:marTop w:val="0"/>
          <w:marBottom w:val="0"/>
          <w:divBdr>
            <w:top w:val="none" w:sz="0" w:space="0" w:color="auto"/>
            <w:left w:val="none" w:sz="0" w:space="0" w:color="auto"/>
            <w:bottom w:val="none" w:sz="0" w:space="0" w:color="auto"/>
            <w:right w:val="none" w:sz="0" w:space="0" w:color="auto"/>
          </w:divBdr>
          <w:divsChild>
            <w:div w:id="1059131389">
              <w:marLeft w:val="0"/>
              <w:marRight w:val="0"/>
              <w:marTop w:val="0"/>
              <w:marBottom w:val="0"/>
              <w:divBdr>
                <w:top w:val="none" w:sz="0" w:space="0" w:color="auto"/>
                <w:left w:val="none" w:sz="0" w:space="0" w:color="auto"/>
                <w:bottom w:val="none" w:sz="0" w:space="0" w:color="auto"/>
                <w:right w:val="none" w:sz="0" w:space="0" w:color="auto"/>
              </w:divBdr>
              <w:divsChild>
                <w:div w:id="1300725220">
                  <w:marLeft w:val="0"/>
                  <w:marRight w:val="0"/>
                  <w:marTop w:val="0"/>
                  <w:marBottom w:val="0"/>
                  <w:divBdr>
                    <w:top w:val="none" w:sz="0" w:space="0" w:color="auto"/>
                    <w:left w:val="none" w:sz="0" w:space="0" w:color="auto"/>
                    <w:bottom w:val="none" w:sz="0" w:space="0" w:color="auto"/>
                    <w:right w:val="none" w:sz="0" w:space="0" w:color="auto"/>
                  </w:divBdr>
                  <w:divsChild>
                    <w:div w:id="1880431279">
                      <w:marLeft w:val="0"/>
                      <w:marRight w:val="0"/>
                      <w:marTop w:val="0"/>
                      <w:marBottom w:val="0"/>
                      <w:divBdr>
                        <w:top w:val="none" w:sz="0" w:space="0" w:color="auto"/>
                        <w:left w:val="none" w:sz="0" w:space="0" w:color="auto"/>
                        <w:bottom w:val="none" w:sz="0" w:space="0" w:color="auto"/>
                        <w:right w:val="none" w:sz="0" w:space="0" w:color="auto"/>
                      </w:divBdr>
                      <w:divsChild>
                        <w:div w:id="1019085136">
                          <w:marLeft w:val="0"/>
                          <w:marRight w:val="0"/>
                          <w:marTop w:val="0"/>
                          <w:marBottom w:val="0"/>
                          <w:divBdr>
                            <w:top w:val="none" w:sz="0" w:space="0" w:color="auto"/>
                            <w:left w:val="none" w:sz="0" w:space="0" w:color="auto"/>
                            <w:bottom w:val="none" w:sz="0" w:space="0" w:color="auto"/>
                            <w:right w:val="none" w:sz="0" w:space="0" w:color="auto"/>
                          </w:divBdr>
                          <w:divsChild>
                            <w:div w:id="15943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084872">
      <w:bodyDiv w:val="1"/>
      <w:marLeft w:val="0"/>
      <w:marRight w:val="0"/>
      <w:marTop w:val="0"/>
      <w:marBottom w:val="0"/>
      <w:divBdr>
        <w:top w:val="none" w:sz="0" w:space="0" w:color="auto"/>
        <w:left w:val="none" w:sz="0" w:space="0" w:color="auto"/>
        <w:bottom w:val="none" w:sz="0" w:space="0" w:color="auto"/>
        <w:right w:val="none" w:sz="0" w:space="0" w:color="auto"/>
      </w:divBdr>
      <w:divsChild>
        <w:div w:id="1553037874">
          <w:marLeft w:val="0"/>
          <w:marRight w:val="0"/>
          <w:marTop w:val="0"/>
          <w:marBottom w:val="0"/>
          <w:divBdr>
            <w:top w:val="none" w:sz="0" w:space="0" w:color="auto"/>
            <w:left w:val="none" w:sz="0" w:space="0" w:color="auto"/>
            <w:bottom w:val="none" w:sz="0" w:space="0" w:color="auto"/>
            <w:right w:val="none" w:sz="0" w:space="0" w:color="auto"/>
          </w:divBdr>
          <w:divsChild>
            <w:div w:id="1890532882">
              <w:marLeft w:val="0"/>
              <w:marRight w:val="0"/>
              <w:marTop w:val="0"/>
              <w:marBottom w:val="0"/>
              <w:divBdr>
                <w:top w:val="none" w:sz="0" w:space="0" w:color="auto"/>
                <w:left w:val="none" w:sz="0" w:space="0" w:color="auto"/>
                <w:bottom w:val="none" w:sz="0" w:space="0" w:color="auto"/>
                <w:right w:val="none" w:sz="0" w:space="0" w:color="auto"/>
              </w:divBdr>
              <w:divsChild>
                <w:div w:id="1618951378">
                  <w:marLeft w:val="0"/>
                  <w:marRight w:val="0"/>
                  <w:marTop w:val="0"/>
                  <w:marBottom w:val="0"/>
                  <w:divBdr>
                    <w:top w:val="none" w:sz="0" w:space="0" w:color="auto"/>
                    <w:left w:val="none" w:sz="0" w:space="0" w:color="auto"/>
                    <w:bottom w:val="none" w:sz="0" w:space="0" w:color="auto"/>
                    <w:right w:val="none" w:sz="0" w:space="0" w:color="auto"/>
                  </w:divBdr>
                  <w:divsChild>
                    <w:div w:id="836266965">
                      <w:marLeft w:val="0"/>
                      <w:marRight w:val="0"/>
                      <w:marTop w:val="0"/>
                      <w:marBottom w:val="0"/>
                      <w:divBdr>
                        <w:top w:val="none" w:sz="0" w:space="0" w:color="auto"/>
                        <w:left w:val="none" w:sz="0" w:space="0" w:color="auto"/>
                        <w:bottom w:val="none" w:sz="0" w:space="0" w:color="auto"/>
                        <w:right w:val="none" w:sz="0" w:space="0" w:color="auto"/>
                      </w:divBdr>
                      <w:divsChild>
                        <w:div w:id="628777438">
                          <w:marLeft w:val="0"/>
                          <w:marRight w:val="0"/>
                          <w:marTop w:val="0"/>
                          <w:marBottom w:val="0"/>
                          <w:divBdr>
                            <w:top w:val="none" w:sz="0" w:space="0" w:color="auto"/>
                            <w:left w:val="none" w:sz="0" w:space="0" w:color="auto"/>
                            <w:bottom w:val="none" w:sz="0" w:space="0" w:color="auto"/>
                            <w:right w:val="none" w:sz="0" w:space="0" w:color="auto"/>
                          </w:divBdr>
                          <w:divsChild>
                            <w:div w:id="197008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194709">
      <w:bodyDiv w:val="1"/>
      <w:marLeft w:val="0"/>
      <w:marRight w:val="0"/>
      <w:marTop w:val="0"/>
      <w:marBottom w:val="0"/>
      <w:divBdr>
        <w:top w:val="none" w:sz="0" w:space="0" w:color="auto"/>
        <w:left w:val="none" w:sz="0" w:space="0" w:color="auto"/>
        <w:bottom w:val="none" w:sz="0" w:space="0" w:color="auto"/>
        <w:right w:val="none" w:sz="0" w:space="0" w:color="auto"/>
      </w:divBdr>
    </w:div>
    <w:div w:id="1947076093">
      <w:bodyDiv w:val="1"/>
      <w:marLeft w:val="0"/>
      <w:marRight w:val="0"/>
      <w:marTop w:val="0"/>
      <w:marBottom w:val="0"/>
      <w:divBdr>
        <w:top w:val="none" w:sz="0" w:space="0" w:color="auto"/>
        <w:left w:val="none" w:sz="0" w:space="0" w:color="auto"/>
        <w:bottom w:val="none" w:sz="0" w:space="0" w:color="auto"/>
        <w:right w:val="none" w:sz="0" w:space="0" w:color="auto"/>
      </w:divBdr>
    </w:div>
    <w:div w:id="2143646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ne.kumar@outlook.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kumar-7a98422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75AA9-14FB-204A-B614-B7F45D1A1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1352</Words>
  <Characters>7711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Nithish Kumar</dc:creator>
  <cp:keywords/>
  <dc:description/>
  <cp:lastModifiedBy>Ganesh Kumar</cp:lastModifiedBy>
  <cp:revision>2</cp:revision>
  <dcterms:created xsi:type="dcterms:W3CDTF">2026-01-21T17:59:00Z</dcterms:created>
  <dcterms:modified xsi:type="dcterms:W3CDTF">2026-01-21T17:59:00Z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ad25173d3c4c6088eaab6d5212def3176db390de8bbfbc2c2bed2504ac930e30</vt:lpwstr>
  </property>
</Properties>
</file>