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HARISH 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tabs>
          <w:tab w:val="center" w:leader="none" w:pos="4513"/>
          <w:tab w:val="right" w:leader="none" w:pos="9026"/>
          <w:tab w:val="left" w:leader="none" w:pos="8268"/>
        </w:tabs>
        <w:spacing w:after="0" w:line="240" w:lineRule="auto"/>
        <w:ind w:left="426" w:hanging="284"/>
        <w:jc w:val="center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GEN AI ENGINEER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EMAIL: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@srimatech.com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5245418</wp:posOffset>
                </wp:positionH>
                <wp:positionV relativeFrom="paragraph">
                  <wp:posOffset>68263</wp:posOffset>
                </wp:positionV>
                <wp:extent cx="1144905" cy="1053465"/>
                <wp:effectExtent b="0" l="0" r="0" t="0"/>
                <wp:wrapNone/>
                <wp:docPr id="4208069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78310" y="3258030"/>
                          <a:ext cx="1135380" cy="104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5245418</wp:posOffset>
                </wp:positionH>
                <wp:positionV relativeFrom="paragraph">
                  <wp:posOffset>68263</wp:posOffset>
                </wp:positionV>
                <wp:extent cx="1144905" cy="1053465"/>
                <wp:effectExtent b="0" l="0" r="0" t="0"/>
                <wp:wrapNone/>
                <wp:docPr id="4208069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905" cy="1053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PHONE: +1 (470) 8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75 6841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LINKEDIN: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563c1"/>
            <w:sz w:val="22"/>
            <w:szCs w:val="22"/>
            <w:u w:val="single"/>
            <w:rtl w:val="0"/>
          </w:rPr>
          <w:t xml:space="preserve">http://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u w:val="single"/>
          <w:rtl w:val="0"/>
        </w:rPr>
        <w:t xml:space="preserve">www.linkedin.com/in/harish-b-43a434217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shd w:fill="d5dce4" w:val="clear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10+ years of experience as a Generative AI Engineer with expertise in developing, fine-tuning, and deploying Large Language Models (LLMs) and AI-powered solutions for enterprise and industry-specific applications.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LLM optimization, prompt engineering, and Retrieval-Augmented Generation (RAG) frameworks, enabling accurate and context-aware AI responses.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in self-hosted and cloud-based AI model deployment using AWS Bedrock, GCP Vertex AI, and Azure OpenAI, ensuring scalability, security, and cost-efficiency.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knowledge of vector databases (Pinecone, FAISS, Weaviate) and RAG (Retrieval Augmented Generation) for enhancing search engines and data retrieval systems in AI-driven platforms.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building and optimizing Generative AI applications including text generation, AI-powered search engines, multimodal AI (text, image, and video), and conversational AI agents.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expertise in vector databases (FAISS, Pinecone, Weaviate), AI model orchestration (LangChain, LlamaIndex), and fine-tuning pre-trained models like GPT-4, LLaMA, Claude, and Mistral for custom AI solutions.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Committed to continuous learning and staying up-to-date with advancements in NLP, computer vision, Generative AI, and related technologies to apply innovative solutions in real-world scenarios.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background in MLOps, DevOps, and CI/CD for AI – containerizing AI workloads with Docker, and Kubernetes, and implementing MLflow/Kubeflow pipelines for model monitoring and automation.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integrating GenAI tools like GitHub Copilot, Codeium, and other self-hosted LLM solutions to enhance developer productivity and automation.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focus on AI compliance, security, and governance, ensuring adherence to GDPR, HIPAA, FedRAMP, and NIST standards for responsible AI deployment.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background in API development using frameworks such as Django, Flask, and FastAPI, integrating AI solutions into various platforms and enhancing user experience.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d5dce4" w:val="clear"/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Skills: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AI Technologies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GPT, DALL·E, Stable Diffusion, Llama, CoPilot, Codeium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Fine-tuning, prompt engineering, deployment, and optimization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Frameworks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TensorFlow,PyTorch, Hugging Face, LangChain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Platforms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AWS (Sagemaker, Bedrock), GCP (Vertex AI), Azure AI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Deployment &amp; Orchestration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Docker, Kubernetes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Machine Learning operations, pipeline automation, model deployment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Pinecone, FAISS, Weaviate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Python, JavaScript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API development, integration with third-party platforms (e.g., Google Maps, Bluebeam)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Optimization &amp; Troubleshooting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Model fine-tuning, performance monitoring, and optimization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Multi-Modal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Text, image, and video generation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Learning (RLHF)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Implementation for model improvement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&amp; Security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FedRAMP, NIST, AI security, and bias mitigation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OpenCV, image recognition, document analysis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Model 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Retrieval Augmented Generation (RAG) framework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Jawaharlal Nehru Technological University, Kakinada , CS                                                                      July 2013</w:t>
      </w:r>
    </w:p>
    <w:p w:rsidR="00000000" w:rsidDel="00000000" w:rsidP="00000000" w:rsidRDefault="00000000" w:rsidRPr="00000000" w14:paraId="00000028">
      <w:pPr>
        <w:shd w:fill="d5dce4" w:val="clear"/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29">
      <w:pP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Client: Qventus, CA</w:t>
        <w:tab/>
        <w:tab/>
        <w:tab/>
        <w:tab/>
        <w:tab/>
        <w:tab/>
        <w:tab/>
        <w:tab/>
        <w:t xml:space="preserve">            March 2024 – To Date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Role: Gen AI Engineer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fine-tuned, and deployed Large Language Models (LLMs) like GPT, LLaMA, and Mistral for various applications.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Retrieval-Augmented Generation (RAG) frameworks using vector databases like FAISS, Pinecone, and Weaviate to enhance search and response accuracy.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optimized Generative AI models for text, image, and multimodal generation using Stable Diffusion, DALL·E, and Hugging Face Transformers.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fine-tuned NLP models (e.g., GPT, BERT, LLaMA) for various use cases like sentiment analysis, text summarization, and question answering.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prompt engineering strategies to refine LLM responses, optimize token usage, and improve contextual accuracy.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LLM-powered chatbots and AI-driven automation tools to enhance user experience.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prompt engineering strategies to fine-tune ChatGPT responses, improving accuracy, context awareness, and relevance in user interactions.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LangChain and LlamaIndex for advanced reasoning, planning, and memory in AI applications.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the research team to explore cutting-edge OpenAI technologies like reinforcement learning and language models for innovative AI use cases.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deep learning models using TensorFlow for a variety of applications, including image classification, natural language processing, and recommendation systems.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solutions for multilingual NLP, enabling models to process and generate responses in multiple languages, increasing the accessibility and usability of applications in global markets.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MLOps pipelines for model training, deployment, and monitoring using AWS SageMaker, GCP Vertex AI, MLflow, and Kubeflow.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AI models in multi-cloud environments (AWS, GCP, Azure), ensuring performance, security, and scalability.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optimized chatbot performance, ensuring ChatGPT-based systems operated efficiently by reducing latency and improving user experience.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AI-powered solutions for document analysis, image recognition, and map interpretation in enterprise and government projects.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optimized LLM inference pipelines, reducing latency and improving efficiency.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AI research initiatives, exploring LLM fine-tuning, model compression, and reinforcement learning.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Client: Tomocredit, CA</w:t>
        <w:tab/>
        <w:tab/>
        <w:tab/>
        <w:tab/>
        <w:tab/>
        <w:t xml:space="preserve">                              February 2023 – March 2024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Role: AI Engineer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&amp; Develop Generative AI Solutions: Designed, developed, and optimized scalable Generative AI models, including Large Language Models (LLM), Natural Language Processing (NLP), and AI solutions using frameworks such as LangChain, TensorFlow, and PyTorch.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AWS services, including SageMaker and Bedrock, to deploy and manage Generative AI models for high-performance, real-time applications, ensuring efficient scaling and resource management.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OpenAI APIs into enterprise systems to support automated content generation, text summarization, and question-answering for enhanced operational efficiency.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AI solutions using Docker for containerization and Kubernetes for orchestration, ensuring seamless scaling, management, and deployment of AI models across cloud environments.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MLOps practices for automation and orchestration of AI workflows, including model deployment, monitoring, and optimization, using MLOps best practices for maintaining high system availability and model efficiency.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the performance of AI models and solutions, including Generative AI systems, fine-tuning models for faster inference, reduced latency, and improved accuracy, using cutting-edge techniques such as RAG (Retrieval Augmented Generation) framework.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(onshore and offshore) of data scientists, engineers, and product managers to successfully integrate Generative AI capabilities (LLM, NLP, etc.) into business applications and processes.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and fine-tuned neural networks using TensorFlow frameworks, leveraging GPU acceleration for improved model performance and reduced training times.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and worked with Vector Databases (e.g., Pinecone, FAISS, Weaviate) to enhance the efficiency of AI-powered search engines and data retrieval systems for large-scale data processing.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REST APIs using frameworks like Django, Flask, and FastAPI for seamless integration of AI models and services into web and mobile applications.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Client: Abbott,India</w:t>
        <w:tab/>
        <w:tab/>
        <w:tab/>
        <w:tab/>
        <w:tab/>
        <w:tab/>
        <w:tab/>
        <w:t xml:space="preserve">                      May 2018 – January 2022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Role: Data Scientist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large-scale data extraction and transformation, reducing processing time by 30% for analytics workloads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models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SageMaker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prediction job efficiency by 25%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infrastructure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setup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 including EC2, ECS, Lambda, Aurora, and Postgres to scale ML workflows securely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autoscaling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predictions, enhancing uptime and resource efficiency across cloud-based pipelines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on ML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 Registry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reusable model components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projects involving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learning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algorithms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address high-impact business challenges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IaC and containerized deployment of ML services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Explored and documented use cases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NLP, including intent detection and semantic analysis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development cycles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sprint planning, daily stand-ups, retrospectives, and backlog grooming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Client: Nelito Systems Pvt. Ltd, India</w:t>
        <w:tab/>
        <w:tab/>
        <w:tab/>
        <w:tab/>
        <w:tab/>
        <w:t xml:space="preserve">                      March 2014 – May 2018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5dce4" w:val="clear"/>
        <w:spacing w:after="0" w:line="240" w:lineRule="auto"/>
        <w:ind w:left="284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Role: Software Engineer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hanging="284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Responsibilities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end-to-end features for a cloud-based platform using Java, Spring MVC, and AngularJS, enabling seamless front-end and back-end interaction.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SQL queries, stored procedures, and data models for user and order management systems using Oracle.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scalable web applications using Spring Web MVC, and Express.js, and improved performance across modules.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consumed SOAP and RESTful web services, using Core Java features such as Collections, Multithreading, and Exception Handling.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React-Draggable for dynamic drag-and-drop interfaces and created microservices with Java.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Single Page Applications (SPAs) using React ensuring fast and interactive client-side performance.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comprehensive JUnit test cases and integrated them with Jenkins to enable continuous integration and deployment (CI/CD).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Spring Boot microservices with modular architecture, implementing Docker and Kubernetes for containerization and orchestration.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robust backend applications with JSP, Servlets, and Multithreading, collaborating in Agile SCRUM environments with pair programming practices.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2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source control and builds using GIT, facilitating smooth code collaboration and project tracking.</w:t>
      </w:r>
    </w:p>
    <w:sectPr>
      <w:pgSz w:h="16838" w:w="11906" w:orient="portrait"/>
      <w:pgMar w:bottom="720" w:top="720" w:left="720" w:right="991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42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42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42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A158D4"/>
  </w:style>
  <w:style w:type="character" w:styleId="Heading1Char" w:customStyle="1">
    <w:name w:val="Heading 1 Char"/>
    <w:basedOn w:val="DefaultParagraphFont"/>
    <w:link w:val="Heading1"/>
    <w:uiPriority w:val="9"/>
    <w:rsid w:val="00E4427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4427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427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427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427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427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427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427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427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427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427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427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427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427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427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427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427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4279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E4427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n-IN"/>
    </w:rPr>
  </w:style>
  <w:style w:type="character" w:styleId="Strong">
    <w:name w:val="Strong"/>
    <w:basedOn w:val="DefaultParagraphFont"/>
    <w:uiPriority w:val="22"/>
    <w:qFormat w:val="1"/>
    <w:rsid w:val="00E44279"/>
    <w:rPr>
      <w:b w:val="1"/>
      <w:bCs w:val="1"/>
    </w:rPr>
  </w:style>
  <w:style w:type="paragraph" w:styleId="NoSpacing">
    <w:name w:val="No Spacing"/>
    <w:uiPriority w:val="1"/>
    <w:qFormat w:val="1"/>
    <w:rsid w:val="00CA117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rsid w:val="00CA117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1177"/>
  </w:style>
  <w:style w:type="paragraph" w:styleId="Footer">
    <w:name w:val="footer"/>
    <w:basedOn w:val="Normal"/>
    <w:link w:val="FooterChar"/>
    <w:uiPriority w:val="99"/>
    <w:unhideWhenUsed w:val="1"/>
    <w:rsid w:val="00CA117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1177"/>
  </w:style>
  <w:style w:type="character" w:styleId="Hyperlink">
    <w:name w:val="Hyperlink"/>
    <w:basedOn w:val="DefaultParagraphFont"/>
    <w:uiPriority w:val="99"/>
    <w:unhideWhenUsed w:val="1"/>
    <w:rsid w:val="0041719F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1719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nu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JvQaUei/x44BueEADU77U7Mjw==">CgMxLjA4AHIhMUZ4c1R2M3pkTXNwOF83U2lMZlQ4OUNnUHNhaU4wbUdn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2025-06-16T13:14:00Z</dcterms:created>
  <dc:creator>Harish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55ad2ea856b8bbab5f0ac96ba86fbb58920d2d7ea609c2657f4c7ac26553b5c1</vt:lpwstr>
  </property>
</Properties>
</file>