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Gill Sans MT" w:hAnsi="Gill Sans MT" w:cs="Calibri" w:cstheme="minorHAnsi"/>
          <w:b/>
          <w:color w:themeColor="accent1" w:themeShade="bf" w:val="2F5496"/>
          <w:sz w:val="38"/>
          <w:szCs w:val="38"/>
          <w:lang w:val="pt-PT"/>
        </w:rPr>
      </w:pPr>
      <w:r>
        <w:rPr>
          <w:rFonts w:cs="Calibri" w:ascii="Gill Sans MT" w:hAnsi="Gill Sans MT" w:cstheme="minorHAnsi"/>
          <w:b/>
          <w:color w:themeColor="accent2" w:themeShade="bf" w:val="C45911"/>
          <w:sz w:val="38"/>
          <w:szCs w:val="38"/>
          <w:lang w:val="pt-PT"/>
        </w:rPr>
        <w:t>Kavya Pakala</w:t>
        <w:tab/>
      </w:r>
      <w:r>
        <w:rPr>
          <w:rFonts w:cs="Calibri" w:ascii="Gill Sans MT" w:hAnsi="Gill Sans MT" w:cstheme="minorHAnsi"/>
          <w:b/>
          <w:color w:themeColor="accent1" w:themeShade="bf" w:val="2F5496"/>
          <w:sz w:val="38"/>
          <w:szCs w:val="38"/>
          <w:lang w:val="pt-PT"/>
        </w:rPr>
        <w:tab/>
        <w:tab/>
        <w:tab/>
        <w:tab/>
        <w:tab/>
        <w:tab/>
        <w:tab/>
      </w:r>
      <w:r>
        <mc:AlternateContent>
          <mc:Choice Requires="wps">
            <w:drawing>
              <wp:anchor behindDoc="0" distT="0" distB="0" distL="114300" distR="114300" simplePos="0" locked="0" layoutInCell="1" allowOverlap="1" relativeHeight="3">
                <wp:simplePos x="0" y="0"/>
                <wp:positionH relativeFrom="column">
                  <wp:posOffset>4876800</wp:posOffset>
                </wp:positionH>
                <wp:positionV relativeFrom="paragraph">
                  <wp:posOffset>-134620</wp:posOffset>
                </wp:positionV>
                <wp:extent cx="2178050" cy="3302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50" cy="330200"/>
                        </a:xfrm>
                        <a:prstGeom prst="rect"/>
                        <a:solidFill>
                          <a:srgbClr val="FFFFFF"/>
                        </a:solidFill>
                        <a:ln w="635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spacing w:before="0" w:after="160"/>
                              <w:ind w:firstLine="720"/>
                              <w:rPr>
                                <w:rFonts w:ascii="Gill Sans MT" w:hAnsi="Gill Sans MT"/>
                                <w:color w:themeColor="accent2" w:themeShade="bf" w:val="C45911"/>
                                <w:sz w:val="26"/>
                                <w:szCs w:val="26"/>
                                <w:lang w:val="en-US"/>
                              </w:rPr>
                            </w:pPr>
                            <w:r>
                              <w:rPr>
                                <w:rFonts w:ascii="Gill Sans MT" w:hAnsi="Gill Sans MT"/>
                                <w:color w:themeColor="accent2" w:themeShade="bf" w:val="C45911"/>
                                <w:sz w:val="26"/>
                                <w:szCs w:val="26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Gill Sans MT" w:hAnsi="Gill Sans MT"/>
                                <w:color w:themeColor="accent2" w:themeShade="bf" w:val="C45911"/>
                                <w:sz w:val="26"/>
                                <w:szCs w:val="26"/>
                                <w:lang w:val="en-US"/>
                              </w:rPr>
                              <w:t>Project Manager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71.5pt;height:26pt;mso-wrap-distance-left:9pt;mso-wrap-distance-right:9pt;mso-wrap-distance-top:0pt;mso-wrap-distance-bottom:0pt;margin-top:-10.6pt;mso-position-vertical-relative:text;margin-left:384pt;mso-position-horizontal-relative:text">
                <v:textbox>
                  <w:txbxContent>
                    <w:p>
                      <w:pPr>
                        <w:pStyle w:val="FrameContents"/>
                        <w:spacing w:before="0" w:after="160"/>
                        <w:ind w:firstLine="720"/>
                        <w:rPr>
                          <w:rFonts w:ascii="Gill Sans MT" w:hAnsi="Gill Sans MT"/>
                          <w:color w:themeColor="accent2" w:themeShade="bf" w:val="C45911"/>
                          <w:sz w:val="26"/>
                          <w:szCs w:val="26"/>
                          <w:lang w:val="en-US"/>
                        </w:rPr>
                      </w:pPr>
                      <w:r>
                        <w:rPr>
                          <w:rFonts w:ascii="Gill Sans MT" w:hAnsi="Gill Sans MT"/>
                          <w:color w:themeColor="accent2" w:themeShade="bf" w:val="C45911"/>
                          <w:sz w:val="26"/>
                          <w:szCs w:val="26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Gill Sans MT" w:hAnsi="Gill Sans MT"/>
                          <w:color w:themeColor="accent2" w:themeShade="bf" w:val="C45911"/>
                          <w:sz w:val="26"/>
                          <w:szCs w:val="26"/>
                          <w:lang w:val="en-US"/>
                        </w:rPr>
                        <w:t>Project Manager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/>
        <w:rPr>
          <w:rFonts w:ascii="Gill Sans MT" w:hAnsi="Gill Sans MT" w:cs="Calibri" w:cstheme="minorHAnsi"/>
          <w:color w:themeColor="accent1" w:themeShade="bf" w:val="2F5496"/>
          <w:sz w:val="22"/>
          <w:szCs w:val="22"/>
          <w:lang w:val="pt-PT"/>
        </w:rPr>
      </w:pPr>
      <w:r>
        <w:rPr>
          <w:rFonts w:cs="Calibri" w:ascii="Gill Sans MT" w:hAnsi="Gill Sans MT" w:cstheme="minorHAnsi"/>
          <w:color w:themeColor="accent2" w:themeShade="80" w:val="833C0B"/>
          <w:sz w:val="22"/>
          <w:szCs w:val="22"/>
          <w:lang w:val="pt-PT"/>
        </w:rPr>
        <w:t>Mail</w:t>
      </w:r>
      <w:r>
        <w:rPr>
          <w:rFonts w:cs="Calibri" w:ascii="Gill Sans MT" w:hAnsi="Gill Sans MT" w:cstheme="minorHAnsi"/>
          <w:color w:themeColor="accent1" w:themeShade="bf" w:val="2F5496"/>
          <w:sz w:val="22"/>
          <w:szCs w:val="22"/>
          <w:lang w:val="pt-PT"/>
        </w:rPr>
        <w:t xml:space="preserve">: </w:t>
      </w:r>
      <w:r>
        <w:rPr>
          <w:rFonts w:cs="Calibri" w:ascii="Gill Sans MT" w:hAnsi="Gill Sans MT" w:cstheme="minorHAnsi"/>
          <w:color w:themeColor="accent1" w:themeShade="bf" w:val="2F5496"/>
          <w:sz w:val="22"/>
          <w:szCs w:val="22"/>
          <w:lang w:val="pt-PT"/>
        </w:rPr>
        <w:t>nithish@srimatech.com</w:t>
      </w:r>
      <w:r>
        <w:fldChar w:fldCharType="begin"/>
      </w:r>
      <w:r>
        <w:rPr>
          <w:rStyle w:val="Hyperlink"/>
          <w:sz w:val="22"/>
          <w:szCs w:val="22"/>
          <w:rFonts w:cs="Calibri" w:ascii="Gill Sans MT" w:hAnsi="Gill Sans MT"/>
          <w:lang w:val="pt-PT"/>
        </w:rPr>
        <w:instrText xml:space="preserve"> HYPERLINK "mailto:kpakalaus2@gmail.com" \l "|"</w:instrText>
      </w:r>
      <w:r>
        <w:rPr>
          <w:rStyle w:val="Hyperlink"/>
          <w:sz w:val="22"/>
          <w:szCs w:val="22"/>
          <w:rFonts w:cs="Calibri" w:ascii="Gill Sans MT" w:hAnsi="Gill Sans MT"/>
          <w:lang w:val="pt-PT"/>
        </w:rPr>
        <w:fldChar w:fldCharType="separate"/>
      </w:r>
      <w:r>
        <w:rPr>
          <w:rStyle w:val="Hyperlink"/>
          <w:rFonts w:cs="Calibri" w:ascii="Gill Sans MT" w:hAnsi="Gill Sans MT" w:cstheme="minorHAnsi"/>
          <w:sz w:val="22"/>
          <w:szCs w:val="22"/>
          <w:lang w:val="pt-PT"/>
        </w:rPr>
        <w:t>|</w:t>
      </w:r>
      <w:r>
        <w:rPr>
          <w:rStyle w:val="Hyperlink"/>
          <w:sz w:val="22"/>
          <w:szCs w:val="22"/>
          <w:rFonts w:cs="Calibri" w:ascii="Gill Sans MT" w:hAnsi="Gill Sans MT"/>
          <w:lang w:val="pt-PT"/>
        </w:rPr>
        <w:fldChar w:fldCharType="end"/>
      </w:r>
      <w:r>
        <w:rPr>
          <w:rFonts w:cs="Calibri" w:ascii="Gill Sans MT" w:hAnsi="Gill Sans MT" w:cstheme="minorHAnsi"/>
          <w:color w:themeColor="accent1" w:themeShade="bf" w:val="2F5496"/>
          <w:sz w:val="22"/>
          <w:szCs w:val="22"/>
          <w:lang w:val="pt-PT"/>
        </w:rPr>
        <w:t xml:space="preserve"> </w:t>
      </w:r>
      <w:r>
        <w:rPr>
          <w:rFonts w:cs="Calibri" w:ascii="Gill Sans MT" w:hAnsi="Gill Sans MT" w:cstheme="minorHAnsi"/>
          <w:color w:themeColor="accent2" w:themeShade="80" w:val="833C0B"/>
          <w:sz w:val="22"/>
          <w:szCs w:val="22"/>
          <w:lang w:val="en-US"/>
        </w:rPr>
        <w:t>Phone</w:t>
      </w:r>
      <w:r>
        <w:rPr>
          <w:rFonts w:cs="Calibri" w:ascii="Gill Sans MT" w:hAnsi="Gill Sans MT" w:cstheme="minorHAnsi"/>
          <w:color w:themeColor="accent1" w:themeShade="bf" w:val="2F5496"/>
          <w:sz w:val="22"/>
          <w:szCs w:val="22"/>
          <w:lang w:val="en-US"/>
        </w:rPr>
        <w:t xml:space="preserve">: </w:t>
      </w:r>
      <w:r>
        <w:rPr>
          <w:rFonts w:ascii="Gill Sans MT" w:hAnsi="Gill Sans MT"/>
          <w:sz w:val="22"/>
          <w:szCs w:val="22"/>
          <w:lang w:val="en-US"/>
        </w:rPr>
        <w:t xml:space="preserve">+1 </w:t>
      </w:r>
      <w:r>
        <w:rPr>
          <w:rFonts w:ascii="Gill Sans MT" w:hAnsi="Gill Sans MT"/>
          <w:sz w:val="22"/>
          <w:szCs w:val="22"/>
          <w:lang w:val="en-US"/>
        </w:rPr>
        <w:t>4707687051</w:t>
      </w:r>
      <w:r>
        <w:rPr>
          <w:rFonts w:cs="Calibri" w:ascii="Gill Sans MT" w:hAnsi="Gill Sans MT" w:cstheme="minorHAnsi"/>
          <w:color w:themeColor="accent1" w:themeShade="bf" w:val="2F5496"/>
          <w:sz w:val="22"/>
          <w:szCs w:val="22"/>
          <w:lang w:val="pt-PT"/>
        </w:rPr>
        <w:t xml:space="preserve">| </w:t>
      </w:r>
      <w:r>
        <w:rPr>
          <w:rFonts w:cs="Calibri" w:ascii="Gill Sans MT" w:hAnsi="Gill Sans MT" w:cstheme="minorHAnsi"/>
          <w:color w:themeColor="accent2" w:themeShade="80" w:val="833C0B"/>
          <w:sz w:val="22"/>
          <w:szCs w:val="22"/>
          <w:lang w:val="en-US"/>
        </w:rPr>
        <w:t>LinkedIn</w:t>
      </w:r>
      <w:r>
        <w:rPr/>
        <w:drawing>
          <wp:inline distT="0" distB="0" distL="0" distR="0">
            <wp:extent cx="139700" cy="139700"/>
            <wp:effectExtent l="0" t="0" r="0" b="0"/>
            <wp:docPr id="2" name="Picture 4" descr="">
              <a:hlinkClick xmlns:a="http://schemas.openxmlformats.org/drawingml/2006/main" r:id="rId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>
                      <a:hlinkClick r:id="rId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0"/>
        <w:rPr>
          <w:rFonts w:ascii="Gill Sans MT" w:hAnsi="Gill Sans MT" w:cs="Calibri" w:cstheme="minorHAnsi"/>
          <w:color w:themeColor="accent2" w:themeShade="80" w:val="833C0B"/>
          <w:sz w:val="22"/>
          <w:szCs w:val="22"/>
          <w:lang w:val="en-US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4">
                <wp:simplePos x="0" y="0"/>
                <wp:positionH relativeFrom="margin">
                  <wp:posOffset>12700</wp:posOffset>
                </wp:positionH>
                <wp:positionV relativeFrom="paragraph">
                  <wp:posOffset>175895</wp:posOffset>
                </wp:positionV>
                <wp:extent cx="6381750" cy="55245"/>
                <wp:effectExtent l="635" t="9525" r="635" b="9525"/>
                <wp:wrapNone/>
                <wp:docPr id="3" name="Straight Connector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381720" cy="5508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843c0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pt,13.85pt" to="503.45pt,18.15pt" ID="Straight Connector 3" stroked="t" o:allowincell="f" style="position:absolute;flip:y;mso-position-horizontal-relative:margin">
                <v:stroke color="#843c0c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" w:ascii="Gill Sans MT" w:hAnsi="Gill Sans MT" w:cstheme="minorHAnsi"/>
          <w:color w:themeColor="accent2" w:themeShade="80" w:val="833C0B"/>
          <w:sz w:val="22"/>
          <w:szCs w:val="22"/>
          <w:lang w:val="en-US"/>
        </w:rPr>
        <w:t>Professional Summary</w:t>
      </w:r>
    </w:p>
    <w:p>
      <w:pPr>
        <w:pStyle w:val="ListParagraph"/>
        <w:numPr>
          <w:ilvl w:val="0"/>
          <w:numId w:val="2"/>
        </w:numPr>
        <w:spacing w:before="0" w:after="0"/>
        <w:ind w:hanging="360" w:left="9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9+ years of experience successfully managing and delivering complex IT and information security projects, aligning business objectives with secure, scalable, and timely project outcomes.</w:t>
      </w:r>
    </w:p>
    <w:p>
      <w:pPr>
        <w:pStyle w:val="ListParagraph"/>
        <w:numPr>
          <w:ilvl w:val="0"/>
          <w:numId w:val="2"/>
        </w:numPr>
        <w:spacing w:before="0" w:after="0"/>
        <w:ind w:hanging="360" w:left="9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Proven ability to define strategic project goals, develop actionable roadmaps, and manage resources across cross-functional teams to deliver on business-critical initiatives.</w:t>
      </w:r>
    </w:p>
    <w:p>
      <w:pPr>
        <w:pStyle w:val="ListParagraph"/>
        <w:numPr>
          <w:ilvl w:val="0"/>
          <w:numId w:val="2"/>
        </w:numPr>
        <w:spacing w:before="0" w:after="0"/>
        <w:ind w:hanging="360" w:left="9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Skilled in leading Agile project teams, serving as a Scrum Master, facilitating Agile ceremonies, managing product backlogs, and promoting iterative, value-driven delivery.</w:t>
      </w:r>
    </w:p>
    <w:p>
      <w:pPr>
        <w:pStyle w:val="ListParagraph"/>
        <w:numPr>
          <w:ilvl w:val="0"/>
          <w:numId w:val="2"/>
        </w:numPr>
        <w:spacing w:before="0" w:after="0"/>
        <w:ind w:hanging="360" w:left="9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Expertise in creating and refining clear, actionable user stories that align with evolving stakeholder needs and ensure continuous alignment with project goals.</w:t>
      </w:r>
    </w:p>
    <w:p>
      <w:pPr>
        <w:pStyle w:val="ListParagraph"/>
        <w:numPr>
          <w:ilvl w:val="0"/>
          <w:numId w:val="2"/>
        </w:numPr>
        <w:spacing w:before="0" w:after="0"/>
        <w:ind w:hanging="360" w:left="9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Strong risk management background: proactively identifying, evaluating, and mitigating risks to maintain project momentum and stakeholder confidence.</w:t>
      </w:r>
    </w:p>
    <w:p>
      <w:pPr>
        <w:pStyle w:val="ListParagraph"/>
        <w:numPr>
          <w:ilvl w:val="0"/>
          <w:numId w:val="2"/>
        </w:numPr>
        <w:spacing w:before="0" w:after="0"/>
        <w:ind w:hanging="360" w:left="9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Adept at tracking KPIs and project metrics, evaluating progress, implementing course corrections, and ensuring delivery within scope, time, and budget.</w:t>
      </w:r>
    </w:p>
    <w:p>
      <w:pPr>
        <w:pStyle w:val="ListParagraph"/>
        <w:numPr>
          <w:ilvl w:val="0"/>
          <w:numId w:val="2"/>
        </w:numPr>
        <w:spacing w:before="0" w:after="0"/>
        <w:ind w:hanging="360" w:left="9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Experience in managing project budgets and vendor relationships, ensuring financial accountability and optimizing project resource utilization.</w:t>
      </w:r>
    </w:p>
    <w:p>
      <w:pPr>
        <w:pStyle w:val="ListParagraph"/>
        <w:numPr>
          <w:ilvl w:val="0"/>
          <w:numId w:val="2"/>
        </w:numPr>
        <w:spacing w:before="0" w:after="0"/>
        <w:ind w:hanging="360" w:left="9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Excellent communicator with a talent for building relationships across stakeholders, providing transparent updates, and securing alignment at all leadership levels.</w:t>
      </w:r>
    </w:p>
    <w:p>
      <w:pPr>
        <w:pStyle w:val="ListParagraph"/>
        <w:numPr>
          <w:ilvl w:val="0"/>
          <w:numId w:val="2"/>
        </w:numPr>
        <w:spacing w:before="0" w:after="0"/>
        <w:ind w:hanging="360" w:left="9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Demonstrated ability to foster high-performing team cultures, mentoring team members and driving collaboration across business, security, and technology domains.</w:t>
      </w:r>
    </w:p>
    <w:p>
      <w:pPr>
        <w:pStyle w:val="ListParagraph"/>
        <w:numPr>
          <w:ilvl w:val="0"/>
          <w:numId w:val="2"/>
        </w:numPr>
        <w:spacing w:before="0" w:after="0"/>
        <w:ind w:hanging="360" w:left="90"/>
        <w:contextualSpacing/>
        <w:jc w:val="both"/>
        <w:rPr>
          <w:rFonts w:ascii="Gill Sans MT" w:hAnsi="Gill Sans MT" w:cs="Calibri" w:cstheme="minorHAnsi"/>
          <w:color w:themeColor="accent2" w:themeShade="80" w:val="833C0B"/>
          <w:sz w:val="22"/>
          <w:szCs w:val="22"/>
          <w:lang w:val="en-US"/>
        </w:rPr>
      </w:pPr>
      <w:r>
        <w:rPr>
          <w:sz w:val="22"/>
          <w:szCs w:val="22"/>
        </w:rPr>
        <w:t>Deep understanding of project governance, compliance, and cybersecurity best practices, with a track record of delivering secure, enterprise-scale IT solutions.</w:t>
      </w:r>
    </w:p>
    <w:p>
      <w:pPr>
        <w:pStyle w:val="ListParagraph"/>
        <w:spacing w:lineRule="auto" w:line="240" w:before="0" w:after="0"/>
        <w:ind w:left="90"/>
        <w:contextualSpacing/>
        <w:rPr>
          <w:rFonts w:ascii="Gill Sans MT" w:hAnsi="Gill Sans MT" w:cs="Calibri" w:cstheme="minorHAnsi"/>
          <w:color w:themeColor="accent2" w:themeShade="80" w:val="833C0B"/>
          <w:sz w:val="22"/>
          <w:szCs w:val="22"/>
          <w:lang w:val="en-US"/>
        </w:rPr>
      </w:pPr>
      <w:r>
        <w:rPr>
          <w:rFonts w:cs="Calibri" w:cstheme="minorHAnsi" w:ascii="Gill Sans MT" w:hAnsi="Gill Sans MT"/>
          <w:color w:themeColor="accent2" w:themeShade="80" w:val="833C0B"/>
          <w:sz w:val="22"/>
          <w:szCs w:val="22"/>
          <w:lang w:val="en-US"/>
        </w:rPr>
      </w:r>
    </w:p>
    <w:p>
      <w:pPr>
        <w:pStyle w:val="Normal"/>
        <w:spacing w:before="0" w:after="0"/>
        <w:rPr>
          <w:rFonts w:ascii="Gill Sans MT" w:hAnsi="Gill Sans MT" w:cs="Calibri" w:cstheme="minorHAnsi"/>
          <w:color w:themeColor="accent2" w:themeShade="80" w:val="833C0B"/>
          <w:sz w:val="22"/>
          <w:szCs w:val="22"/>
          <w:lang w:val="en-US"/>
        </w:rPr>
      </w:pPr>
      <w:r>
        <w:rPr>
          <w:rFonts w:cs="Calibri" w:ascii="Gill Sans MT" w:hAnsi="Gill Sans MT" w:cstheme="minorHAnsi"/>
          <w:color w:themeColor="accent2" w:themeShade="80" w:val="833C0B"/>
          <w:sz w:val="22"/>
          <w:szCs w:val="22"/>
          <w:lang w:val="en-US"/>
        </w:rPr>
        <w:t>Technical Skills</w:t>
      </w:r>
    </w:p>
    <w:p>
      <w:pPr>
        <w:pStyle w:val="Normal"/>
        <w:spacing w:lineRule="auto" w:line="240" w:before="0" w:after="0"/>
        <w:rPr>
          <w:rFonts w:ascii="Gill Sans MT" w:hAnsi="Gill Sans MT" w:cs="Calibri" w:cstheme="minorHAnsi"/>
          <w:sz w:val="22"/>
          <w:szCs w:val="22"/>
          <w:lang w:val="en-US"/>
        </w:rPr>
      </w:pPr>
      <w:r>
        <w:rPr>
          <w:rFonts w:cs="Calibri" w:cstheme="minorHAnsi" w:ascii="Gill Sans MT" w:hAnsi="Gill Sans MT"/>
          <w:sz w:val="22"/>
          <w:szCs w:val="22"/>
          <w:lang w:val="en-US"/>
        </w:rPr>
        <mc:AlternateContent>
          <mc:Choice Requires="wps">
            <w:drawing>
              <wp:anchor behindDoc="0" distT="0" distB="0" distL="114300" distR="114300" simplePos="0" locked="0" layoutInCell="0" allowOverlap="1" relativeHeight="5">
                <wp:simplePos x="0" y="0"/>
                <wp:positionH relativeFrom="margin">
                  <wp:posOffset>6350</wp:posOffset>
                </wp:positionH>
                <wp:positionV relativeFrom="paragraph">
                  <wp:posOffset>5080</wp:posOffset>
                </wp:positionV>
                <wp:extent cx="6356350" cy="12700"/>
                <wp:effectExtent l="635" t="9525" r="635" b="9525"/>
                <wp:wrapNone/>
                <wp:docPr id="4" name="Straight Connector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356520" cy="1260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843c0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5pt,0.4pt" to="500.95pt,1.35pt" ID="Straight Connector 5" stroked="t" o:allowincell="f" style="position:absolute;flip:y;mso-position-horizontal-relative:margin">
                <v:stroke color="#843c0c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spacing w:before="0" w:after="0"/>
        <w:ind w:hanging="36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b/>
          <w:bCs/>
          <w:sz w:val="22"/>
          <w:szCs w:val="22"/>
        </w:rPr>
        <w:t>Project &amp; Agile Management:</w:t>
      </w:r>
      <w:r>
        <w:rPr>
          <w:rFonts w:cs="Calibri" w:cstheme="minorHAnsi"/>
          <w:sz w:val="22"/>
          <w:szCs w:val="22"/>
        </w:rPr>
        <w:t xml:space="preserve"> Jira, Confluence, Azure DevOps, Trello, MS Project, Rally</w:t>
      </w:r>
    </w:p>
    <w:p>
      <w:pPr>
        <w:pStyle w:val="ListParagraph"/>
        <w:numPr>
          <w:ilvl w:val="0"/>
          <w:numId w:val="3"/>
        </w:numPr>
        <w:spacing w:before="0" w:after="0"/>
        <w:ind w:hanging="36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b/>
          <w:bCs/>
          <w:sz w:val="22"/>
          <w:szCs w:val="22"/>
        </w:rPr>
        <w:t>Agile &amp; Scrum Frameworks:</w:t>
      </w:r>
      <w:r>
        <w:rPr>
          <w:rFonts w:cs="Calibri" w:cstheme="minorHAnsi"/>
          <w:sz w:val="22"/>
          <w:szCs w:val="22"/>
        </w:rPr>
        <w:t xml:space="preserve"> SAFe, Scrum, Kanban, Sprint Planning, User Story Mapping, Backlog Grooming</w:t>
      </w:r>
    </w:p>
    <w:p>
      <w:pPr>
        <w:pStyle w:val="ListParagraph"/>
        <w:numPr>
          <w:ilvl w:val="0"/>
          <w:numId w:val="3"/>
        </w:numPr>
        <w:spacing w:before="0" w:after="0"/>
        <w:ind w:hanging="36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b/>
          <w:bCs/>
          <w:sz w:val="22"/>
          <w:szCs w:val="22"/>
        </w:rPr>
        <w:t>Project Governance &amp; Methodologies:</w:t>
      </w:r>
      <w:r>
        <w:rPr>
          <w:rFonts w:cs="Calibri" w:cstheme="minorHAnsi"/>
          <w:sz w:val="22"/>
          <w:szCs w:val="22"/>
        </w:rPr>
        <w:t xml:space="preserve"> Agile, Waterfall, Hybrid Models, PMI Standards, SDLC</w:t>
      </w:r>
    </w:p>
    <w:p>
      <w:pPr>
        <w:pStyle w:val="ListParagraph"/>
        <w:numPr>
          <w:ilvl w:val="0"/>
          <w:numId w:val="3"/>
        </w:numPr>
        <w:spacing w:before="0" w:after="0"/>
        <w:ind w:hanging="36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b/>
          <w:bCs/>
          <w:sz w:val="22"/>
          <w:szCs w:val="22"/>
        </w:rPr>
        <w:t>Security &amp; Risk Management Tools:</w:t>
      </w:r>
      <w:r>
        <w:rPr>
          <w:rFonts w:cs="Calibri" w:cstheme="minorHAnsi"/>
          <w:sz w:val="22"/>
          <w:szCs w:val="22"/>
        </w:rPr>
        <w:t xml:space="preserve"> Archer GRC, ServiceNow Security Operations, Splunk, Tenable, Qualys </w:t>
      </w:r>
    </w:p>
    <w:p>
      <w:pPr>
        <w:pStyle w:val="ListParagraph"/>
        <w:numPr>
          <w:ilvl w:val="0"/>
          <w:numId w:val="3"/>
        </w:numPr>
        <w:spacing w:before="0" w:after="0"/>
        <w:ind w:hanging="36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b/>
          <w:bCs/>
          <w:sz w:val="22"/>
          <w:szCs w:val="22"/>
        </w:rPr>
        <w:t>Collaboration &amp; Communication:</w:t>
      </w:r>
      <w:r>
        <w:rPr>
          <w:rFonts w:cs="Calibri" w:cstheme="minorHAnsi"/>
          <w:sz w:val="22"/>
          <w:szCs w:val="22"/>
        </w:rPr>
        <w:t xml:space="preserve"> MS Teams, Slack, Miro, Zoom, SharePoint, Google Workspace</w:t>
      </w:r>
    </w:p>
    <w:p>
      <w:pPr>
        <w:pStyle w:val="ListParagraph"/>
        <w:numPr>
          <w:ilvl w:val="0"/>
          <w:numId w:val="3"/>
        </w:numPr>
        <w:spacing w:before="0" w:after="0"/>
        <w:ind w:hanging="36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b/>
          <w:bCs/>
          <w:sz w:val="22"/>
          <w:szCs w:val="22"/>
        </w:rPr>
        <w:t>Reporting &amp; Analytics:</w:t>
      </w:r>
      <w:r>
        <w:rPr>
          <w:rFonts w:cs="Calibri" w:cstheme="minorHAnsi"/>
          <w:sz w:val="22"/>
          <w:szCs w:val="22"/>
        </w:rPr>
        <w:t xml:space="preserve"> Excel (PivotTables, Charts), Power BI, Tableau, Jira Dashboards</w:t>
      </w:r>
    </w:p>
    <w:p>
      <w:pPr>
        <w:pStyle w:val="ListParagraph"/>
        <w:numPr>
          <w:ilvl w:val="0"/>
          <w:numId w:val="3"/>
        </w:numPr>
        <w:spacing w:before="0" w:after="0"/>
        <w:ind w:hanging="36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b/>
          <w:bCs/>
          <w:sz w:val="22"/>
          <w:szCs w:val="22"/>
        </w:rPr>
        <w:t>Documentation &amp; Planning:</w:t>
      </w:r>
      <w:r>
        <w:rPr>
          <w:rFonts w:cs="Calibri" w:cstheme="minorHAnsi"/>
          <w:sz w:val="22"/>
          <w:szCs w:val="22"/>
        </w:rPr>
        <w:t xml:space="preserve"> Confluence, MS Visio, Lucidchart, Smartsheet, Google Docs</w:t>
      </w:r>
    </w:p>
    <w:p>
      <w:pPr>
        <w:pStyle w:val="ListParagraph"/>
        <w:numPr>
          <w:ilvl w:val="0"/>
          <w:numId w:val="3"/>
        </w:numPr>
        <w:spacing w:before="0" w:after="0"/>
        <w:ind w:hanging="36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b/>
          <w:bCs/>
          <w:sz w:val="22"/>
          <w:szCs w:val="22"/>
        </w:rPr>
        <w:t>Financial &amp; Budgeting Tools:</w:t>
      </w:r>
      <w:r>
        <w:rPr>
          <w:rFonts w:cs="Calibri" w:cstheme="minorHAnsi"/>
          <w:sz w:val="22"/>
          <w:szCs w:val="22"/>
        </w:rPr>
        <w:t xml:space="preserve"> MS Excel (advanced), Oracle ERP, SAP (project costing modules)</w:t>
      </w:r>
    </w:p>
    <w:p>
      <w:pPr>
        <w:pStyle w:val="ListParagraph"/>
        <w:numPr>
          <w:ilvl w:val="0"/>
          <w:numId w:val="3"/>
        </w:numPr>
        <w:spacing w:before="0" w:after="0"/>
        <w:ind w:hanging="36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b/>
          <w:bCs/>
          <w:sz w:val="22"/>
          <w:szCs w:val="22"/>
        </w:rPr>
        <w:t>CI/CD &amp; DevSecOps:</w:t>
      </w:r>
      <w:r>
        <w:rPr>
          <w:rFonts w:cs="Calibri" w:cstheme="minorHAnsi"/>
          <w:sz w:val="22"/>
          <w:szCs w:val="22"/>
        </w:rPr>
        <w:t xml:space="preserve"> Jenkins, Git, GitHub, Bitbucket, SonarQube (for stakeholder collaboration)</w:t>
      </w:r>
    </w:p>
    <w:p>
      <w:pPr>
        <w:pStyle w:val="ListParagraph"/>
        <w:numPr>
          <w:ilvl w:val="0"/>
          <w:numId w:val="3"/>
        </w:numPr>
        <w:spacing w:before="0" w:after="0"/>
        <w:ind w:hanging="360" w:left="9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b/>
          <w:bCs/>
          <w:sz w:val="22"/>
          <w:szCs w:val="22"/>
        </w:rPr>
        <w:t>Cloud &amp; IT Infrastructure:</w:t>
      </w:r>
      <w:r>
        <w:rPr>
          <w:rFonts w:cs="Calibri" w:cstheme="minorHAnsi"/>
          <w:sz w:val="22"/>
          <w:szCs w:val="22"/>
        </w:rPr>
        <w:t xml:space="preserve"> AWS, Azure, GCP (used in cloud security &amp; infra projects)</w:t>
      </w:r>
    </w:p>
    <w:p>
      <w:pPr>
        <w:pStyle w:val="Normal"/>
        <w:spacing w:lineRule="auto" w:line="240" w:before="0" w:after="0"/>
        <w:rPr>
          <w:rFonts w:ascii="Gill Sans MT" w:hAnsi="Gill Sans MT" w:cs="Calibri" w:cstheme="minorHAnsi"/>
          <w:color w:themeColor="accent2" w:themeShade="80" w:val="833C0B"/>
          <w:sz w:val="22"/>
          <w:szCs w:val="22"/>
          <w:lang w:val="en-US"/>
        </w:rPr>
      </w:pPr>
      <w:r>
        <w:rPr>
          <w:rFonts w:cs="Calibri" w:cstheme="minorHAnsi" w:ascii="Gill Sans MT" w:hAnsi="Gill Sans MT"/>
          <w:color w:themeColor="accent2" w:themeShade="80" w:val="833C0B"/>
          <w:sz w:val="22"/>
          <w:szCs w:val="22"/>
          <w:lang w:val="en-US"/>
        </w:rPr>
      </w:r>
    </w:p>
    <w:p>
      <w:pPr>
        <w:pStyle w:val="Normal"/>
        <w:spacing w:before="0" w:after="0"/>
        <w:rPr>
          <w:rFonts w:ascii="Gill Sans MT" w:hAnsi="Gill Sans MT" w:cs="Calibri" w:cstheme="minorHAnsi"/>
          <w:color w:themeColor="accent2" w:themeShade="80" w:val="833C0B"/>
          <w:sz w:val="22"/>
          <w:szCs w:val="22"/>
          <w:lang w:val="en-US"/>
        </w:rPr>
      </w:pPr>
      <w:r>
        <w:rPr>
          <w:rFonts w:cs="Calibri" w:ascii="Gill Sans MT" w:hAnsi="Gill Sans MT" w:cstheme="minorHAnsi"/>
          <w:color w:themeColor="accent2" w:themeShade="80" w:val="833C0B"/>
          <w:sz w:val="22"/>
          <w:szCs w:val="22"/>
          <w:lang w:val="en-US"/>
        </w:rPr>
        <w:t>Education</w:t>
      </w:r>
    </w:p>
    <w:p>
      <w:pPr>
        <w:pStyle w:val="Normal"/>
        <w:spacing w:lineRule="auto" w:line="240" w:before="0" w:after="0"/>
        <w:rPr>
          <w:rFonts w:ascii="Gill Sans MT" w:hAnsi="Gill Sans MT" w:cs="Calibri" w:cstheme="minorHAnsi"/>
          <w:sz w:val="22"/>
          <w:szCs w:val="22"/>
          <w:lang w:val="en-US"/>
        </w:rPr>
      </w:pPr>
      <w:r>
        <w:rPr>
          <w:rFonts w:cs="Calibri" w:cstheme="minorHAnsi" w:ascii="Gill Sans MT" w:hAnsi="Gill Sans MT"/>
          <w:sz w:val="22"/>
          <w:szCs w:val="22"/>
          <w:lang w:val="en-US"/>
        </w:rPr>
        <mc:AlternateContent>
          <mc:Choice Requires="wps">
            <w:drawing>
              <wp:anchor behindDoc="0" distT="0" distB="0" distL="114300" distR="114300" simplePos="0" locked="0" layoutInCell="0" allowOverlap="1" relativeHeight="6">
                <wp:simplePos x="0" y="0"/>
                <wp:positionH relativeFrom="margin">
                  <wp:posOffset>6350</wp:posOffset>
                </wp:positionH>
                <wp:positionV relativeFrom="paragraph">
                  <wp:posOffset>5715</wp:posOffset>
                </wp:positionV>
                <wp:extent cx="6299200" cy="19050"/>
                <wp:effectExtent l="635" t="9525" r="635" b="9525"/>
                <wp:wrapNone/>
                <wp:docPr id="5" name="Straight Connector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299280" cy="1908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843c0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5pt,0.45pt" to="496.45pt,1.9pt" ID="Straight Connector 1" stroked="t" o:allowincell="f" style="position:absolute;flip:y;mso-position-horizontal-relative:margin">
                <v:stroke color="#843c0c" weight="19080" joinstyle="miter" endcap="flat"/>
                <v:fill o:detectmouseclick="t" on="false"/>
                <w10:wrap type="none"/>
              </v:lin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spacing w:before="0" w:after="0"/>
        <w:ind w:hanging="360" w:left="0"/>
        <w:contextualSpacing/>
        <w:rPr>
          <w:sz w:val="22"/>
          <w:szCs w:val="22"/>
        </w:rPr>
      </w:pPr>
      <w:r>
        <w:rPr>
          <w:color w:themeColor="text1" w:val="000000"/>
          <w:sz w:val="22"/>
          <w:szCs w:val="22"/>
        </w:rPr>
        <w:t>Bachelor of technology, Electronics and Communication Engineering (ECE) in Jawaharlal Nehru Technological University.</w:t>
      </w:r>
    </w:p>
    <w:p>
      <w:pPr>
        <w:pStyle w:val="ListParagraph"/>
        <w:spacing w:lineRule="auto" w:line="240" w:before="0" w:after="0"/>
        <w:ind w:left="0"/>
        <w:contextualSpacing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0"/>
        <w:rPr>
          <w:rFonts w:ascii="Gill Sans MT" w:hAnsi="Gill Sans MT" w:cs="Calibri" w:cstheme="minorHAnsi"/>
          <w:color w:themeColor="accent2" w:themeShade="80" w:val="833C0B"/>
          <w:sz w:val="22"/>
          <w:szCs w:val="22"/>
          <w:lang w:val="en-US"/>
        </w:rPr>
      </w:pPr>
      <w:r>
        <w:rPr>
          <w:rFonts w:cs="Calibri" w:ascii="Gill Sans MT" w:hAnsi="Gill Sans MT" w:cstheme="minorHAnsi"/>
          <w:color w:themeColor="accent2" w:themeShade="80" w:val="833C0B"/>
          <w:sz w:val="22"/>
          <w:szCs w:val="22"/>
          <w:lang w:val="en-US"/>
        </w:rPr>
        <w:t>Professional Experience</w:t>
      </w:r>
    </w:p>
    <w:p>
      <w:pPr>
        <w:pStyle w:val="Normal"/>
        <w:tabs>
          <w:tab w:val="clear" w:pos="720"/>
          <w:tab w:val="right" w:pos="10466" w:leader="none"/>
        </w:tabs>
        <w:spacing w:lineRule="auto" w:line="240" w:before="0" w:after="0"/>
        <w:rPr>
          <w:rFonts w:ascii="Gill Sans MT" w:hAnsi="Gill Sans MT" w:cs="Calibri" w:cstheme="minorHAnsi"/>
          <w:sz w:val="22"/>
          <w:szCs w:val="22"/>
          <w:lang w:val="en-US"/>
        </w:rPr>
      </w:pPr>
      <w:r>
        <mc:AlternateContent>
          <mc:Choice Requires="wps">
            <w:drawing>
              <wp:anchor behindDoc="0" distT="0" distB="0" distL="114300" distR="114300" simplePos="0" locked="0" layoutInCell="0" allowOverlap="1" relativeHeight="7">
                <wp:simplePos x="0" y="0"/>
                <wp:positionH relativeFrom="margin">
                  <wp:posOffset>6350</wp:posOffset>
                </wp:positionH>
                <wp:positionV relativeFrom="paragraph">
                  <wp:posOffset>5715</wp:posOffset>
                </wp:positionV>
                <wp:extent cx="6356350" cy="12700"/>
                <wp:effectExtent l="635" t="9525" r="635" b="9525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356520" cy="1260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843c0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5pt,0.45pt" to="500.95pt,1.4pt" stroked="t" o:allowincell="f" style="position:absolute;flip:y;mso-position-horizontal-relative:margin">
                <v:stroke color="#843c0c" weight="1908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cs="Calibri" w:ascii="Gill Sans MT" w:hAnsi="Gill Sans MT" w:cstheme="minorHAnsi"/>
          <w:sz w:val="22"/>
          <w:szCs w:val="22"/>
          <w:lang w:val="en-US"/>
        </w:rPr>
        <w:tab/>
      </w:r>
    </w:p>
    <w:p>
      <w:pPr>
        <w:pStyle w:val="Normal"/>
        <w:pBdr>
          <w:top w:val="single" w:sz="4" w:space="1" w:color="000000"/>
          <w:left w:val="single" w:sz="4" w:space="4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Client:  Abridge, CA.</w:t>
        <w:tab/>
        <w:tab/>
        <w:tab/>
        <w:tab/>
        <w:tab/>
        <w:tab/>
        <w:tab/>
        <w:t>October 2024 – Till date</w:t>
      </w:r>
    </w:p>
    <w:p>
      <w:pPr>
        <w:pStyle w:val="Normal"/>
        <w:pBdr>
          <w:top w:val="single" w:sz="4" w:space="1" w:color="000000"/>
          <w:left w:val="single" w:sz="4" w:space="4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Role</w:t>
      </w:r>
      <w:r>
        <w:rPr>
          <w:rFonts w:eastAsia="Times New Roman" w:cs="Calibri" w:cstheme="minorHAnsi"/>
          <w:b/>
          <w:bCs/>
          <w:kern w:val="0"/>
          <w:sz w:val="22"/>
          <w:szCs w:val="22"/>
          <w:lang w:eastAsia="en-IN"/>
        </w:rPr>
        <w:t>: Agile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Project Manager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Responsibilities: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Led SAFe Agile transformation for 100+ developers across ARTs, value streams, and solution trains.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Facilitated PI planning, backlog refinement, retrospectives, and cross-team syncs for Agile release execution.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Collaborated with product managers to break down epics into actionable stories aligned to delivery priorities.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Tracked sprint capacity, velocity, and burndown using JIRA Align with insights visualized through Power BI.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Resolved sprint blockers and dependency issues by aligning efforts across multiple product and platform teams.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Coordinated integration releases across QA, DevOps, and SecOps for shared APIs, services, and infra components.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Implemented GitLab CI pipelines and Terraform-based infra-as-code to streamline cloud deployments.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Conducted Agile health checks and improved delivery metrics through iterative planning refinements.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Drove Agile leadership syncs to report on OKRs, technical risk, release progress, and team confidence.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Championed Lean Portfolio Management by linking investment themes to epics and delivery outcomes.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Provided coaching to new Scrum Masters and supported scaled agile onboarding for engineering teams.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Streamlined documentation and SOP workflows by integrating Confluence with JIRA dashboards.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Led initiatives to improve DevOps maturity, delivery velocity, and Agile adoption across ARTs.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Ensured compliance with enterprise standards like SOC2 and GDPR during sprint planning and releases.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Guided value stream mapping workshops to optimize delivery pipelines and identify systemic waste.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Hosted Agile bootcamps and Miro-based workshops to strengthen cross-team collaboration and alignment.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Created RACI matrices and capacity templates for better team allocation and sprint readiness.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>
          <w:rFonts w:ascii="Gill Sans MT" w:hAnsi="Gill Sans MT" w:cs="Calibri" w:cstheme="minorHAnsi"/>
          <w:sz w:val="22"/>
          <w:szCs w:val="22"/>
          <w:lang w:val="en-US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 xml:space="preserve">Environment: </w:t>
      </w:r>
      <w:r>
        <w:rPr>
          <w:rFonts w:cs="Calibri" w:cstheme="minorHAnsi"/>
          <w:color w:themeColor="text1" w:val="000000"/>
          <w:sz w:val="22"/>
          <w:szCs w:val="22"/>
        </w:rPr>
        <w:t>SAFe, Azure DevOps, JIRA Align, Power BI, MS Teams, Miro, GitLab, AWS, Terraform, Confluence</w:t>
      </w:r>
    </w:p>
    <w:p>
      <w:pPr>
        <w:pStyle w:val="Normal"/>
        <w:tabs>
          <w:tab w:val="clear" w:pos="720"/>
          <w:tab w:val="right" w:pos="10466" w:leader="none"/>
        </w:tabs>
        <w:spacing w:lineRule="auto" w:line="240" w:before="0" w:after="0"/>
        <w:rPr>
          <w:rFonts w:ascii="Gill Sans MT" w:hAnsi="Gill Sans MT" w:cs="Calibri" w:cstheme="minorHAnsi"/>
          <w:sz w:val="22"/>
          <w:szCs w:val="22"/>
          <w:lang w:val="en-US"/>
        </w:rPr>
      </w:pPr>
      <w:r>
        <w:rPr>
          <w:rFonts w:cs="Calibri" w:cstheme="minorHAnsi" w:ascii="Gill Sans MT" w:hAnsi="Gill Sans MT"/>
          <w:sz w:val="22"/>
          <w:szCs w:val="22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Client:  GE HealthCare, Chicago, USA.</w:t>
        <w:tab/>
        <w:tab/>
        <w:tab/>
        <w:tab/>
        <w:t>November 2023 – October 2024</w:t>
      </w:r>
    </w:p>
    <w:p>
      <w:pPr>
        <w:pStyle w:val="Normal"/>
        <w:pBdr>
          <w:top w:val="single" w:sz="4" w:space="1" w:color="000000"/>
          <w:left w:val="single" w:sz="4" w:space="4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Role</w:t>
      </w:r>
      <w:r>
        <w:rPr>
          <w:rFonts w:eastAsia="Times New Roman" w:cs="Calibri" w:cstheme="minorHAnsi"/>
          <w:b/>
          <w:bCs/>
          <w:kern w:val="0"/>
          <w:sz w:val="22"/>
          <w:szCs w:val="22"/>
          <w:lang w:eastAsia="en-IN"/>
        </w:rPr>
        <w:t xml:space="preserve">: Technical 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Project Manager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Responsibilities: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Led backend modernization efforts for enterprise healthcare apps via cloud-native microservices and REST APIs.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Collaborated with global stakeholders across sales, support, and customer success to align roadmap with real-world customer needs.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Conducted 30+ user interviews to identify workflow pain points and led UI/UX redesign of vitals documentation system, reducing nurse documentation time by 50% and enhancing patient care efficiency.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Worked with architects to design Spring Boot–based APIs, integrated with RDS and DynamoDB backends.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Delivered low-latency AWS-hosted services using Lambda, EC2, API Gateway, and CloudWatch metrics.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Set up CI/CD using GitHub Actions, Jenkins, and SonarQube to improve code quality and release frequency.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Drove sprint planning, story point estimation, and demo sessions to align dev teams with stakeholder goals.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Monitored JIRA dashboards to track sprint KPIs, raise blockers early, and guide team performance reviews.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Led RCA sessions for prod issues and managed preventive plans, ticket tracking, and knowledge sharing.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Designed release workflows, branching policies, rollback plans, and version control standards for all teams.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Partnered with QA to manage functional, regression, and automated test cycles for every release sprint.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Defined SLAs, retry rules, and recovery paths as part of backend NFRs for fault tolerance and uptime.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Worked with InfoSec to ensure HIPAA compliance, API encryption, and IAM-based access control.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Maintained architecture diagrams, Swagger API docs, and SOPs using Confluence for easy team access.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Provided guidance to vendors during onboarding, data handoffs, and integration lifecycle stages.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Promoted DevSecOps best practices including secrets management, image scanning, and policy gates.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Delivered product roadmaps, burndown charts, and impact reports to program heads and business leads.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Facilitated cross-team communication between engineering, QA, DevOps, and product stakeholders.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Coordinated zero-downtime migration from MySQL to DynamoDB, ensuring consistency and traceability.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>
          <w:rFonts w:ascii="Gill Sans MT" w:hAnsi="Gill Sans MT" w:cs="Calibri" w:cstheme="minorHAnsi"/>
          <w:sz w:val="22"/>
          <w:szCs w:val="22"/>
          <w:lang w:val="en-US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 xml:space="preserve">Environment: </w:t>
      </w:r>
      <w:r>
        <w:rPr>
          <w:rFonts w:cs="Calibri" w:cstheme="minorHAnsi"/>
          <w:color w:themeColor="text1" w:val="000000"/>
          <w:sz w:val="22"/>
          <w:szCs w:val="22"/>
        </w:rPr>
        <w:t>AWS, Java, Spring Boot, GitHub Actions, JIRA, Jenkins, SonarQube, MySQL, DynamoDB, REST APIs, Swagger, Confluence</w:t>
      </w:r>
    </w:p>
    <w:p>
      <w:pPr>
        <w:pStyle w:val="Normal"/>
        <w:tabs>
          <w:tab w:val="clear" w:pos="720"/>
          <w:tab w:val="right" w:pos="10466" w:leader="none"/>
        </w:tabs>
        <w:spacing w:lineRule="auto" w:line="240" w:before="0" w:after="0"/>
        <w:rPr>
          <w:rFonts w:ascii="Gill Sans MT" w:hAnsi="Gill Sans MT" w:cs="Calibri" w:cstheme="minorHAnsi"/>
          <w:sz w:val="22"/>
          <w:szCs w:val="22"/>
          <w:lang w:val="en-US"/>
        </w:rPr>
      </w:pPr>
      <w:r>
        <w:rPr>
          <w:rFonts w:cs="Calibri" w:cstheme="minorHAnsi" w:ascii="Gill Sans MT" w:hAnsi="Gill Sans MT"/>
          <w:sz w:val="22"/>
          <w:szCs w:val="22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Client:  FactSet, India.</w:t>
        <w:tab/>
        <w:tab/>
        <w:tab/>
        <w:tab/>
        <w:tab/>
        <w:tab/>
        <w:tab/>
        <w:t>March 2020 – January 2023</w:t>
      </w:r>
    </w:p>
    <w:p>
      <w:pPr>
        <w:pStyle w:val="Normal"/>
        <w:pBdr>
          <w:top w:val="single" w:sz="4" w:space="1" w:color="000000"/>
          <w:left w:val="single" w:sz="4" w:space="4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Role</w:t>
      </w:r>
      <w:r>
        <w:rPr>
          <w:rFonts w:eastAsia="Times New Roman" w:cs="Calibri" w:cstheme="minorHAnsi"/>
          <w:b/>
          <w:bCs/>
          <w:kern w:val="0"/>
          <w:sz w:val="22"/>
          <w:szCs w:val="22"/>
          <w:lang w:eastAsia="en-IN"/>
        </w:rPr>
        <w:t xml:space="preserve">: 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Project Manager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Responsibilities: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Managed cross-functional teams and ensured project delivery aligned with business goals, timelines, and budget constraints.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Led launch of multi-leg options trading workflow on Portware, generating $2M revenue; collaborated with cross-functional teams and improved sprint velocity by 25%.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Built and queried SQL dashboards to track onboarding completion, feature engagement, and churn predictors.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Designed reusable low-code frameworks used by 15+ teams, reducing development time by 70%.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Developed REST API for Short Sell order routing, enabling $1M+ annual revenue through onboarding of 3 hedge fund clients.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Rolled out rules engine adopted across 20+ workflows, improving platform reliability and reducing operational errors.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Delivered custom trading workflows for clients with $200M AUM and reduced manual testing by 80% through new test frameworks.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Collaborated with stakeholders to finalize project scope, define milestones, and track risks and dependencies.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Led Agile events including sprint planning, standups, and retrospectives to enhance team collaboration and delivery.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Tracked project execution using MS Project and Jira, monitoring changes in scope, budget variance, and risks.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Defined QA gates and coordinated testing efforts with InfoSec to meet compliance and release readiness standards.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Oversaw vendor coordination, tracked SLAs, and resolved bottlenecks impacting schedule and resource utilization.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Presented project health dashboards and risk registers in weekly steering committee meetings with leadership.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Worked with DevOps teams to streamline CI/CD pipelines and optimize production release timelines.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Enforced structured change control processes to manage evolving business needs without disrupting delivery.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Mentored junior coordinators and built onboarding frameworks to improve team efficiency and scalability.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Orchestrated collaboration across QA, developers, and infra teams for smooth UAT and release cycles.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Maintained RAID logs, change requests, and compliance artifacts aligned with internal audit protocols.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 xml:space="preserve">Environment: </w:t>
      </w:r>
      <w:r>
        <w:rPr>
          <w:rFonts w:cs="Calibri" w:cstheme="minorHAnsi"/>
          <w:color w:themeColor="text1" w:val="000000"/>
          <w:sz w:val="22"/>
          <w:szCs w:val="22"/>
        </w:rPr>
        <w:t>Java, Oracle DB, MS Project, Jira, Confluence, ServiceNow, Agile, Scrum Git, Jenkins, CI/CD, SonarQube</w:t>
      </w:r>
    </w:p>
    <w:p>
      <w:pPr>
        <w:pStyle w:val="Normal"/>
        <w:tabs>
          <w:tab w:val="clear" w:pos="720"/>
          <w:tab w:val="right" w:pos="10466" w:leader="none"/>
        </w:tabs>
        <w:spacing w:lineRule="auto" w:line="240" w:before="0" w:after="0"/>
        <w:rPr>
          <w:rFonts w:ascii="Gill Sans MT" w:hAnsi="Gill Sans MT" w:cs="Calibri" w:cstheme="minorHAnsi"/>
          <w:sz w:val="22"/>
          <w:szCs w:val="22"/>
          <w:lang w:val="en-US"/>
        </w:rPr>
      </w:pPr>
      <w:r>
        <w:rPr>
          <w:rFonts w:cs="Calibri" w:cstheme="minorHAnsi" w:ascii="Gill Sans MT" w:hAnsi="Gill Sans MT"/>
          <w:sz w:val="22"/>
          <w:szCs w:val="22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Client:  SigTuple, India.</w:t>
        <w:tab/>
        <w:tab/>
        <w:tab/>
        <w:tab/>
        <w:tab/>
        <w:tab/>
        <w:tab/>
        <w:t>July 2017 – March 2020</w:t>
      </w:r>
    </w:p>
    <w:p>
      <w:pPr>
        <w:pStyle w:val="Normal"/>
        <w:pBdr>
          <w:top w:val="single" w:sz="4" w:space="1" w:color="000000"/>
          <w:left w:val="single" w:sz="4" w:space="4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Role</w:t>
      </w:r>
      <w:r>
        <w:rPr>
          <w:rFonts w:eastAsia="Times New Roman" w:cs="Calibri" w:cstheme="minorHAnsi"/>
          <w:b/>
          <w:bCs/>
          <w:kern w:val="0"/>
          <w:sz w:val="22"/>
          <w:szCs w:val="22"/>
          <w:lang w:eastAsia="en-IN"/>
        </w:rPr>
        <w:t xml:space="preserve">: 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Project Manager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Responsibilities: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Managed cross-functional delivery teams for ERP and web-based projects, aligning work breakdown structures with business goals.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Defined project schedules, identified dependencies, and created Gantt charts and resource plans using MS Project.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Facilitated Agile ceremonies including backlog grooming, planning, demos, and retrospectives across sprint cycles.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Led sprint delivery using JIRA workflows, tracking velocity, scope changes, and sprint-level risk mitigation plans.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Collaborated with DevOps to implement CI/CD pipelines using Jenkins and Git, ensuring automated and reliable releases.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Handled client communications, managed escalations, and provided regular updates through governance reports and dashboards.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Built and maintained RAID logs to track project-level risks, assumptions, issues, and dependencies.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Conducted peer reviews and enforced quality assurance practices aligned with ISO standards and internal SLAs.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Managed vendor deliverables, project procurement plans, and third-party integration timelines to ensure business continuity.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Oversaw project budgets, performed effort estimation, and ensured utilization matched forecasted resource allocations.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Coached junior developers and BAs on estimation techniques, scope management, and agile tools like JIRA and Confluence.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Ensured seamless collaboration across QA, dev, and business units by establishing transparent delivery workflows.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 xml:space="preserve">Environment: </w:t>
      </w:r>
      <w:r>
        <w:rPr>
          <w:rFonts w:cs="Calibri" w:cstheme="minorHAnsi"/>
          <w:color w:themeColor="text1" w:val="000000"/>
          <w:sz w:val="22"/>
          <w:szCs w:val="22"/>
        </w:rPr>
        <w:t>Java, Oracle DB, MS Project, Confluence, JIRA, Git, Jenkins, Agile, Scrum</w:t>
      </w:r>
    </w:p>
    <w:p>
      <w:pPr>
        <w:pStyle w:val="Normal"/>
        <w:tabs>
          <w:tab w:val="clear" w:pos="720"/>
          <w:tab w:val="right" w:pos="10466" w:leader="none"/>
        </w:tabs>
        <w:spacing w:lineRule="auto" w:line="240" w:before="0" w:after="0"/>
        <w:rPr>
          <w:rFonts w:ascii="Gill Sans MT" w:hAnsi="Gill Sans MT" w:cs="Calibri" w:cstheme="minorHAnsi"/>
          <w:sz w:val="22"/>
          <w:szCs w:val="22"/>
          <w:lang w:val="en-US"/>
        </w:rPr>
      </w:pPr>
      <w:r>
        <w:rPr>
          <w:rFonts w:cs="Calibri" w:cstheme="minorHAnsi" w:ascii="Gill Sans MT" w:hAnsi="Gill Sans MT"/>
          <w:sz w:val="22"/>
          <w:szCs w:val="22"/>
          <w:lang w:val="en-US"/>
        </w:rPr>
      </w:r>
    </w:p>
    <w:p>
      <w:pPr>
        <w:pStyle w:val="Normal"/>
        <w:pBdr>
          <w:top w:val="single" w:sz="4" w:space="1" w:color="000000"/>
          <w:left w:val="single" w:sz="4" w:space="4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Client: NowFloats, India.</w:t>
        <w:tab/>
        <w:tab/>
        <w:tab/>
        <w:tab/>
        <w:tab/>
        <w:tab/>
        <w:tab/>
        <w:t>February 2015 – July 2017</w:t>
      </w:r>
    </w:p>
    <w:p>
      <w:pPr>
        <w:pStyle w:val="Normal"/>
        <w:pBdr>
          <w:top w:val="single" w:sz="4" w:space="1" w:color="000000"/>
          <w:left w:val="single" w:sz="4" w:space="4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Role</w:t>
      </w:r>
      <w:r>
        <w:rPr>
          <w:rFonts w:eastAsia="Times New Roman" w:cs="Calibri" w:cstheme="minorHAnsi"/>
          <w:b/>
          <w:bCs/>
          <w:kern w:val="0"/>
          <w:sz w:val="22"/>
          <w:szCs w:val="22"/>
          <w:lang w:eastAsia="en-IN"/>
        </w:rPr>
        <w:t xml:space="preserve">: </w:t>
      </w:r>
      <w:r>
        <w:rPr>
          <w:rFonts w:cs="Calibri" w:cstheme="minorHAnsi"/>
          <w:b/>
          <w:bCs/>
          <w:color w:themeColor="text1" w:val="000000"/>
          <w:sz w:val="22"/>
          <w:szCs w:val="22"/>
        </w:rPr>
        <w:t>Software Engineer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Responsibilities: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Designed and implemented backend features using Java, JSP, and Servlets for HR and finance web portals, ensuring seamless user experience.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Developed DAO layers using JDBC to manage CRUD operations and maintain data integrity within MySQL-backed applications.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Built reusable helper utilities and service classes to support modular development and reduce repetitive code across modules.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Participated in Agile development process with daily stand-ups, sprint planning, and retrospective meetings using JIRA.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Created JUnit test cases to ensure code stability, and collaborated with QA for regression and integration testing.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Deployed applications on Tomcat servers and resolved deployment-level issues through log analysis and manual testing.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Used SVN for version control, followed branching strategies, and ensured timely code merges with minimal conflicts.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Resolved production incidents by tracing exceptions and debugging logic errors in backend processes and DB queries.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Coordinated with UI developers to align backend endpoints with interface logic, improving API response time by 20%.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Created and maintained technical documentation for new modules, change logs, and SOPs to support long-term maintenance.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Tuned SQL queries and optimized DB connections to reduce latency and improve large data processing performance.</w:t>
      </w:r>
    </w:p>
    <w:p>
      <w:pPr>
        <w:pStyle w:val="ListParagraph"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0"/>
        <w:ind w:hanging="270" w:left="270"/>
        <w:contextualSpacing/>
        <w:jc w:val="both"/>
        <w:rPr>
          <w:rFonts w:cs="Calibri" w:cstheme="minorHAnsi"/>
          <w:sz w:val="22"/>
          <w:szCs w:val="22"/>
        </w:rPr>
      </w:pPr>
      <w:r>
        <w:rPr>
          <w:rFonts w:cs="Calibri" w:cstheme="minorHAnsi"/>
          <w:sz w:val="22"/>
          <w:szCs w:val="22"/>
        </w:rPr>
        <w:t>Contributed to knowledge-sharing sessions and mentored freshers on Java standards, debugging, and code review techniques.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pacing w:lineRule="auto" w:line="240" w:before="0" w:after="160"/>
        <w:jc w:val="both"/>
        <w:rPr>
          <w:rFonts w:cs="Calibri" w:cstheme="minorHAnsi"/>
          <w:b/>
          <w:bCs/>
          <w:color w:themeColor="text1" w:val="000000"/>
          <w:sz w:val="22"/>
          <w:szCs w:val="22"/>
        </w:rPr>
      </w:pPr>
      <w:r>
        <w:rPr>
          <w:rFonts w:cs="Calibri" w:cstheme="minorHAnsi"/>
          <w:b/>
          <w:bCs/>
          <w:color w:themeColor="text1" w:val="000000"/>
          <w:sz w:val="22"/>
          <w:szCs w:val="22"/>
        </w:rPr>
        <w:t>Environment:</w:t>
      </w:r>
      <w:r>
        <w:rPr>
          <w:rFonts w:cs="Calibri" w:cstheme="minorHAnsi"/>
          <w:color w:themeColor="text1" w:val="000000"/>
          <w:sz w:val="22"/>
          <w:szCs w:val="22"/>
        </w:rPr>
        <w:t>Java, JSP, Servlets, MySQL, SVN, Tomcat, Eclipse, Windows, JIRA</w:t>
      </w:r>
    </w:p>
    <w:sectPr>
      <w:type w:val="nextPage"/>
      <w:pgSz w:w="11906" w:h="16838"/>
      <w:pgMar w:left="720" w:right="720" w:gutter="0" w:header="0" w:top="432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ill Sans MT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color w:themeColor="accent2" w:themeShade="80" w:val="833C0B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5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446f7"/>
    <w:pPr>
      <w:widowControl/>
      <w:bidi w:val="0"/>
      <w:spacing w:lineRule="auto" w:line="276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aab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aab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aa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aa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aa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aa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aa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aa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aa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d7aa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4d7aa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4d7aab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4d7aab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4d7aab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4d7aa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4d7aa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4d7aa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4d7aa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4d7aa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4d7aa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4d7aa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4d7aab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4d7aab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4d7aab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ef0f63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sid w:val="00ef0f63"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b189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b1896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c68bb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4d7aab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aa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aa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4d7aab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4d7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5b18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5b189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c68bb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linkedin.com/in/kavyap4578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LibreOffice/7.6.4.1$Windows_X86_64 LibreOffice_project/e19e193f88cd6c0525a17fb7a176ed8e6a3e2aa1</Application>
  <AppVersion>15.0000</AppVersion>
  <Pages>4</Pages>
  <Words>1725</Words>
  <Characters>10958</Characters>
  <CharactersWithSpaces>12507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2025-07-25T20:58:00Z</dcterms:created>
  <dc:creator>Srima Tech</dc:creator>
  <dc:description/>
  <dc:language>en-US</dc:language>
  <cp:lastModifiedBy/>
  <dcterms:modified xsi:type="dcterms:W3CDTF">2025-08-22T18:51:58Z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