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059A" w:rsidRPr="005C5079" w:rsidRDefault="004C4395" w:rsidP="00E2059A">
      <w:pPr>
        <w:pStyle w:val="Heading1"/>
        <w:spacing w:before="0" w:after="0" w:line="240" w:lineRule="exact"/>
        <w:jc w:val="both"/>
        <w:rPr>
          <w:rFonts w:ascii="Calibri" w:hAnsi="Calibri" w:cs="Calibri"/>
          <w:b/>
          <w:bCs/>
          <w:color w:val="1C1E29"/>
          <w:sz w:val="24"/>
          <w:szCs w:val="24"/>
        </w:rPr>
      </w:pPr>
      <w:r w:rsidRPr="005C5079">
        <w:rPr>
          <w:rFonts w:ascii="Calibri" w:hAnsi="Calibri" w:cs="Calibri"/>
          <w:b/>
          <w:bCs/>
          <w:noProof/>
          <w:color w:val="0E2841" w:themeColor="text2"/>
          <w:sz w:val="20"/>
          <w:szCs w:val="20"/>
          <w14:ligatures w14:val="standardContextual"/>
        </w:rPr>
        <w:drawing>
          <wp:anchor distT="0" distB="0" distL="114300" distR="114300" simplePos="0" relativeHeight="251662336" behindDoc="1" locked="0" layoutInCell="1" allowOverlap="1">
            <wp:simplePos x="0" y="0"/>
            <wp:positionH relativeFrom="margin">
              <wp:posOffset>5562600</wp:posOffset>
            </wp:positionH>
            <wp:positionV relativeFrom="paragraph">
              <wp:posOffset>-304800</wp:posOffset>
            </wp:positionV>
            <wp:extent cx="632460" cy="632460"/>
            <wp:effectExtent l="0" t="0" r="0" b="0"/>
            <wp:wrapNone/>
            <wp:docPr id="2027486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86098" name="Picture 20274860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2460" cy="632460"/>
                    </a:xfrm>
                    <a:prstGeom prst="rect">
                      <a:avLst/>
                    </a:prstGeom>
                  </pic:spPr>
                </pic:pic>
              </a:graphicData>
            </a:graphic>
            <wp14:sizeRelH relativeFrom="margin">
              <wp14:pctWidth>0</wp14:pctWidth>
            </wp14:sizeRelH>
            <wp14:sizeRelV relativeFrom="margin">
              <wp14:pctHeight>0</wp14:pctHeight>
            </wp14:sizeRelV>
          </wp:anchor>
        </w:drawing>
      </w:r>
      <w:r w:rsidR="00E2059A" w:rsidRPr="005C5079">
        <w:rPr>
          <w:rFonts w:ascii="Calibri" w:hAnsi="Calibri" w:cs="Calibri"/>
          <w:b/>
          <w:bCs/>
          <w:noProof/>
          <w:color w:val="0E2841" w:themeColor="text2"/>
          <w:sz w:val="20"/>
          <w:szCs w:val="20"/>
          <w14:ligatures w14:val="standardContextual"/>
        </w:rPr>
        <w:drawing>
          <wp:anchor distT="0" distB="0" distL="114300" distR="114300" simplePos="0" relativeHeight="251660288" behindDoc="0" locked="0" layoutInCell="1" allowOverlap="1">
            <wp:simplePos x="0" y="0"/>
            <wp:positionH relativeFrom="margin">
              <wp:align>right</wp:align>
            </wp:positionH>
            <wp:positionV relativeFrom="paragraph">
              <wp:posOffset>-267516</wp:posOffset>
            </wp:positionV>
            <wp:extent cx="509270" cy="509270"/>
            <wp:effectExtent l="0" t="0" r="5080" b="5080"/>
            <wp:wrapNone/>
            <wp:docPr id="1541223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23805" name="Picture 1541223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270" cy="509270"/>
                    </a:xfrm>
                    <a:prstGeom prst="rect">
                      <a:avLst/>
                    </a:prstGeom>
                  </pic:spPr>
                </pic:pic>
              </a:graphicData>
            </a:graphic>
            <wp14:sizeRelH relativeFrom="margin">
              <wp14:pctWidth>0</wp14:pctWidth>
            </wp14:sizeRelH>
            <wp14:sizeRelV relativeFrom="margin">
              <wp14:pctHeight>0</wp14:pctHeight>
            </wp14:sizeRelV>
          </wp:anchor>
        </w:drawing>
      </w:r>
      <w:r w:rsidR="00E2059A" w:rsidRPr="005C5079">
        <w:rPr>
          <w:rFonts w:ascii="Calibri" w:hAnsi="Calibri" w:cs="Calibri"/>
          <w:b/>
          <w:bCs/>
          <w:color w:val="1C1E29"/>
          <w:sz w:val="24"/>
          <w:szCs w:val="24"/>
        </w:rPr>
        <w:t xml:space="preserve">Laharipriya Pothineni                                      </w:t>
      </w:r>
    </w:p>
    <w:p w:rsidR="00E2059A" w:rsidRPr="009C0B6C" w:rsidRDefault="005C5079" w:rsidP="00E2059A">
      <w:pPr>
        <w:pStyle w:val="Heading1"/>
        <w:spacing w:before="0" w:after="0" w:line="240" w:lineRule="exact"/>
        <w:jc w:val="both"/>
        <w:rPr>
          <w:rFonts w:ascii="Calibri" w:hAnsi="Calibri" w:cs="Calibri"/>
          <w:b/>
          <w:bCs/>
          <w:color w:val="auto"/>
          <w:sz w:val="20"/>
          <w:szCs w:val="20"/>
        </w:rPr>
      </w:pPr>
      <w:r w:rsidRPr="009C0B6C">
        <w:rPr>
          <w:rFonts w:ascii="Calibri" w:hAnsi="Calibri" w:cs="Calibri"/>
          <w:b/>
          <w:bCs/>
          <w:color w:val="auto"/>
          <w:sz w:val="20"/>
          <w:szCs w:val="20"/>
        </w:rPr>
        <w:t xml:space="preserve">Senior </w:t>
      </w:r>
      <w:r w:rsidR="00E2059A" w:rsidRPr="009C0B6C">
        <w:rPr>
          <w:rFonts w:ascii="Calibri" w:hAnsi="Calibri" w:cs="Calibri"/>
          <w:b/>
          <w:bCs/>
          <w:color w:val="auto"/>
          <w:sz w:val="20"/>
          <w:szCs w:val="20"/>
        </w:rPr>
        <w:t xml:space="preserve">Business Systems Analyst                                                                                                                                                     </w:t>
      </w:r>
    </w:p>
    <w:bookmarkStart w:id="0" w:name="_Hlk190704249"/>
    <w:bookmarkEnd w:id="0"/>
    <w:p w:rsidR="00A402C1" w:rsidRPr="009C0B6C" w:rsidRDefault="00E2059A" w:rsidP="00A402C1">
      <w:pPr>
        <w:pStyle w:val="Heading1"/>
        <w:spacing w:before="0" w:after="0" w:line="240" w:lineRule="exact"/>
        <w:jc w:val="both"/>
        <w:rPr>
          <w:rFonts w:ascii="Calibri" w:hAnsi="Calibri" w:cs="Calibri"/>
          <w:b/>
          <w:bCs/>
          <w:color w:val="auto"/>
          <w:sz w:val="20"/>
          <w:szCs w:val="20"/>
          <w:u w:val="single"/>
        </w:rPr>
      </w:pPr>
      <w:r w:rsidRPr="009C0B6C">
        <w:rPr>
          <w:rFonts w:ascii="Calibri" w:hAnsi="Calibri" w:cs="Calibri"/>
          <w:b/>
          <w:bCs/>
          <w:noProof/>
          <w:color w:val="auto"/>
          <w:sz w:val="20"/>
          <w:szCs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69850</wp:posOffset>
                </wp:positionV>
                <wp:extent cx="0" cy="0"/>
                <wp:effectExtent l="9525" t="12700" r="9525" b="6350"/>
                <wp:wrapNone/>
                <wp:docPr id="138888178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5A7408" id="_x0000_t32" coordsize="21600,21600" o:spt="32" o:oned="t" path="m,l21600,21600e" filled="f">
                <v:path arrowok="t" fillok="f" o:connecttype="none"/>
                <o:lock v:ext="edit" shapetype="t"/>
              </v:shapetype>
              <v:shape id="Straight Arrow Connector 1" o:spid="_x0000_s1026" type="#_x0000_t32" style="position:absolute;margin-left:0;margin-top:5.5pt;width:0;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"/>
            </w:pict>
          </mc:Fallback>
        </mc:AlternateContent>
      </w:r>
      <w:r w:rsidRPr="009C0B6C">
        <w:rPr>
          <w:rFonts w:ascii="Calibri" w:hAnsi="Calibri" w:cs="Calibri"/>
          <w:b/>
          <w:bCs/>
          <w:color w:val="auto"/>
          <w:sz w:val="20"/>
          <w:szCs w:val="20"/>
          <w:u w:val="single"/>
        </w:rPr>
        <w:t>PROFESSIONAL SUMMARY</w:t>
      </w:r>
    </w:p>
    <w:p w:rsidR="005C5079" w:rsidRPr="005F6C43" w:rsidRDefault="005C5079" w:rsidP="00A402C1">
      <w:pPr>
        <w:jc w:val="both"/>
        <w:rPr>
          <w:rFonts w:ascii="Calibri" w:hAnsi="Calibri" w:cs="Calibri"/>
          <w:i/>
          <w:iCs/>
          <w:sz w:val="20"/>
          <w:szCs w:val="20"/>
        </w:rPr>
      </w:pPr>
      <w:r w:rsidRPr="005F6C43">
        <w:rPr>
          <w:rFonts w:ascii="Calibri" w:hAnsi="Calibri" w:cs="Calibri"/>
          <w:i/>
          <w:iCs/>
          <w:sz w:val="20"/>
          <w:szCs w:val="20"/>
        </w:rPr>
        <w:t>Senior Business Systems Analyst with 8+ years of experience in healthcare IT modernization, EHR integration, Medicaid MMIS transformation &amp; clinical data analytics. Skilled in business process reengineering, requirement gathering, stakeholder collaboration &amp; regulatory compliance. Adept at leveraging Agile methodologies, data-driven decision-making, cloud technologies and automation to optimize healthcare operations, patient workflows, and system scalability. Passionate about delivering innovative, secure, and efficient healthcare IT solutions that enhance interoperability, compliance, and patient engagement.</w:t>
      </w:r>
    </w:p>
    <w:p w:rsidR="00A402C1" w:rsidRPr="00A402C1" w:rsidRDefault="00A402C1" w:rsidP="005C5079">
      <w:pPr>
        <w:rPr>
          <w:rFonts w:ascii="Calibri" w:hAnsi="Calibri" w:cs="Calibri"/>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2059A" w:rsidRPr="005C5079" w:rsidRDefault="00E2059A" w:rsidP="004C4395">
      <w:pPr>
        <w:pStyle w:val="ListParagraph"/>
        <w:numPr>
          <w:ilvl w:val="0"/>
          <w:numId w:val="46"/>
        </w:numPr>
        <w:jc w:val="both"/>
        <w:rPr>
          <w:rFonts w:ascii="Calibri" w:hAnsi="Calibri" w:cs="Calibri"/>
          <w:sz w:val="20"/>
          <w:szCs w:val="20"/>
        </w:rPr>
      </w:pPr>
      <w:r w:rsidRPr="005C5079">
        <w:rPr>
          <w:rFonts w:ascii="Calibri" w:hAnsi="Calibri" w:cs="Calibri"/>
          <w:sz w:val="20"/>
          <w:szCs w:val="20"/>
        </w:rPr>
        <w:t xml:space="preserve">Proficient in methodologies including </w:t>
      </w:r>
      <w:r w:rsidRPr="005C5079">
        <w:rPr>
          <w:rFonts w:ascii="Calibri" w:hAnsi="Calibri" w:cs="Calibri"/>
          <w:b/>
          <w:bCs/>
          <w:sz w:val="20"/>
          <w:szCs w:val="20"/>
        </w:rPr>
        <w:t>Waterfall, Scrum, Kanban, and hybrid models like Scrum-Waterfall and Scrumban</w:t>
      </w:r>
      <w:r w:rsidRPr="005C5079">
        <w:rPr>
          <w:rFonts w:ascii="Calibri" w:hAnsi="Calibri" w:cs="Calibri"/>
          <w:sz w:val="20"/>
          <w:szCs w:val="20"/>
        </w:rPr>
        <w:t>, ensuring effective project execution across diverse healthcare IT environments on time and within scope.</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expertise in </w:t>
      </w:r>
      <w:r w:rsidRPr="005C5079">
        <w:rPr>
          <w:rFonts w:ascii="Calibri" w:hAnsi="Calibri" w:cs="Calibri"/>
          <w:b/>
          <w:bCs/>
          <w:sz w:val="20"/>
          <w:szCs w:val="20"/>
        </w:rPr>
        <w:t>healthcare IT</w:t>
      </w:r>
      <w:r w:rsidRPr="005C5079">
        <w:rPr>
          <w:rFonts w:ascii="Calibri" w:hAnsi="Calibri" w:cs="Calibri"/>
          <w:sz w:val="20"/>
          <w:szCs w:val="20"/>
        </w:rPr>
        <w:t xml:space="preserve"> covering </w:t>
      </w:r>
      <w:r w:rsidRPr="005C5079">
        <w:rPr>
          <w:rFonts w:ascii="Calibri" w:hAnsi="Calibri" w:cs="Calibri"/>
          <w:b/>
          <w:bCs/>
          <w:sz w:val="20"/>
          <w:szCs w:val="20"/>
        </w:rPr>
        <w:t>Electronic Health Records (EHR), Electronic Data Capture (EDC), Medicaid &amp; Medicare, HEDIS measures, Clinical Trial Data, Internet of Healthcare Things (IoHT), Telemedicine, Healthcare Analytics, Health Information Management (HIM) &amp; Population Health Management</w:t>
      </w:r>
      <w:r w:rsidRPr="005C5079">
        <w:rPr>
          <w:rFonts w:ascii="Calibri" w:hAnsi="Calibri" w:cs="Calibri"/>
          <w:sz w:val="20"/>
          <w:szCs w:val="20"/>
        </w:rPr>
        <w:t>, driving interoperability and system modernization.</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Comprehensive understanding of </w:t>
      </w:r>
      <w:r w:rsidRPr="005C5079">
        <w:rPr>
          <w:rFonts w:ascii="Calibri" w:hAnsi="Calibri" w:cs="Calibri"/>
          <w:b/>
          <w:bCs/>
          <w:sz w:val="20"/>
          <w:szCs w:val="20"/>
        </w:rPr>
        <w:t>health insurance processes</w:t>
      </w:r>
      <w:r w:rsidRPr="005C5079">
        <w:rPr>
          <w:rFonts w:ascii="Calibri" w:hAnsi="Calibri" w:cs="Calibri"/>
          <w:sz w:val="20"/>
          <w:szCs w:val="20"/>
        </w:rPr>
        <w:t xml:space="preserve">, including </w:t>
      </w:r>
      <w:r w:rsidRPr="005C5079">
        <w:rPr>
          <w:rFonts w:ascii="Calibri" w:hAnsi="Calibri" w:cs="Calibri"/>
          <w:b/>
          <w:bCs/>
          <w:sz w:val="20"/>
          <w:szCs w:val="20"/>
        </w:rPr>
        <w:t>Explanation of Benefits (EOB), Preferred Provider Organization (PPO), Health Maintenance Organization (HMO), Point of Service (POS), Electronic Data Interchange (EDI), ICD-10 CM, Claim Processing, HIPAA EDI 5010, Global Alliance for Genomics &amp; Health, Prior Authorization, Claim Adjudication, Payer Systems, Capitation, Revenue Cycle Management (RCM), and Coordination of Benefits (COB)</w:t>
      </w:r>
      <w:r w:rsidRPr="005C5079">
        <w:rPr>
          <w:rFonts w:ascii="Calibri" w:hAnsi="Calibri" w:cs="Calibri"/>
          <w:sz w:val="20"/>
          <w:szCs w:val="20"/>
        </w:rPr>
        <w:t xml:space="preserve"> </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Experience in </w:t>
      </w:r>
      <w:r w:rsidRPr="005C5079">
        <w:rPr>
          <w:rFonts w:ascii="Calibri" w:hAnsi="Calibri" w:cs="Calibri"/>
          <w:b/>
          <w:bCs/>
          <w:sz w:val="20"/>
          <w:szCs w:val="20"/>
        </w:rPr>
        <w:t>HL7 FHIR, Affordable Care Act (PPACA), SNOMED, LOINC, TriZetto FACETS, HCPCS, HITECH Act, CPT, CCDA, CDI</w:t>
      </w:r>
      <w:r w:rsidRPr="005C5079">
        <w:rPr>
          <w:rFonts w:ascii="Calibri" w:hAnsi="Calibri" w:cs="Calibri"/>
          <w:sz w:val="20"/>
          <w:szCs w:val="20"/>
        </w:rPr>
        <w:t xml:space="preserve"> &amp; operational knowledge of </w:t>
      </w:r>
      <w:r w:rsidRPr="005C5079">
        <w:rPr>
          <w:rFonts w:ascii="Calibri" w:hAnsi="Calibri" w:cs="Calibri"/>
          <w:b/>
          <w:bCs/>
          <w:sz w:val="20"/>
          <w:szCs w:val="20"/>
        </w:rPr>
        <w:t>EHR, EMR, LIMS</w:t>
      </w:r>
      <w:r w:rsidRPr="005C5079">
        <w:rPr>
          <w:rFonts w:ascii="Calibri" w:hAnsi="Calibri" w:cs="Calibri"/>
          <w:sz w:val="20"/>
          <w:szCs w:val="20"/>
        </w:rPr>
        <w:t xml:space="preserve"> to support data standardization &amp; secure health data exchange.</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Strong business analysis &amp; communication skills, collaborating with </w:t>
      </w:r>
      <w:r w:rsidRPr="005C5079">
        <w:rPr>
          <w:rFonts w:ascii="Calibri" w:hAnsi="Calibri" w:cs="Calibri"/>
          <w:b/>
          <w:bCs/>
          <w:sz w:val="20"/>
          <w:szCs w:val="20"/>
        </w:rPr>
        <w:t>SMEs, stakeholders, executives, developers, architects, data scientists, bioinformaticians, and QA professionals</w:t>
      </w:r>
      <w:r w:rsidRPr="005C5079">
        <w:rPr>
          <w:rFonts w:ascii="Calibri" w:hAnsi="Calibri" w:cs="Calibri"/>
          <w:sz w:val="20"/>
          <w:szCs w:val="20"/>
        </w:rPr>
        <w:t xml:space="preserve">, ensuring alignment of business needs with technical solutions. Applied </w:t>
      </w:r>
      <w:r w:rsidRPr="005C5079">
        <w:rPr>
          <w:rFonts w:ascii="Calibri" w:hAnsi="Calibri" w:cs="Calibri"/>
          <w:b/>
          <w:bCs/>
          <w:sz w:val="20"/>
          <w:szCs w:val="20"/>
        </w:rPr>
        <w:t>Cost-Benefit Analysis, Impact Analysis, Risk Analysis, SWOT Analysis, and GAP Analysis</w:t>
      </w:r>
      <w:r w:rsidRPr="005C5079">
        <w:rPr>
          <w:rFonts w:ascii="Calibri" w:hAnsi="Calibri" w:cs="Calibri"/>
          <w:sz w:val="20"/>
          <w:szCs w:val="20"/>
        </w:rPr>
        <w:t xml:space="preserve"> to enhance decision-making.</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Expertise in creating </w:t>
      </w:r>
      <w:r w:rsidRPr="005C5079">
        <w:rPr>
          <w:rFonts w:ascii="Calibri" w:hAnsi="Calibri" w:cs="Calibri"/>
          <w:b/>
          <w:bCs/>
          <w:sz w:val="20"/>
          <w:szCs w:val="20"/>
        </w:rPr>
        <w:t>Business Requirement Documents (BRD), Functional Requirement Documents (FRD), System Requirement Specifications (SRS), RACI Matrix, Design Specifications, Data Mapping Documents, Process Flow Diagrams, UseCase Diagrams &amp; Requirement Traceability Matrices (RTM)</w:t>
      </w:r>
      <w:r w:rsidRPr="005C5079">
        <w:rPr>
          <w:rFonts w:ascii="Calibri" w:hAnsi="Calibri" w:cs="Calibri"/>
          <w:sz w:val="20"/>
          <w:szCs w:val="20"/>
        </w:rPr>
        <w:t xml:space="preserve"> to define and document comprehensive system requirements.</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Practiced requirement elicitation techniques like </w:t>
      </w:r>
      <w:r w:rsidRPr="005C5079">
        <w:rPr>
          <w:rFonts w:ascii="Calibri" w:hAnsi="Calibri" w:cs="Calibri"/>
          <w:b/>
          <w:bCs/>
          <w:sz w:val="20"/>
          <w:szCs w:val="20"/>
        </w:rPr>
        <w:t>JAD sessions, interviews, surveys, brainstorming, focus groups, workshops, document analysis, interface analysis, stakeholder analysis &amp; prototyping</w:t>
      </w:r>
      <w:r w:rsidRPr="005C5079">
        <w:rPr>
          <w:rFonts w:ascii="Calibri" w:hAnsi="Calibri" w:cs="Calibri"/>
          <w:sz w:val="20"/>
          <w:szCs w:val="20"/>
        </w:rPr>
        <w:t xml:space="preserve"> to ensure structured requirement gathering.</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Proficient in </w:t>
      </w:r>
      <w:r w:rsidRPr="005C5079">
        <w:rPr>
          <w:rFonts w:ascii="Calibri" w:hAnsi="Calibri" w:cs="Calibri"/>
          <w:b/>
          <w:bCs/>
          <w:sz w:val="20"/>
          <w:szCs w:val="20"/>
        </w:rPr>
        <w:t>MS Visio and Lucid chart</w:t>
      </w:r>
      <w:r w:rsidRPr="005C5079">
        <w:rPr>
          <w:rFonts w:ascii="Calibri" w:hAnsi="Calibri" w:cs="Calibri"/>
          <w:sz w:val="20"/>
          <w:szCs w:val="20"/>
        </w:rPr>
        <w:t xml:space="preserve"> for developing </w:t>
      </w:r>
      <w:r w:rsidRPr="005C5079">
        <w:rPr>
          <w:rFonts w:ascii="Calibri" w:hAnsi="Calibri" w:cs="Calibri"/>
          <w:b/>
          <w:bCs/>
          <w:sz w:val="20"/>
          <w:szCs w:val="20"/>
        </w:rPr>
        <w:t>Use Case Diagrams, Sequence Diagrams and Activity Diagrams</w:t>
      </w:r>
      <w:r w:rsidRPr="005C5079">
        <w:rPr>
          <w:rFonts w:ascii="Calibri" w:hAnsi="Calibri" w:cs="Calibri"/>
          <w:sz w:val="20"/>
          <w:szCs w:val="20"/>
        </w:rPr>
        <w:t>.</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Experience in </w:t>
      </w:r>
      <w:r w:rsidRPr="005C5079">
        <w:rPr>
          <w:rFonts w:ascii="Calibri" w:hAnsi="Calibri" w:cs="Calibri"/>
          <w:b/>
          <w:bCs/>
          <w:sz w:val="20"/>
          <w:szCs w:val="20"/>
        </w:rPr>
        <w:t>Agile Scrum methodology</w:t>
      </w:r>
      <w:r w:rsidRPr="005C5079">
        <w:rPr>
          <w:rFonts w:ascii="Calibri" w:hAnsi="Calibri" w:cs="Calibri"/>
          <w:sz w:val="20"/>
          <w:szCs w:val="20"/>
        </w:rPr>
        <w:t xml:space="preserve">, participating in </w:t>
      </w:r>
      <w:r w:rsidRPr="005C5079">
        <w:rPr>
          <w:rFonts w:ascii="Calibri" w:hAnsi="Calibri" w:cs="Calibri"/>
          <w:b/>
          <w:bCs/>
          <w:sz w:val="20"/>
          <w:szCs w:val="20"/>
        </w:rPr>
        <w:t>Sprint Planning, Daily Stand-ups, Sprint Reviews and Retrospectives</w:t>
      </w:r>
      <w:r w:rsidRPr="005C5079">
        <w:rPr>
          <w:rFonts w:ascii="Calibri" w:hAnsi="Calibri" w:cs="Calibri"/>
          <w:sz w:val="20"/>
          <w:szCs w:val="20"/>
        </w:rPr>
        <w:t xml:space="preserve">, working closely with </w:t>
      </w:r>
      <w:r w:rsidRPr="005C5079">
        <w:rPr>
          <w:rFonts w:ascii="Calibri" w:hAnsi="Calibri" w:cs="Calibri"/>
          <w:b/>
          <w:bCs/>
          <w:sz w:val="20"/>
          <w:szCs w:val="20"/>
        </w:rPr>
        <w:t>Product Owners, Scrum Masters &amp; Development Teams</w:t>
      </w:r>
      <w:r w:rsidRPr="005C5079">
        <w:rPr>
          <w:rFonts w:ascii="Calibri" w:hAnsi="Calibri" w:cs="Calibri"/>
          <w:sz w:val="20"/>
          <w:szCs w:val="20"/>
        </w:rPr>
        <w:t xml:space="preserve"> to align to business priorities. Engaged in </w:t>
      </w:r>
      <w:r w:rsidRPr="005C5079">
        <w:rPr>
          <w:rFonts w:ascii="Calibri" w:hAnsi="Calibri" w:cs="Calibri"/>
          <w:b/>
          <w:bCs/>
          <w:sz w:val="20"/>
          <w:szCs w:val="20"/>
        </w:rPr>
        <w:t>Product Vision meetings and Backlog Grooming</w:t>
      </w:r>
      <w:r w:rsidRPr="005C5079">
        <w:rPr>
          <w:rFonts w:ascii="Calibri" w:hAnsi="Calibri" w:cs="Calibri"/>
          <w:sz w:val="20"/>
          <w:szCs w:val="20"/>
        </w:rPr>
        <w:t xml:space="preserve">, applying </w:t>
      </w:r>
      <w:r w:rsidRPr="005C5079">
        <w:rPr>
          <w:rFonts w:ascii="Calibri" w:hAnsi="Calibri" w:cs="Calibri"/>
          <w:b/>
          <w:bCs/>
          <w:sz w:val="20"/>
          <w:szCs w:val="20"/>
        </w:rPr>
        <w:t>DEEP principles</w:t>
      </w:r>
      <w:r w:rsidRPr="005C5079">
        <w:rPr>
          <w:rFonts w:ascii="Calibri" w:hAnsi="Calibri" w:cs="Calibri"/>
          <w:sz w:val="20"/>
          <w:szCs w:val="20"/>
        </w:rPr>
        <w:t xml:space="preserve"> to maintain a well-structured and prioritized backlog.</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Contributed to the delivery of </w:t>
      </w:r>
      <w:r w:rsidRPr="005C5079">
        <w:rPr>
          <w:rFonts w:ascii="Calibri" w:hAnsi="Calibri" w:cs="Calibri"/>
          <w:b/>
          <w:bCs/>
          <w:sz w:val="20"/>
          <w:szCs w:val="20"/>
        </w:rPr>
        <w:t>MVP, MMF, and MRF</w:t>
      </w:r>
      <w:r w:rsidRPr="005C5079">
        <w:rPr>
          <w:rFonts w:ascii="Calibri" w:hAnsi="Calibri" w:cs="Calibri"/>
          <w:sz w:val="20"/>
          <w:szCs w:val="20"/>
        </w:rPr>
        <w:t xml:space="preserve">, defining user stories with clear </w:t>
      </w:r>
      <w:r w:rsidRPr="005C5079">
        <w:rPr>
          <w:rFonts w:ascii="Calibri" w:hAnsi="Calibri" w:cs="Calibri"/>
          <w:b/>
          <w:bCs/>
          <w:sz w:val="20"/>
          <w:szCs w:val="20"/>
        </w:rPr>
        <w:t>Acceptance Criteria</w:t>
      </w:r>
      <w:r w:rsidRPr="005C5079">
        <w:rPr>
          <w:rFonts w:ascii="Calibri" w:hAnsi="Calibri" w:cs="Calibri"/>
          <w:sz w:val="20"/>
          <w:szCs w:val="20"/>
        </w:rPr>
        <w:t xml:space="preserve"> using the </w:t>
      </w:r>
      <w:r w:rsidRPr="005C5079">
        <w:rPr>
          <w:rFonts w:ascii="Calibri" w:hAnsi="Calibri" w:cs="Calibri"/>
          <w:b/>
          <w:bCs/>
          <w:sz w:val="20"/>
          <w:szCs w:val="20"/>
        </w:rPr>
        <w:t>INVEST principle</w:t>
      </w:r>
      <w:r w:rsidRPr="005C5079">
        <w:rPr>
          <w:rFonts w:ascii="Calibri" w:hAnsi="Calibri" w:cs="Calibri"/>
          <w:sz w:val="20"/>
          <w:szCs w:val="20"/>
        </w:rPr>
        <w:t xml:space="preserve"> to ensure stakeholder expectations were met, also managed </w:t>
      </w:r>
      <w:r w:rsidRPr="005C5079">
        <w:rPr>
          <w:rFonts w:ascii="Calibri" w:hAnsi="Calibri" w:cs="Calibri"/>
          <w:b/>
          <w:bCs/>
          <w:sz w:val="20"/>
          <w:szCs w:val="20"/>
        </w:rPr>
        <w:t>Scrum artifacts</w:t>
      </w:r>
      <w:r w:rsidRPr="005C5079">
        <w:rPr>
          <w:rFonts w:ascii="Calibri" w:hAnsi="Calibri" w:cs="Calibri"/>
          <w:sz w:val="20"/>
          <w:szCs w:val="20"/>
        </w:rPr>
        <w:t xml:space="preserve">, including </w:t>
      </w:r>
      <w:r w:rsidRPr="005C5079">
        <w:rPr>
          <w:rFonts w:ascii="Calibri" w:hAnsi="Calibri" w:cs="Calibri"/>
          <w:b/>
          <w:bCs/>
          <w:sz w:val="20"/>
          <w:szCs w:val="20"/>
        </w:rPr>
        <w:t>Product Backlogs and Sprint Backlogs</w:t>
      </w:r>
      <w:r w:rsidRPr="005C5079">
        <w:rPr>
          <w:rFonts w:ascii="Calibri" w:hAnsi="Calibri" w:cs="Calibri"/>
          <w:sz w:val="20"/>
          <w:szCs w:val="20"/>
        </w:rPr>
        <w:t xml:space="preserve">, while mitigating risks through effective management of </w:t>
      </w:r>
      <w:r w:rsidRPr="005C5079">
        <w:rPr>
          <w:rFonts w:ascii="Calibri" w:hAnsi="Calibri" w:cs="Calibri"/>
          <w:b/>
          <w:bCs/>
          <w:sz w:val="20"/>
          <w:szCs w:val="20"/>
        </w:rPr>
        <w:t>Scope, Time, and Resources</w:t>
      </w:r>
      <w:r w:rsidRPr="005C5079">
        <w:rPr>
          <w:rFonts w:ascii="Calibri" w:hAnsi="Calibri" w:cs="Calibri"/>
          <w:sz w:val="20"/>
          <w:szCs w:val="20"/>
        </w:rPr>
        <w:t xml:space="preserve">. Worked closely with teams to define </w:t>
      </w:r>
      <w:r w:rsidRPr="005C5079">
        <w:rPr>
          <w:rFonts w:ascii="Calibri" w:hAnsi="Calibri" w:cs="Calibri"/>
          <w:b/>
          <w:bCs/>
          <w:sz w:val="20"/>
          <w:szCs w:val="20"/>
        </w:rPr>
        <w:t>Definition of Ready (DOR) and Definition of Done (DOD)</w:t>
      </w:r>
      <w:r w:rsidRPr="005C5079">
        <w:rPr>
          <w:rFonts w:ascii="Calibri" w:hAnsi="Calibri" w:cs="Calibri"/>
          <w:sz w:val="20"/>
          <w:szCs w:val="20"/>
        </w:rPr>
        <w:t xml:space="preserve"> for structured and predictable deliverables.</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Proficient in </w:t>
      </w:r>
      <w:r w:rsidRPr="005C5079">
        <w:rPr>
          <w:rFonts w:ascii="Calibri" w:hAnsi="Calibri" w:cs="Calibri"/>
          <w:b/>
          <w:bCs/>
          <w:sz w:val="20"/>
          <w:szCs w:val="20"/>
        </w:rPr>
        <w:t>prioritization techniques</w:t>
      </w:r>
      <w:r w:rsidRPr="005C5079">
        <w:rPr>
          <w:rFonts w:ascii="Calibri" w:hAnsi="Calibri" w:cs="Calibri"/>
          <w:sz w:val="20"/>
          <w:szCs w:val="20"/>
        </w:rPr>
        <w:t xml:space="preserve">, including </w:t>
      </w:r>
      <w:r w:rsidRPr="005C5079">
        <w:rPr>
          <w:rFonts w:ascii="Calibri" w:hAnsi="Calibri" w:cs="Calibri"/>
          <w:b/>
          <w:bCs/>
          <w:sz w:val="20"/>
          <w:szCs w:val="20"/>
        </w:rPr>
        <w:t>MoSCoW, Kano Model &amp; 100-Point Method</w:t>
      </w:r>
      <w:r w:rsidRPr="005C5079">
        <w:rPr>
          <w:rFonts w:ascii="Calibri" w:hAnsi="Calibri" w:cs="Calibri"/>
          <w:sz w:val="20"/>
          <w:szCs w:val="20"/>
        </w:rPr>
        <w:t xml:space="preserve">, for efficient backlog refinement. Experienced in estimation techniques like </w:t>
      </w:r>
      <w:r w:rsidRPr="005C5079">
        <w:rPr>
          <w:rFonts w:ascii="Calibri" w:hAnsi="Calibri" w:cs="Calibri"/>
          <w:b/>
          <w:bCs/>
          <w:sz w:val="20"/>
          <w:szCs w:val="20"/>
        </w:rPr>
        <w:t>Planning Poker, T-Shirt Sizing, and the Bucket System</w:t>
      </w:r>
      <w:r w:rsidRPr="005C5079">
        <w:rPr>
          <w:rFonts w:ascii="Calibri" w:hAnsi="Calibri" w:cs="Calibri"/>
          <w:sz w:val="20"/>
          <w:szCs w:val="20"/>
        </w:rPr>
        <w:t xml:space="preserve"> for sprint capacity planning.</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Developed </w:t>
      </w:r>
      <w:r w:rsidRPr="005C5079">
        <w:rPr>
          <w:rFonts w:ascii="Calibri" w:hAnsi="Calibri" w:cs="Calibri"/>
          <w:b/>
          <w:bCs/>
          <w:sz w:val="20"/>
          <w:szCs w:val="20"/>
        </w:rPr>
        <w:t>Information Radiators</w:t>
      </w:r>
      <w:r w:rsidRPr="005C5079">
        <w:rPr>
          <w:rFonts w:ascii="Calibri" w:hAnsi="Calibri" w:cs="Calibri"/>
          <w:sz w:val="20"/>
          <w:szCs w:val="20"/>
        </w:rPr>
        <w:t xml:space="preserve">, including </w:t>
      </w:r>
      <w:r w:rsidRPr="005C5079">
        <w:rPr>
          <w:rFonts w:ascii="Calibri" w:hAnsi="Calibri" w:cs="Calibri"/>
          <w:b/>
          <w:bCs/>
          <w:sz w:val="20"/>
          <w:szCs w:val="20"/>
        </w:rPr>
        <w:t>Burn-up Charts, Burn-down Charts, and Cumulative Flow Diagrams (CFDs)</w:t>
      </w:r>
      <w:r w:rsidRPr="005C5079">
        <w:rPr>
          <w:rFonts w:ascii="Calibri" w:hAnsi="Calibri" w:cs="Calibri"/>
          <w:sz w:val="20"/>
          <w:szCs w:val="20"/>
        </w:rPr>
        <w:t xml:space="preserve"> to provide real-time visibility into sprint progress and facilitate informed decision-making.</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Hands-on experience with </w:t>
      </w:r>
      <w:r w:rsidRPr="005C5079">
        <w:rPr>
          <w:rFonts w:ascii="Calibri" w:hAnsi="Calibri" w:cs="Calibri"/>
          <w:b/>
          <w:bCs/>
          <w:sz w:val="20"/>
          <w:szCs w:val="20"/>
        </w:rPr>
        <w:t>project management tools such as Jira, Confluence, and Asana</w:t>
      </w:r>
      <w:r w:rsidRPr="005C5079">
        <w:rPr>
          <w:rFonts w:ascii="Calibri" w:hAnsi="Calibri" w:cs="Calibri"/>
          <w:sz w:val="20"/>
          <w:szCs w:val="20"/>
        </w:rPr>
        <w:t xml:space="preserve">, managing complex healthcare IT projects, including </w:t>
      </w:r>
      <w:r w:rsidRPr="005C5079">
        <w:rPr>
          <w:rFonts w:ascii="Calibri" w:hAnsi="Calibri" w:cs="Calibri"/>
          <w:b/>
          <w:bCs/>
          <w:sz w:val="20"/>
          <w:szCs w:val="20"/>
        </w:rPr>
        <w:t>EHR integration, telemedicine, and population health management</w:t>
      </w:r>
      <w:r w:rsidRPr="005C5079">
        <w:rPr>
          <w:rFonts w:ascii="Calibri" w:hAnsi="Calibri" w:cs="Calibri"/>
          <w:sz w:val="20"/>
          <w:szCs w:val="20"/>
        </w:rPr>
        <w:t xml:space="preserve"> ensuring </w:t>
      </w:r>
      <w:r w:rsidRPr="005C5079">
        <w:rPr>
          <w:rFonts w:ascii="Calibri" w:hAnsi="Calibri" w:cs="Calibri"/>
          <w:b/>
          <w:bCs/>
          <w:sz w:val="20"/>
          <w:szCs w:val="20"/>
        </w:rPr>
        <w:t>HIPAA and GDPR compliance</w:t>
      </w:r>
      <w:r w:rsidRPr="005C5079">
        <w:rPr>
          <w:rFonts w:ascii="Calibri" w:hAnsi="Calibri" w:cs="Calibri"/>
          <w:sz w:val="20"/>
          <w:szCs w:val="20"/>
        </w:rPr>
        <w:t>.</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Strong technical expertise in </w:t>
      </w:r>
      <w:r w:rsidRPr="005C5079">
        <w:rPr>
          <w:rFonts w:ascii="Calibri" w:hAnsi="Calibri" w:cs="Calibri"/>
          <w:b/>
          <w:bCs/>
          <w:sz w:val="20"/>
          <w:szCs w:val="20"/>
        </w:rPr>
        <w:t>SQL and NoSQL databases</w:t>
      </w:r>
      <w:r w:rsidRPr="005C5079">
        <w:rPr>
          <w:rFonts w:ascii="Calibri" w:hAnsi="Calibri" w:cs="Calibri"/>
          <w:sz w:val="20"/>
          <w:szCs w:val="20"/>
        </w:rPr>
        <w:t xml:space="preserve">, executing complex queries, joins, &amp; data transformations to support analytics, reporting &amp; workflows. Applied best practices for </w:t>
      </w:r>
      <w:r w:rsidRPr="005C5079">
        <w:rPr>
          <w:rFonts w:ascii="Calibri" w:hAnsi="Calibri" w:cs="Calibri"/>
          <w:b/>
          <w:bCs/>
          <w:sz w:val="20"/>
          <w:szCs w:val="20"/>
        </w:rPr>
        <w:t>data modeling, aggregation &amp; integration</w:t>
      </w:r>
      <w:r w:rsidRPr="005C5079">
        <w:rPr>
          <w:rFonts w:ascii="Calibri" w:hAnsi="Calibri" w:cs="Calibri"/>
          <w:sz w:val="20"/>
          <w:szCs w:val="20"/>
        </w:rPr>
        <w:t xml:space="preserve"> within data pipelines.</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Worked on deploying </w:t>
      </w:r>
      <w:r w:rsidRPr="005C5079">
        <w:rPr>
          <w:rFonts w:ascii="Calibri" w:hAnsi="Calibri" w:cs="Calibri"/>
          <w:b/>
          <w:bCs/>
          <w:sz w:val="20"/>
          <w:szCs w:val="20"/>
        </w:rPr>
        <w:t>databases, Operational Data Stores (ODS), Data Warehouses, and Data Marts</w:t>
      </w:r>
      <w:r w:rsidRPr="005C5079">
        <w:rPr>
          <w:rFonts w:ascii="Calibri" w:hAnsi="Calibri" w:cs="Calibri"/>
          <w:sz w:val="20"/>
          <w:szCs w:val="20"/>
        </w:rPr>
        <w:t xml:space="preserve">, proficient in schema designs like </w:t>
      </w:r>
      <w:r w:rsidRPr="005C5079">
        <w:rPr>
          <w:rFonts w:ascii="Calibri" w:hAnsi="Calibri" w:cs="Calibri"/>
          <w:b/>
          <w:bCs/>
          <w:sz w:val="20"/>
          <w:szCs w:val="20"/>
        </w:rPr>
        <w:t>Snowflake and Star</w:t>
      </w:r>
      <w:r w:rsidRPr="005C5079">
        <w:rPr>
          <w:rFonts w:ascii="Calibri" w:hAnsi="Calibri" w:cs="Calibri"/>
          <w:sz w:val="20"/>
          <w:szCs w:val="20"/>
        </w:rPr>
        <w:t xml:space="preserve">, skilled in </w:t>
      </w:r>
      <w:r w:rsidRPr="005C5079">
        <w:rPr>
          <w:rFonts w:ascii="Calibri" w:hAnsi="Calibri" w:cs="Calibri"/>
          <w:b/>
          <w:bCs/>
          <w:sz w:val="20"/>
          <w:szCs w:val="20"/>
        </w:rPr>
        <w:t>OLTP&amp;OLAP operations</w:t>
      </w:r>
      <w:r w:rsidRPr="005C5079">
        <w:rPr>
          <w:rFonts w:ascii="Calibri" w:hAnsi="Calibri" w:cs="Calibri"/>
          <w:sz w:val="20"/>
          <w:szCs w:val="20"/>
        </w:rPr>
        <w:t xml:space="preserve">, using slicing, dicing, pivoting, drill-down &amp; roll-up techniques </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Experience in </w:t>
      </w:r>
      <w:r w:rsidRPr="005C5079">
        <w:rPr>
          <w:rFonts w:ascii="Calibri" w:hAnsi="Calibri" w:cs="Calibri"/>
          <w:b/>
          <w:bCs/>
          <w:sz w:val="20"/>
          <w:szCs w:val="20"/>
        </w:rPr>
        <w:t>healthcare big data technologies</w:t>
      </w:r>
      <w:r w:rsidRPr="005C5079">
        <w:rPr>
          <w:rFonts w:ascii="Calibri" w:hAnsi="Calibri" w:cs="Calibri"/>
          <w:sz w:val="20"/>
          <w:szCs w:val="20"/>
        </w:rPr>
        <w:t xml:space="preserve">, leveraging </w:t>
      </w:r>
      <w:r w:rsidRPr="005C5079">
        <w:rPr>
          <w:rFonts w:ascii="Calibri" w:hAnsi="Calibri" w:cs="Calibri"/>
          <w:b/>
          <w:bCs/>
          <w:sz w:val="20"/>
          <w:szCs w:val="20"/>
        </w:rPr>
        <w:t>Redshift, AWS Glue</w:t>
      </w:r>
      <w:r w:rsidRPr="005C5079">
        <w:rPr>
          <w:rFonts w:ascii="Calibri" w:hAnsi="Calibri" w:cs="Calibri"/>
          <w:sz w:val="20"/>
          <w:szCs w:val="20"/>
        </w:rPr>
        <w:t xml:space="preserve">, and ETL tools like </w:t>
      </w:r>
      <w:r w:rsidRPr="005C5079">
        <w:rPr>
          <w:rFonts w:ascii="Calibri" w:hAnsi="Calibri" w:cs="Calibri"/>
          <w:b/>
          <w:bCs/>
          <w:sz w:val="20"/>
          <w:szCs w:val="20"/>
        </w:rPr>
        <w:t>Informatica PowerCenter, Apache NiFi &amp; Talend</w:t>
      </w:r>
      <w:r w:rsidRPr="005C5079">
        <w:rPr>
          <w:rFonts w:ascii="Calibri" w:hAnsi="Calibri" w:cs="Calibri"/>
          <w:sz w:val="20"/>
          <w:szCs w:val="20"/>
        </w:rPr>
        <w:t xml:space="preserve"> to support data storage, processing, and integration for EHR, medical imaging, and genomic datasets.</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Expertise in </w:t>
      </w:r>
      <w:r w:rsidRPr="005C5079">
        <w:rPr>
          <w:rFonts w:ascii="Calibri" w:hAnsi="Calibri" w:cs="Calibri"/>
          <w:b/>
          <w:bCs/>
          <w:sz w:val="20"/>
          <w:szCs w:val="20"/>
        </w:rPr>
        <w:t>Agile Testing methodologies</w:t>
      </w:r>
      <w:r w:rsidRPr="005C5079">
        <w:rPr>
          <w:rFonts w:ascii="Calibri" w:hAnsi="Calibri" w:cs="Calibri"/>
          <w:sz w:val="20"/>
          <w:szCs w:val="20"/>
        </w:rPr>
        <w:t xml:space="preserve">, including </w:t>
      </w:r>
      <w:r w:rsidRPr="005C5079">
        <w:rPr>
          <w:rFonts w:ascii="Calibri" w:hAnsi="Calibri" w:cs="Calibri"/>
          <w:b/>
          <w:bCs/>
          <w:sz w:val="20"/>
          <w:szCs w:val="20"/>
        </w:rPr>
        <w:t>TDD, BDD, and ATDD</w:t>
      </w:r>
      <w:r w:rsidRPr="005C5079">
        <w:rPr>
          <w:rFonts w:ascii="Calibri" w:hAnsi="Calibri" w:cs="Calibri"/>
          <w:sz w:val="20"/>
          <w:szCs w:val="20"/>
        </w:rPr>
        <w:t xml:space="preserve">, ensuring continuous delivery of high-quality software. Proficient in </w:t>
      </w:r>
      <w:r w:rsidRPr="005C5079">
        <w:rPr>
          <w:rFonts w:ascii="Calibri" w:hAnsi="Calibri" w:cs="Calibri"/>
          <w:b/>
          <w:bCs/>
          <w:sz w:val="20"/>
          <w:szCs w:val="20"/>
        </w:rPr>
        <w:t>CI/CD pipelines</w:t>
      </w:r>
      <w:r w:rsidRPr="005C5079">
        <w:rPr>
          <w:rFonts w:ascii="Calibri" w:hAnsi="Calibri" w:cs="Calibri"/>
          <w:sz w:val="20"/>
          <w:szCs w:val="20"/>
        </w:rPr>
        <w:t xml:space="preserve"> for automation and efficient software deployment and Strong knowledge of </w:t>
      </w:r>
      <w:r w:rsidRPr="005C5079">
        <w:rPr>
          <w:rFonts w:ascii="Calibri" w:hAnsi="Calibri" w:cs="Calibri"/>
          <w:b/>
          <w:bCs/>
          <w:sz w:val="20"/>
          <w:szCs w:val="20"/>
        </w:rPr>
        <w:t>API testing</w:t>
      </w:r>
      <w:r w:rsidRPr="005C5079">
        <w:rPr>
          <w:rFonts w:ascii="Calibri" w:hAnsi="Calibri" w:cs="Calibri"/>
          <w:sz w:val="20"/>
          <w:szCs w:val="20"/>
        </w:rPr>
        <w:t xml:space="preserve"> using </w:t>
      </w:r>
      <w:r w:rsidRPr="005C5079">
        <w:rPr>
          <w:rFonts w:ascii="Calibri" w:hAnsi="Calibri" w:cs="Calibri"/>
          <w:b/>
          <w:bCs/>
          <w:sz w:val="20"/>
          <w:szCs w:val="20"/>
        </w:rPr>
        <w:t>Postman</w:t>
      </w:r>
      <w:r w:rsidRPr="005C5079">
        <w:rPr>
          <w:rFonts w:ascii="Calibri" w:hAnsi="Calibri" w:cs="Calibri"/>
          <w:sz w:val="20"/>
          <w:szCs w:val="20"/>
        </w:rPr>
        <w:t xml:space="preserve">, validating </w:t>
      </w:r>
      <w:r w:rsidRPr="005C5079">
        <w:rPr>
          <w:rFonts w:ascii="Calibri" w:hAnsi="Calibri" w:cs="Calibri"/>
          <w:b/>
          <w:bCs/>
          <w:sz w:val="20"/>
          <w:szCs w:val="20"/>
        </w:rPr>
        <w:t>RESTful APIs, JSON, and XML</w:t>
      </w:r>
      <w:r w:rsidRPr="005C5079">
        <w:rPr>
          <w:rFonts w:ascii="Calibri" w:hAnsi="Calibri" w:cs="Calibri"/>
          <w:sz w:val="20"/>
          <w:szCs w:val="20"/>
        </w:rPr>
        <w:t xml:space="preserve"> data structures, ensuring </w:t>
      </w:r>
      <w:r w:rsidRPr="005C5079">
        <w:rPr>
          <w:rFonts w:ascii="Calibri" w:hAnsi="Calibri" w:cs="Calibri"/>
          <w:b/>
          <w:bCs/>
          <w:sz w:val="20"/>
          <w:szCs w:val="20"/>
        </w:rPr>
        <w:t>FHIR and HL7 compliance</w:t>
      </w:r>
      <w:r w:rsidRPr="005C5079">
        <w:rPr>
          <w:rFonts w:ascii="Calibri" w:hAnsi="Calibri" w:cs="Calibri"/>
          <w:sz w:val="20"/>
          <w:szCs w:val="20"/>
        </w:rPr>
        <w:t xml:space="preserve"> in system integrations. </w:t>
      </w:r>
    </w:p>
    <w:p w:rsidR="00E2059A" w:rsidRPr="005C5079" w:rsidRDefault="00E2059A" w:rsidP="00E2059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Collaborated with testing teams to define and execute </w:t>
      </w:r>
      <w:r w:rsidRPr="005C5079">
        <w:rPr>
          <w:rFonts w:ascii="Calibri" w:hAnsi="Calibri" w:cs="Calibri"/>
          <w:b/>
          <w:bCs/>
          <w:sz w:val="20"/>
          <w:szCs w:val="20"/>
        </w:rPr>
        <w:t>Test Plans, Scenarios, and Cases</w:t>
      </w:r>
      <w:r w:rsidRPr="005C5079">
        <w:rPr>
          <w:rFonts w:ascii="Calibri" w:hAnsi="Calibri" w:cs="Calibri"/>
          <w:sz w:val="20"/>
          <w:szCs w:val="20"/>
        </w:rPr>
        <w:t xml:space="preserve">, conducting </w:t>
      </w:r>
      <w:r w:rsidRPr="005C5079">
        <w:rPr>
          <w:rFonts w:ascii="Calibri" w:hAnsi="Calibri" w:cs="Calibri"/>
          <w:b/>
          <w:bCs/>
          <w:sz w:val="20"/>
          <w:szCs w:val="20"/>
        </w:rPr>
        <w:t>Black-box Testing, System Testing, Integration Testing, Regression Testing, Load/Stress Testing, Sanity Testing, and UAT</w:t>
      </w:r>
      <w:r w:rsidRPr="005C5079">
        <w:rPr>
          <w:rFonts w:ascii="Calibri" w:hAnsi="Calibri" w:cs="Calibri"/>
          <w:sz w:val="20"/>
          <w:szCs w:val="20"/>
        </w:rPr>
        <w:t xml:space="preserve">, ensuring quality assurance before deployment. Maintained </w:t>
      </w:r>
      <w:r w:rsidRPr="005C5079">
        <w:rPr>
          <w:rFonts w:ascii="Calibri" w:hAnsi="Calibri" w:cs="Calibri"/>
          <w:b/>
          <w:bCs/>
          <w:sz w:val="20"/>
          <w:szCs w:val="20"/>
        </w:rPr>
        <w:t>Requirement Traceability Matrices (RTM)</w:t>
      </w:r>
      <w:r w:rsidRPr="005C5079">
        <w:rPr>
          <w:rFonts w:ascii="Calibri" w:hAnsi="Calibri" w:cs="Calibri"/>
          <w:sz w:val="20"/>
          <w:szCs w:val="20"/>
        </w:rPr>
        <w:t xml:space="preserve"> to track test coverage. </w:t>
      </w:r>
    </w:p>
    <w:p w:rsidR="00F9210A" w:rsidRPr="005C5079" w:rsidRDefault="00E2059A" w:rsidP="00F9210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Developed </w:t>
      </w:r>
      <w:r w:rsidRPr="005C5079">
        <w:rPr>
          <w:rFonts w:ascii="Calibri" w:hAnsi="Calibri" w:cs="Calibri"/>
          <w:b/>
          <w:bCs/>
          <w:sz w:val="20"/>
          <w:szCs w:val="20"/>
        </w:rPr>
        <w:t>training materials, user manuals, and knowledge transfer documentation</w:t>
      </w:r>
      <w:r w:rsidRPr="005C5079">
        <w:rPr>
          <w:rFonts w:ascii="Calibri" w:hAnsi="Calibri" w:cs="Calibri"/>
          <w:sz w:val="20"/>
          <w:szCs w:val="20"/>
        </w:rPr>
        <w:t xml:space="preserve">, conducting training sessions for </w:t>
      </w:r>
      <w:r w:rsidRPr="005C5079">
        <w:rPr>
          <w:rFonts w:ascii="Calibri" w:hAnsi="Calibri" w:cs="Calibri"/>
          <w:b/>
          <w:bCs/>
          <w:sz w:val="20"/>
          <w:szCs w:val="20"/>
        </w:rPr>
        <w:t>clinicians, administrative staff, and IT teams</w:t>
      </w:r>
      <w:r w:rsidRPr="005C5079">
        <w:rPr>
          <w:rFonts w:ascii="Calibri" w:hAnsi="Calibri" w:cs="Calibri"/>
          <w:sz w:val="20"/>
          <w:szCs w:val="20"/>
        </w:rPr>
        <w:t xml:space="preserve"> to ensure successful system adoption.</w:t>
      </w:r>
      <w:r w:rsidR="00F9210A" w:rsidRPr="005C5079">
        <w:rPr>
          <w:rFonts w:ascii="Calibri" w:hAnsi="Calibri" w:cs="Calibri"/>
          <w:sz w:val="20"/>
          <w:szCs w:val="20"/>
        </w:rPr>
        <w:t xml:space="preserve"> </w:t>
      </w:r>
    </w:p>
    <w:p w:rsidR="00E2059A" w:rsidRPr="005C5079" w:rsidRDefault="00E2059A" w:rsidP="00F9210A">
      <w:pPr>
        <w:numPr>
          <w:ilvl w:val="0"/>
          <w:numId w:val="32"/>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Led </w:t>
      </w:r>
      <w:r w:rsidRPr="005C5079">
        <w:rPr>
          <w:rFonts w:ascii="Calibri" w:hAnsi="Calibri" w:cs="Calibri"/>
          <w:b/>
          <w:bCs/>
          <w:sz w:val="20"/>
          <w:szCs w:val="20"/>
        </w:rPr>
        <w:t>risk assessments and mitigation planning</w:t>
      </w:r>
      <w:r w:rsidRPr="005C5079">
        <w:rPr>
          <w:rFonts w:ascii="Calibri" w:hAnsi="Calibri" w:cs="Calibri"/>
          <w:sz w:val="20"/>
          <w:szCs w:val="20"/>
        </w:rPr>
        <w:t>, identifying security threats, performance bottlenecks, and adoption challenges to ensure smooth implementation of healthcare IT solutions.</w:t>
      </w:r>
    </w:p>
    <w:p w:rsidR="00E2059A" w:rsidRPr="005C5079" w:rsidRDefault="00E2059A" w:rsidP="00E2059A">
      <w:pPr>
        <w:spacing w:line="240" w:lineRule="exact"/>
        <w:jc w:val="both"/>
        <w:rPr>
          <w:rFonts w:ascii="Calibri" w:hAnsi="Calibri" w:cs="Calibri"/>
          <w:b/>
          <w:bCs/>
          <w:sz w:val="20"/>
          <w:szCs w:val="20"/>
          <w:u w:val="single"/>
        </w:rPr>
      </w:pPr>
      <w:r w:rsidRPr="005C5079">
        <w:rPr>
          <w:rFonts w:ascii="Calibri" w:hAnsi="Calibri" w:cs="Calibri"/>
          <w:b/>
          <w:bCs/>
          <w:sz w:val="20"/>
          <w:szCs w:val="20"/>
          <w:u w:val="single"/>
        </w:rPr>
        <w:lastRenderedPageBreak/>
        <w:t>TECHNICAL SKILLS</w:t>
      </w:r>
    </w:p>
    <w:tbl>
      <w:tblPr>
        <w:tblStyle w:val="TableGrid"/>
        <w:tblW w:w="11045" w:type="dxa"/>
        <w:tblLook w:val="04A0" w:firstRow="1" w:lastRow="0" w:firstColumn="1" w:lastColumn="0" w:noHBand="0" w:noVBand="1"/>
      </w:tblPr>
      <w:tblGrid>
        <w:gridCol w:w="3348"/>
        <w:gridCol w:w="7697"/>
      </w:tblGrid>
      <w:tr w:rsidR="00E2059A" w:rsidRPr="005C5079" w:rsidTr="001F1963">
        <w:trPr>
          <w:trHeight w:val="827"/>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Healthcare Domain</w:t>
            </w:r>
          </w:p>
        </w:tc>
        <w:tc>
          <w:tcPr>
            <w:tcW w:w="7697" w:type="dxa"/>
          </w:tcPr>
          <w:p w:rsidR="001F1963" w:rsidRPr="005C5079" w:rsidRDefault="00E2059A">
            <w:pPr>
              <w:spacing w:after="160"/>
              <w:jc w:val="both"/>
              <w:rPr>
                <w:rFonts w:ascii="Calibri" w:hAnsi="Calibri" w:cs="Calibri"/>
                <w:sz w:val="20"/>
                <w:szCs w:val="20"/>
              </w:rPr>
            </w:pPr>
            <w:r w:rsidRPr="005C5079">
              <w:rPr>
                <w:rFonts w:ascii="Calibri" w:hAnsi="Calibri" w:cs="Calibri"/>
                <w:sz w:val="20"/>
                <w:szCs w:val="20"/>
              </w:rPr>
              <w:t>Medicare, Medicaid, HIPAA, ICD 10 CM, HITECH Act, HL7 international standards, ISO regulatory compliances, SNOMED, RxNORM, LOINC, CTMS, HIM, LIMS, ELN, SDMS, EDMS, EHR, EMR, EDI system</w:t>
            </w:r>
            <w:r w:rsidR="00B900B1" w:rsidRPr="005C5079">
              <w:rPr>
                <w:rFonts w:ascii="Calibri" w:hAnsi="Calibri" w:cs="Calibri"/>
                <w:sz w:val="20"/>
                <w:szCs w:val="20"/>
              </w:rPr>
              <w:t>,</w:t>
            </w:r>
            <w:r w:rsidR="001F1963" w:rsidRPr="005C5079">
              <w:rPr>
                <w:rFonts w:ascii="Calibri" w:hAnsi="Calibri" w:cs="Calibri"/>
                <w:sz w:val="20"/>
                <w:szCs w:val="20"/>
              </w:rPr>
              <w:t xml:space="preserve"> </w:t>
            </w:r>
            <w:r w:rsidR="00B900B1" w:rsidRPr="005C5079">
              <w:rPr>
                <w:rFonts w:ascii="Calibri" w:hAnsi="Calibri" w:cs="Calibri"/>
                <w:sz w:val="20"/>
                <w:szCs w:val="20"/>
              </w:rPr>
              <w:t xml:space="preserve">FHIR </w:t>
            </w:r>
            <w:r w:rsidR="001F1963" w:rsidRPr="005C5079">
              <w:rPr>
                <w:rFonts w:ascii="Calibri" w:hAnsi="Calibri" w:cs="Calibri"/>
                <w:sz w:val="20"/>
                <w:szCs w:val="20"/>
              </w:rPr>
              <w:t>(</w:t>
            </w:r>
            <w:r w:rsidR="00B900B1" w:rsidRPr="005C5079">
              <w:rPr>
                <w:rFonts w:ascii="Calibri" w:hAnsi="Calibri" w:cs="Calibri"/>
                <w:sz w:val="20"/>
                <w:szCs w:val="20"/>
              </w:rPr>
              <w:t>resources,</w:t>
            </w:r>
            <w:r w:rsidR="001F1963" w:rsidRPr="005C5079">
              <w:rPr>
                <w:rFonts w:ascii="Calibri" w:hAnsi="Calibri" w:cs="Calibri"/>
                <w:sz w:val="20"/>
                <w:szCs w:val="20"/>
              </w:rPr>
              <w:t xml:space="preserve"> </w:t>
            </w:r>
            <w:r w:rsidR="00B900B1" w:rsidRPr="005C5079">
              <w:rPr>
                <w:rFonts w:ascii="Calibri" w:hAnsi="Calibri" w:cs="Calibri"/>
                <w:sz w:val="20"/>
                <w:szCs w:val="20"/>
              </w:rPr>
              <w:t>data elements, capability statements, profile</w:t>
            </w:r>
            <w:r w:rsidR="001F1963" w:rsidRPr="005C5079">
              <w:rPr>
                <w:rFonts w:ascii="Calibri" w:hAnsi="Calibri" w:cs="Calibri"/>
                <w:sz w:val="20"/>
                <w:szCs w:val="20"/>
              </w:rPr>
              <w:t>).</w:t>
            </w:r>
          </w:p>
        </w:tc>
      </w:tr>
      <w:tr w:rsidR="00E2059A" w:rsidRPr="005C5079" w:rsidTr="001F1963">
        <w:trPr>
          <w:trHeight w:val="194"/>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 xml:space="preserve">Software Development Life Cycle </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Agile-Scrum, Safe, Scrum-Waterfall Hybrid, Waterfall, Kanban, Scrumban</w:t>
            </w:r>
          </w:p>
        </w:tc>
      </w:tr>
      <w:tr w:rsidR="00E2059A" w:rsidRPr="005C5079" w:rsidTr="001F1963">
        <w:trPr>
          <w:trHeight w:val="413"/>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Business Skills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Change Management, Impact Analysis, Gap Analysis, JAD Sessions, Project Planning, Issue Management, Conflict Management, Interviews, Stakeholder Management</w:t>
            </w:r>
            <w:r w:rsidR="002E2857" w:rsidRPr="005C5079">
              <w:rPr>
                <w:rFonts w:ascii="Calibri" w:hAnsi="Calibri" w:cs="Calibri"/>
                <w:sz w:val="20"/>
                <w:szCs w:val="20"/>
              </w:rPr>
              <w:t>, User Adoption Management and Training Delivery</w:t>
            </w:r>
          </w:p>
        </w:tc>
      </w:tr>
      <w:tr w:rsidR="00E2059A" w:rsidRPr="005C5079" w:rsidTr="001F1963">
        <w:trPr>
          <w:trHeight w:val="206"/>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Business Modelling Tools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MS Visio, Lucid Charts, Balsamiq, Figma, Azure Design Studio</w:t>
            </w:r>
          </w:p>
        </w:tc>
      </w:tr>
      <w:tr w:rsidR="00E2059A" w:rsidRPr="005C5079" w:rsidTr="001F1963">
        <w:trPr>
          <w:trHeight w:val="194"/>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Project Management Tools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JIRA, MS SharePoint, Confluence, Smartsheet, Azure DevOps</w:t>
            </w:r>
          </w:p>
        </w:tc>
      </w:tr>
      <w:tr w:rsidR="00E2059A" w:rsidRPr="005C5079" w:rsidTr="001F1963">
        <w:trPr>
          <w:trHeight w:val="206"/>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BI and Reporting Tools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Tableau, MS Office Suite (Excel, Word, PowerPoint, and Outlook), Power BI, AWS Quicksight</w:t>
            </w:r>
          </w:p>
        </w:tc>
      </w:tr>
      <w:tr w:rsidR="00E2059A" w:rsidRPr="005C5079" w:rsidTr="001F1963">
        <w:trPr>
          <w:trHeight w:val="206"/>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Architecture/ Framework</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Microservices, Serverless Computing, 3-Tier Architecture</w:t>
            </w:r>
          </w:p>
        </w:tc>
      </w:tr>
      <w:tr w:rsidR="00E2059A" w:rsidRPr="005C5079" w:rsidTr="001F1963">
        <w:trPr>
          <w:trHeight w:val="194"/>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Technologies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 xml:space="preserve">Microsoft SQL, </w:t>
            </w:r>
            <w:r w:rsidR="002728A6" w:rsidRPr="005C5079">
              <w:rPr>
                <w:rFonts w:ascii="Calibri" w:hAnsi="Calibri" w:cs="Calibri"/>
                <w:sz w:val="20"/>
                <w:szCs w:val="20"/>
              </w:rPr>
              <w:t>Python</w:t>
            </w:r>
            <w:r w:rsidR="005F6C43">
              <w:rPr>
                <w:rFonts w:ascii="Calibri" w:hAnsi="Calibri" w:cs="Calibri"/>
                <w:sz w:val="20"/>
                <w:szCs w:val="20"/>
              </w:rPr>
              <w:t xml:space="preserve">, </w:t>
            </w:r>
            <w:r w:rsidRPr="005C5079">
              <w:rPr>
                <w:rFonts w:ascii="Calibri" w:hAnsi="Calibri" w:cs="Calibri"/>
                <w:sz w:val="20"/>
                <w:szCs w:val="20"/>
              </w:rPr>
              <w:t>R, HTML, AWS Health Cloud, Azure Cloud, Docker, Kubernetes</w:t>
            </w:r>
            <w:r w:rsidR="00CA7061" w:rsidRPr="005C5079">
              <w:rPr>
                <w:rFonts w:ascii="Calibri" w:hAnsi="Calibri" w:cs="Calibri"/>
                <w:sz w:val="20"/>
                <w:szCs w:val="20"/>
              </w:rPr>
              <w:t>, Salesforce Health cloud.</w:t>
            </w:r>
            <w:r w:rsidR="0050460A" w:rsidRPr="005C5079">
              <w:rPr>
                <w:rFonts w:ascii="Calibri" w:hAnsi="Calibri" w:cs="Calibri"/>
                <w:sz w:val="20"/>
                <w:szCs w:val="20"/>
              </w:rPr>
              <w:t xml:space="preserve">   </w:t>
            </w:r>
          </w:p>
        </w:tc>
      </w:tr>
      <w:tr w:rsidR="00E2059A" w:rsidRPr="005C5079" w:rsidTr="001F1963">
        <w:trPr>
          <w:trHeight w:val="206"/>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Testing Tools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HP ALM, Postman, Jira Zephyr</w:t>
            </w:r>
            <w:r w:rsidR="002E2857" w:rsidRPr="005C5079">
              <w:rPr>
                <w:rFonts w:ascii="Calibri" w:hAnsi="Calibri" w:cs="Calibri"/>
                <w:sz w:val="20"/>
                <w:szCs w:val="20"/>
              </w:rPr>
              <w:t>, Azure DevOps (for Test Plans and Test Cases)</w:t>
            </w:r>
          </w:p>
        </w:tc>
      </w:tr>
      <w:tr w:rsidR="00E2059A" w:rsidRPr="005C5079" w:rsidTr="001F1963">
        <w:trPr>
          <w:trHeight w:val="194"/>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Databases and ETL Tools</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SQL Server, Informatica PowerCenter, Amazon Redshift, NoSQL, Apache NiFi, Talend</w:t>
            </w:r>
          </w:p>
        </w:tc>
      </w:tr>
      <w:tr w:rsidR="00E2059A" w:rsidRPr="005C5079" w:rsidTr="001F1963">
        <w:trPr>
          <w:trHeight w:val="206"/>
        </w:trPr>
        <w:tc>
          <w:tcPr>
            <w:tcW w:w="3348" w:type="dxa"/>
          </w:tcPr>
          <w:p w:rsidR="00E2059A" w:rsidRPr="005C5079" w:rsidRDefault="00E2059A">
            <w:pPr>
              <w:spacing w:line="240" w:lineRule="exact"/>
              <w:jc w:val="both"/>
              <w:rPr>
                <w:rFonts w:ascii="Calibri" w:hAnsi="Calibri" w:cs="Calibri"/>
                <w:b/>
                <w:bCs/>
                <w:sz w:val="20"/>
                <w:szCs w:val="20"/>
              </w:rPr>
            </w:pPr>
            <w:r w:rsidRPr="005C5079">
              <w:rPr>
                <w:rFonts w:ascii="Calibri" w:hAnsi="Calibri" w:cs="Calibri"/>
                <w:b/>
                <w:bCs/>
                <w:sz w:val="20"/>
                <w:szCs w:val="20"/>
              </w:rPr>
              <w:t>Data Warehousing</w:t>
            </w:r>
          </w:p>
        </w:tc>
        <w:tc>
          <w:tcPr>
            <w:tcW w:w="7697" w:type="dxa"/>
          </w:tcPr>
          <w:p w:rsidR="00E2059A" w:rsidRPr="005C5079" w:rsidRDefault="00E2059A">
            <w:pPr>
              <w:spacing w:line="240" w:lineRule="exact"/>
              <w:jc w:val="both"/>
              <w:rPr>
                <w:rFonts w:ascii="Calibri" w:hAnsi="Calibri" w:cs="Calibri"/>
                <w:sz w:val="20"/>
                <w:szCs w:val="20"/>
              </w:rPr>
            </w:pPr>
            <w:r w:rsidRPr="005C5079">
              <w:rPr>
                <w:rFonts w:ascii="Calibri" w:hAnsi="Calibri" w:cs="Calibri"/>
                <w:sz w:val="20"/>
                <w:szCs w:val="20"/>
              </w:rPr>
              <w:t>Enterprise Datawarehouse, Data Marts, Operational Datastore (ODS), OLTP, OLAP</w:t>
            </w:r>
          </w:p>
        </w:tc>
      </w:tr>
      <w:tr w:rsidR="00E2059A" w:rsidRPr="005C5079" w:rsidTr="001F1963">
        <w:trPr>
          <w:trHeight w:val="194"/>
        </w:trPr>
        <w:tc>
          <w:tcPr>
            <w:tcW w:w="3348" w:type="dxa"/>
          </w:tcPr>
          <w:p w:rsidR="00E2059A" w:rsidRPr="005C5079" w:rsidRDefault="001F1963">
            <w:pPr>
              <w:spacing w:line="240" w:lineRule="exact"/>
              <w:jc w:val="both"/>
              <w:rPr>
                <w:rFonts w:ascii="Calibri" w:hAnsi="Calibri" w:cs="Calibri"/>
                <w:b/>
                <w:bCs/>
                <w:sz w:val="20"/>
                <w:szCs w:val="20"/>
              </w:rPr>
            </w:pPr>
            <w:r w:rsidRPr="005C5079">
              <w:rPr>
                <w:rFonts w:ascii="Calibri" w:hAnsi="Calibri" w:cs="Calibri"/>
                <w:b/>
                <w:bCs/>
                <w:sz w:val="20"/>
                <w:szCs w:val="20"/>
              </w:rPr>
              <w:t>Certifications</w:t>
            </w:r>
          </w:p>
        </w:tc>
        <w:tc>
          <w:tcPr>
            <w:tcW w:w="7697" w:type="dxa"/>
          </w:tcPr>
          <w:p w:rsidR="00B900B1" w:rsidRPr="005C5079" w:rsidRDefault="002E2857">
            <w:pPr>
              <w:spacing w:line="240" w:lineRule="exact"/>
              <w:jc w:val="both"/>
              <w:rPr>
                <w:rFonts w:ascii="Calibri" w:hAnsi="Calibri" w:cs="Calibri"/>
                <w:b/>
                <w:bCs/>
                <w:sz w:val="20"/>
                <w:szCs w:val="20"/>
              </w:rPr>
            </w:pPr>
            <w:r w:rsidRPr="005C5079">
              <w:rPr>
                <w:rFonts w:ascii="Calibri" w:hAnsi="Calibri" w:cs="Calibri"/>
                <w:b/>
                <w:bCs/>
                <w:sz w:val="20"/>
                <w:szCs w:val="20"/>
              </w:rPr>
              <w:t xml:space="preserve">CSM, </w:t>
            </w:r>
            <w:r w:rsidR="001F1963" w:rsidRPr="005C5079">
              <w:rPr>
                <w:rFonts w:ascii="Calibri" w:hAnsi="Calibri" w:cs="Calibri"/>
                <w:b/>
                <w:bCs/>
                <w:sz w:val="20"/>
                <w:szCs w:val="20"/>
              </w:rPr>
              <w:t>AI in healthcare from Stanford, Salesforce AI Associate, Tableau Desktop Specialist.</w:t>
            </w:r>
          </w:p>
        </w:tc>
      </w:tr>
    </w:tbl>
    <w:p w:rsidR="00E2059A" w:rsidRPr="005C5079" w:rsidRDefault="00E2059A" w:rsidP="00E2059A">
      <w:pPr>
        <w:spacing w:line="240" w:lineRule="exact"/>
        <w:jc w:val="both"/>
        <w:rPr>
          <w:rFonts w:ascii="Calibri" w:hAnsi="Calibri" w:cs="Calibri"/>
          <w:b/>
          <w:bCs/>
          <w:sz w:val="20"/>
          <w:szCs w:val="20"/>
          <w:u w:val="single"/>
        </w:rPr>
      </w:pPr>
    </w:p>
    <w:p w:rsidR="00E2059A" w:rsidRDefault="00E2059A" w:rsidP="00E2059A">
      <w:pPr>
        <w:spacing w:line="240" w:lineRule="exact"/>
        <w:jc w:val="both"/>
        <w:rPr>
          <w:rFonts w:ascii="Calibri" w:hAnsi="Calibri" w:cs="Calibri"/>
          <w:b/>
          <w:bCs/>
          <w:sz w:val="20"/>
          <w:szCs w:val="20"/>
          <w:u w:val="single"/>
        </w:rPr>
      </w:pPr>
      <w:r w:rsidRPr="005C5079">
        <w:rPr>
          <w:rFonts w:ascii="Calibri" w:hAnsi="Calibri" w:cs="Calibri"/>
          <w:b/>
          <w:bCs/>
          <w:sz w:val="20"/>
          <w:szCs w:val="20"/>
          <w:u w:val="single"/>
        </w:rPr>
        <w:t>PROFESSIONAL EXPERIENCE</w:t>
      </w:r>
    </w:p>
    <w:p w:rsidR="00D57E61" w:rsidRDefault="00D57E61" w:rsidP="00E2059A">
      <w:pPr>
        <w:spacing w:line="240" w:lineRule="exact"/>
        <w:jc w:val="both"/>
        <w:rPr>
          <w:rFonts w:ascii="Calibri" w:hAnsi="Calibri" w:cs="Calibri"/>
          <w:b/>
          <w:bCs/>
          <w:sz w:val="20"/>
          <w:szCs w:val="20"/>
          <w:u w:val="single"/>
        </w:rPr>
      </w:pPr>
    </w:p>
    <w:p w:rsidR="00D57E61" w:rsidRPr="008D38CA" w:rsidRDefault="00D57E61" w:rsidP="00D57E61">
      <w:pPr>
        <w:spacing w:line="240" w:lineRule="exact"/>
        <w:jc w:val="both"/>
        <w:rPr>
          <w:rFonts w:ascii="Calibri" w:hAnsi="Calibri" w:cs="Calibri"/>
          <w:b/>
          <w:bCs/>
          <w:color w:val="000000" w:themeColor="text1"/>
          <w:sz w:val="20"/>
          <w:szCs w:val="20"/>
        </w:rPr>
      </w:pPr>
      <w:r w:rsidRPr="008D38CA">
        <w:rPr>
          <w:rFonts w:ascii="Calibri" w:hAnsi="Calibri" w:cs="Calibri"/>
          <w:b/>
          <w:bCs/>
          <w:color w:val="000000" w:themeColor="text1"/>
          <w:sz w:val="20"/>
          <w:szCs w:val="20"/>
        </w:rPr>
        <w:t>EVERSANA (Sep 2025 – Present)</w:t>
      </w:r>
    </w:p>
    <w:p w:rsidR="00D57E61" w:rsidRPr="008D38CA" w:rsidRDefault="00D57E61" w:rsidP="00D57E61">
      <w:pPr>
        <w:spacing w:line="240" w:lineRule="exact"/>
        <w:jc w:val="both"/>
        <w:rPr>
          <w:rFonts w:ascii="Calibri" w:hAnsi="Calibri" w:cs="Calibri"/>
          <w:i/>
          <w:iCs/>
          <w:color w:val="000000" w:themeColor="text1"/>
          <w:sz w:val="20"/>
          <w:szCs w:val="20"/>
        </w:rPr>
      </w:pPr>
      <w:r w:rsidRPr="008D38CA">
        <w:rPr>
          <w:rFonts w:ascii="Calibri" w:hAnsi="Calibri" w:cs="Calibri"/>
          <w:i/>
          <w:iCs/>
          <w:color w:val="000000" w:themeColor="text1"/>
          <w:sz w:val="20"/>
          <w:szCs w:val="20"/>
        </w:rPr>
        <w:t>Salesforce Business Analyst – Remote</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Led </w:t>
      </w:r>
      <w:r w:rsidRPr="00881CDC">
        <w:rPr>
          <w:rFonts w:ascii="Calibri" w:hAnsi="Calibri" w:cs="Calibri"/>
          <w:b/>
          <w:bCs/>
          <w:color w:val="000000" w:themeColor="text1"/>
          <w:sz w:val="20"/>
          <w:szCs w:val="20"/>
        </w:rPr>
        <w:t>requirements elicitation</w:t>
      </w:r>
      <w:r w:rsidRPr="00881CDC">
        <w:rPr>
          <w:rFonts w:ascii="Calibri" w:hAnsi="Calibri" w:cs="Calibri"/>
          <w:color w:val="000000" w:themeColor="text1"/>
          <w:sz w:val="20"/>
          <w:szCs w:val="20"/>
        </w:rPr>
        <w:t xml:space="preserve"> sessions with business, ops, and engineering teams to define patient services workflows and remove ambiguity before build.</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Documented end-to-end </w:t>
      </w:r>
      <w:r w:rsidRPr="00881CDC">
        <w:rPr>
          <w:rFonts w:ascii="Calibri" w:hAnsi="Calibri" w:cs="Calibri"/>
          <w:b/>
          <w:bCs/>
          <w:color w:val="000000" w:themeColor="text1"/>
          <w:sz w:val="20"/>
          <w:szCs w:val="20"/>
        </w:rPr>
        <w:t>business process modeling</w:t>
      </w:r>
      <w:r w:rsidRPr="00881CDC">
        <w:rPr>
          <w:rFonts w:ascii="Calibri" w:hAnsi="Calibri" w:cs="Calibri"/>
          <w:color w:val="000000" w:themeColor="text1"/>
          <w:sz w:val="20"/>
          <w:szCs w:val="20"/>
        </w:rPr>
        <w:t xml:space="preserve"> using </w:t>
      </w:r>
      <w:r w:rsidRPr="00881CDC">
        <w:rPr>
          <w:rFonts w:ascii="Calibri" w:hAnsi="Calibri" w:cs="Calibri"/>
          <w:b/>
          <w:bCs/>
          <w:color w:val="000000" w:themeColor="text1"/>
          <w:sz w:val="20"/>
          <w:szCs w:val="20"/>
        </w:rPr>
        <w:t>Visio</w:t>
      </w:r>
      <w:r w:rsidRPr="00881CDC">
        <w:rPr>
          <w:rFonts w:ascii="Calibri" w:hAnsi="Calibri" w:cs="Calibri"/>
          <w:color w:val="000000" w:themeColor="text1"/>
          <w:sz w:val="20"/>
          <w:szCs w:val="20"/>
        </w:rPr>
        <w:t xml:space="preserve"> (As-Is/To-Be) to clarify handoffs, exceptions, and system touchpoints.</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Converted stakeholder needs into clear </w:t>
      </w:r>
      <w:r w:rsidRPr="00881CDC">
        <w:rPr>
          <w:rFonts w:ascii="Calibri" w:hAnsi="Calibri" w:cs="Calibri"/>
          <w:b/>
          <w:bCs/>
          <w:color w:val="000000" w:themeColor="text1"/>
          <w:sz w:val="20"/>
          <w:szCs w:val="20"/>
        </w:rPr>
        <w:t>functional specifications</w:t>
      </w:r>
      <w:r w:rsidRPr="00881CDC">
        <w:rPr>
          <w:rFonts w:ascii="Calibri" w:hAnsi="Calibri" w:cs="Calibri"/>
          <w:color w:val="000000" w:themeColor="text1"/>
          <w:sz w:val="20"/>
          <w:szCs w:val="20"/>
        </w:rPr>
        <w:t xml:space="preserve">, detailed </w:t>
      </w:r>
      <w:r w:rsidRPr="00881CDC">
        <w:rPr>
          <w:rFonts w:ascii="Calibri" w:hAnsi="Calibri" w:cs="Calibri"/>
          <w:b/>
          <w:bCs/>
          <w:color w:val="000000" w:themeColor="text1"/>
          <w:sz w:val="20"/>
          <w:szCs w:val="20"/>
        </w:rPr>
        <w:t>user stories</w:t>
      </w:r>
      <w:r w:rsidRPr="00881CDC">
        <w:rPr>
          <w:rFonts w:ascii="Calibri" w:hAnsi="Calibri" w:cs="Calibri"/>
          <w:color w:val="000000" w:themeColor="text1"/>
          <w:sz w:val="20"/>
          <w:szCs w:val="20"/>
        </w:rPr>
        <w:t xml:space="preserve">, and measurable </w:t>
      </w:r>
      <w:r w:rsidRPr="00881CDC">
        <w:rPr>
          <w:rFonts w:ascii="Calibri" w:hAnsi="Calibri" w:cs="Calibri"/>
          <w:b/>
          <w:bCs/>
          <w:color w:val="000000" w:themeColor="text1"/>
          <w:sz w:val="20"/>
          <w:szCs w:val="20"/>
        </w:rPr>
        <w:t>acceptance criteria</w:t>
      </w:r>
      <w:r w:rsidRPr="00881CDC">
        <w:rPr>
          <w:rFonts w:ascii="Calibri" w:hAnsi="Calibri" w:cs="Calibri"/>
          <w:color w:val="000000" w:themeColor="text1"/>
          <w:sz w:val="20"/>
          <w:szCs w:val="20"/>
        </w:rPr>
        <w:t xml:space="preserve"> for sprint delivery.</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Managed </w:t>
      </w:r>
      <w:r w:rsidRPr="00881CDC">
        <w:rPr>
          <w:rFonts w:ascii="Calibri" w:hAnsi="Calibri" w:cs="Calibri"/>
          <w:b/>
          <w:bCs/>
          <w:color w:val="000000" w:themeColor="text1"/>
          <w:sz w:val="20"/>
          <w:szCs w:val="20"/>
        </w:rPr>
        <w:t>backlog management</w:t>
      </w:r>
      <w:r w:rsidRPr="00881CDC">
        <w:rPr>
          <w:rFonts w:ascii="Calibri" w:hAnsi="Calibri" w:cs="Calibri"/>
          <w:color w:val="000000" w:themeColor="text1"/>
          <w:sz w:val="20"/>
          <w:szCs w:val="20"/>
        </w:rPr>
        <w:t xml:space="preserve"> in </w:t>
      </w:r>
      <w:r w:rsidRPr="00881CDC">
        <w:rPr>
          <w:rFonts w:ascii="Calibri" w:hAnsi="Calibri" w:cs="Calibri"/>
          <w:b/>
          <w:bCs/>
          <w:color w:val="000000" w:themeColor="text1"/>
          <w:sz w:val="20"/>
          <w:szCs w:val="20"/>
        </w:rPr>
        <w:t>Azure DevOps</w:t>
      </w:r>
      <w:r w:rsidRPr="00881CDC">
        <w:rPr>
          <w:rFonts w:ascii="Calibri" w:hAnsi="Calibri" w:cs="Calibri"/>
          <w:color w:val="000000" w:themeColor="text1"/>
          <w:sz w:val="20"/>
          <w:szCs w:val="20"/>
        </w:rPr>
        <w:t xml:space="preserve"> by grooming stories, prioritizing work, and maintaining clean story-to-epic alignment.</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Maintained strong </w:t>
      </w:r>
      <w:r w:rsidRPr="00881CDC">
        <w:rPr>
          <w:rFonts w:ascii="Calibri" w:hAnsi="Calibri" w:cs="Calibri"/>
          <w:b/>
          <w:bCs/>
          <w:color w:val="000000" w:themeColor="text1"/>
          <w:sz w:val="20"/>
          <w:szCs w:val="20"/>
        </w:rPr>
        <w:t>traceability</w:t>
      </w:r>
      <w:r w:rsidRPr="00881CDC">
        <w:rPr>
          <w:rFonts w:ascii="Calibri" w:hAnsi="Calibri" w:cs="Calibri"/>
          <w:color w:val="000000" w:themeColor="text1"/>
          <w:sz w:val="20"/>
          <w:szCs w:val="20"/>
        </w:rPr>
        <w:t xml:space="preserve"> by linking requirements → stories → test evidence → </w:t>
      </w:r>
      <w:r w:rsidRPr="00881CDC">
        <w:rPr>
          <w:rFonts w:ascii="Calibri" w:hAnsi="Calibri" w:cs="Calibri"/>
          <w:b/>
          <w:bCs/>
          <w:color w:val="000000" w:themeColor="text1"/>
          <w:sz w:val="20"/>
          <w:szCs w:val="20"/>
        </w:rPr>
        <w:t>UAT</w:t>
      </w:r>
      <w:r w:rsidRPr="00881CDC">
        <w:rPr>
          <w:rFonts w:ascii="Calibri" w:hAnsi="Calibri" w:cs="Calibri"/>
          <w:color w:val="000000" w:themeColor="text1"/>
          <w:sz w:val="20"/>
          <w:szCs w:val="20"/>
        </w:rPr>
        <w:t xml:space="preserve"> sign-off within </w:t>
      </w:r>
      <w:r w:rsidRPr="00881CDC">
        <w:rPr>
          <w:rFonts w:ascii="Calibri" w:hAnsi="Calibri" w:cs="Calibri"/>
          <w:b/>
          <w:bCs/>
          <w:color w:val="000000" w:themeColor="text1"/>
          <w:sz w:val="20"/>
          <w:szCs w:val="20"/>
        </w:rPr>
        <w:t>Azure DevOps</w:t>
      </w:r>
      <w:r w:rsidRPr="00881CDC">
        <w:rPr>
          <w:rFonts w:ascii="Calibri" w:hAnsi="Calibri" w:cs="Calibri"/>
          <w:color w:val="000000" w:themeColor="text1"/>
          <w:sz w:val="20"/>
          <w:szCs w:val="20"/>
        </w:rPr>
        <w:t xml:space="preserve"> work items.</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Partnered with architects/devs during design reviews to validate solution feasibility and ensure requirements stayed accurate and implementable.</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Identified delivery </w:t>
      </w:r>
      <w:r w:rsidRPr="00881CDC">
        <w:rPr>
          <w:rFonts w:ascii="Calibri" w:hAnsi="Calibri" w:cs="Calibri"/>
          <w:b/>
          <w:bCs/>
          <w:color w:val="000000" w:themeColor="text1"/>
          <w:sz w:val="20"/>
          <w:szCs w:val="20"/>
        </w:rPr>
        <w:t>risks/dependencies</w:t>
      </w:r>
      <w:r w:rsidRPr="00881CDC">
        <w:rPr>
          <w:rFonts w:ascii="Calibri" w:hAnsi="Calibri" w:cs="Calibri"/>
          <w:color w:val="000000" w:themeColor="text1"/>
          <w:sz w:val="20"/>
          <w:szCs w:val="20"/>
        </w:rPr>
        <w:t xml:space="preserve"> early (data gaps, partner timelines, environment constraints) and proposed mitigation plans in planning calls.</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Supported benefits and enrollment use cases by validating mapping rules and running basic </w:t>
      </w:r>
      <w:r w:rsidRPr="00881CDC">
        <w:rPr>
          <w:rFonts w:ascii="Calibri" w:hAnsi="Calibri" w:cs="Calibri"/>
          <w:b/>
          <w:bCs/>
          <w:color w:val="000000" w:themeColor="text1"/>
          <w:sz w:val="20"/>
          <w:szCs w:val="20"/>
        </w:rPr>
        <w:t>SQL</w:t>
      </w:r>
      <w:r w:rsidRPr="00881CDC">
        <w:rPr>
          <w:rFonts w:ascii="Calibri" w:hAnsi="Calibri" w:cs="Calibri"/>
          <w:color w:val="000000" w:themeColor="text1"/>
          <w:sz w:val="20"/>
          <w:szCs w:val="20"/>
        </w:rPr>
        <w:t xml:space="preserve"> checks on outputs to confirm completeness and accuracy.</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Created structured </w:t>
      </w:r>
      <w:r w:rsidRPr="00881CDC">
        <w:rPr>
          <w:rFonts w:ascii="Calibri" w:hAnsi="Calibri" w:cs="Calibri"/>
          <w:b/>
          <w:bCs/>
          <w:color w:val="000000" w:themeColor="text1"/>
          <w:sz w:val="20"/>
          <w:szCs w:val="20"/>
        </w:rPr>
        <w:t>test cases</w:t>
      </w:r>
      <w:r w:rsidRPr="00881CDC">
        <w:rPr>
          <w:rFonts w:ascii="Calibri" w:hAnsi="Calibri" w:cs="Calibri"/>
          <w:color w:val="000000" w:themeColor="text1"/>
          <w:sz w:val="20"/>
          <w:szCs w:val="20"/>
        </w:rPr>
        <w:t xml:space="preserve"> and coordinated SIT readiness by ensuring coverage across happy paths, edge cases, and failure scenarios.</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Led </w:t>
      </w:r>
      <w:r w:rsidRPr="00881CDC">
        <w:rPr>
          <w:rFonts w:ascii="Calibri" w:hAnsi="Calibri" w:cs="Calibri"/>
          <w:b/>
          <w:bCs/>
          <w:color w:val="000000" w:themeColor="text1"/>
          <w:sz w:val="20"/>
          <w:szCs w:val="20"/>
        </w:rPr>
        <w:t>UAT</w:t>
      </w:r>
      <w:r w:rsidRPr="00881CDC">
        <w:rPr>
          <w:rFonts w:ascii="Calibri" w:hAnsi="Calibri" w:cs="Calibri"/>
          <w:color w:val="000000" w:themeColor="text1"/>
          <w:sz w:val="20"/>
          <w:szCs w:val="20"/>
        </w:rPr>
        <w:t xml:space="preserve"> planning by preparing test scenarios, coordinating testers, tracking defects, and driving closure with clear retest steps.</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Facilitated </w:t>
      </w:r>
      <w:r w:rsidRPr="00881CDC">
        <w:rPr>
          <w:rFonts w:ascii="Calibri" w:hAnsi="Calibri" w:cs="Calibri"/>
          <w:b/>
          <w:bCs/>
          <w:color w:val="000000" w:themeColor="text1"/>
          <w:sz w:val="20"/>
          <w:szCs w:val="20"/>
        </w:rPr>
        <w:t>Agile/Scrum</w:t>
      </w:r>
      <w:r w:rsidRPr="00881CDC">
        <w:rPr>
          <w:rFonts w:ascii="Calibri" w:hAnsi="Calibri" w:cs="Calibri"/>
          <w:color w:val="000000" w:themeColor="text1"/>
          <w:sz w:val="20"/>
          <w:szCs w:val="20"/>
        </w:rPr>
        <w:t xml:space="preserve"> ceremonies (refinement, sprint planning, daily syncs, reviews) to keep delivery on track and transparent.</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Ran stakeholder </w:t>
      </w:r>
      <w:r w:rsidRPr="00881CDC">
        <w:rPr>
          <w:rFonts w:ascii="Calibri" w:hAnsi="Calibri" w:cs="Calibri"/>
          <w:b/>
          <w:bCs/>
          <w:color w:val="000000" w:themeColor="text1"/>
          <w:sz w:val="20"/>
          <w:szCs w:val="20"/>
        </w:rPr>
        <w:t>workshops</w:t>
      </w:r>
      <w:r w:rsidRPr="00881CDC">
        <w:rPr>
          <w:rFonts w:ascii="Calibri" w:hAnsi="Calibri" w:cs="Calibri"/>
          <w:color w:val="000000" w:themeColor="text1"/>
          <w:sz w:val="20"/>
          <w:szCs w:val="20"/>
        </w:rPr>
        <w:t xml:space="preserve"> and demos to confirm alignment, capture changes early, and reduce last-minute scope churn.</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Recommended </w:t>
      </w:r>
      <w:r w:rsidRPr="00881CDC">
        <w:rPr>
          <w:rFonts w:ascii="Calibri" w:hAnsi="Calibri" w:cs="Calibri"/>
          <w:b/>
          <w:bCs/>
          <w:color w:val="000000" w:themeColor="text1"/>
          <w:sz w:val="20"/>
          <w:szCs w:val="20"/>
        </w:rPr>
        <w:t>process improvement</w:t>
      </w:r>
      <w:r w:rsidRPr="00881CDC">
        <w:rPr>
          <w:rFonts w:ascii="Calibri" w:hAnsi="Calibri" w:cs="Calibri"/>
          <w:color w:val="000000" w:themeColor="text1"/>
          <w:sz w:val="20"/>
          <w:szCs w:val="20"/>
        </w:rPr>
        <w:t xml:space="preserve"> opportunities (standard story templates, consistent AC patterns, reusable mapping formats) to reduce rework.</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 xml:space="preserve">Mentored junior analysts by reviewing story quality, coaching on </w:t>
      </w:r>
      <w:r w:rsidRPr="00881CDC">
        <w:rPr>
          <w:rFonts w:ascii="Calibri" w:hAnsi="Calibri" w:cs="Calibri"/>
          <w:b/>
          <w:bCs/>
          <w:color w:val="000000" w:themeColor="text1"/>
          <w:sz w:val="20"/>
          <w:szCs w:val="20"/>
        </w:rPr>
        <w:t>requirements documentation</w:t>
      </w:r>
      <w:r w:rsidRPr="00881CDC">
        <w:rPr>
          <w:rFonts w:ascii="Calibri" w:hAnsi="Calibri" w:cs="Calibri"/>
          <w:color w:val="000000" w:themeColor="text1"/>
          <w:sz w:val="20"/>
          <w:szCs w:val="20"/>
        </w:rPr>
        <w:t>, and sharing best practices for BA delivery.</w:t>
      </w:r>
    </w:p>
    <w:p w:rsidR="00881CDC" w:rsidRPr="00881CDC" w:rsidRDefault="00881CDC" w:rsidP="00881CDC">
      <w:pPr>
        <w:numPr>
          <w:ilvl w:val="0"/>
          <w:numId w:val="64"/>
        </w:numPr>
        <w:tabs>
          <w:tab w:val="num" w:pos="720"/>
        </w:tabs>
        <w:spacing w:line="240" w:lineRule="exact"/>
        <w:jc w:val="both"/>
        <w:rPr>
          <w:rFonts w:ascii="Calibri" w:hAnsi="Calibri" w:cs="Calibri"/>
          <w:color w:val="000000" w:themeColor="text1"/>
          <w:sz w:val="20"/>
          <w:szCs w:val="20"/>
        </w:rPr>
      </w:pPr>
      <w:r w:rsidRPr="00881CDC">
        <w:rPr>
          <w:rFonts w:ascii="Calibri" w:hAnsi="Calibri" w:cs="Calibri"/>
          <w:color w:val="000000" w:themeColor="text1"/>
          <w:sz w:val="20"/>
          <w:szCs w:val="20"/>
        </w:rPr>
        <w:t>Supported go-live and post-release stabilization by triaging production issues, doing quick impact analysis, and coordinating fixes through the backlog.</w:t>
      </w:r>
    </w:p>
    <w:p w:rsidR="00881CDC" w:rsidRDefault="00881CDC" w:rsidP="00881CDC">
      <w:pPr>
        <w:spacing w:line="240" w:lineRule="exact"/>
        <w:jc w:val="both"/>
        <w:rPr>
          <w:rFonts w:ascii="Calibri" w:hAnsi="Calibri" w:cs="Calibri"/>
          <w:color w:val="000000" w:themeColor="text1"/>
          <w:sz w:val="20"/>
          <w:szCs w:val="20"/>
        </w:rPr>
      </w:pPr>
      <w:r w:rsidRPr="00881CDC">
        <w:rPr>
          <w:rFonts w:ascii="Calibri" w:hAnsi="Calibri" w:cs="Calibri"/>
          <w:b/>
          <w:bCs/>
          <w:color w:val="000000" w:themeColor="text1"/>
          <w:sz w:val="20"/>
          <w:szCs w:val="20"/>
        </w:rPr>
        <w:t>Environment:</w:t>
      </w:r>
      <w:r w:rsidRPr="00881CDC">
        <w:rPr>
          <w:rFonts w:ascii="Calibri" w:hAnsi="Calibri" w:cs="Calibri"/>
          <w:color w:val="000000" w:themeColor="text1"/>
          <w:sz w:val="20"/>
          <w:szCs w:val="20"/>
        </w:rPr>
        <w:t xml:space="preserve"> </w:t>
      </w:r>
      <w:r w:rsidRPr="00881CDC">
        <w:rPr>
          <w:rFonts w:ascii="Calibri" w:hAnsi="Calibri" w:cs="Calibri"/>
          <w:b/>
          <w:bCs/>
          <w:color w:val="000000" w:themeColor="text1"/>
          <w:sz w:val="20"/>
          <w:szCs w:val="20"/>
        </w:rPr>
        <w:t>Azure DevOps</w:t>
      </w:r>
      <w:r w:rsidRPr="00881CDC">
        <w:rPr>
          <w:rFonts w:ascii="Calibri" w:hAnsi="Calibri" w:cs="Calibri"/>
          <w:color w:val="000000" w:themeColor="text1"/>
          <w:sz w:val="20"/>
          <w:szCs w:val="20"/>
        </w:rPr>
        <w:t xml:space="preserve"> (Boards, Queries, Dashboards), Jira, Confluence, Salesforce Health Cloud (Actics), MuleSoft, </w:t>
      </w:r>
      <w:r w:rsidRPr="00881CDC">
        <w:rPr>
          <w:rFonts w:ascii="Calibri" w:hAnsi="Calibri" w:cs="Calibri"/>
          <w:b/>
          <w:bCs/>
          <w:color w:val="000000" w:themeColor="text1"/>
          <w:sz w:val="20"/>
          <w:szCs w:val="20"/>
        </w:rPr>
        <w:t>SQL</w:t>
      </w:r>
      <w:r w:rsidRPr="00881CDC">
        <w:rPr>
          <w:rFonts w:ascii="Calibri" w:hAnsi="Calibri" w:cs="Calibri"/>
          <w:color w:val="000000" w:themeColor="text1"/>
          <w:sz w:val="20"/>
          <w:szCs w:val="20"/>
        </w:rPr>
        <w:t xml:space="preserve">, </w:t>
      </w:r>
      <w:r w:rsidRPr="00881CDC">
        <w:rPr>
          <w:rFonts w:ascii="Calibri" w:hAnsi="Calibri" w:cs="Calibri"/>
          <w:b/>
          <w:bCs/>
          <w:color w:val="000000" w:themeColor="text1"/>
          <w:sz w:val="20"/>
          <w:szCs w:val="20"/>
        </w:rPr>
        <w:t>Visio</w:t>
      </w:r>
      <w:r w:rsidRPr="00881CDC">
        <w:rPr>
          <w:rFonts w:ascii="Calibri" w:hAnsi="Calibri" w:cs="Calibri"/>
          <w:color w:val="000000" w:themeColor="text1"/>
          <w:sz w:val="20"/>
          <w:szCs w:val="20"/>
        </w:rPr>
        <w:t>, MS Office (Excel/Word/PowerPoint), Postman, Lucidchart, Miro.</w:t>
      </w:r>
    </w:p>
    <w:p w:rsidR="00881CDC" w:rsidRPr="00881CDC" w:rsidRDefault="00881CDC" w:rsidP="00881CDC">
      <w:pPr>
        <w:spacing w:line="240" w:lineRule="exact"/>
        <w:jc w:val="both"/>
        <w:rPr>
          <w:rFonts w:ascii="Calibri" w:hAnsi="Calibri" w:cs="Calibri"/>
          <w:color w:val="000000" w:themeColor="text1"/>
          <w:sz w:val="20"/>
          <w:szCs w:val="20"/>
        </w:rPr>
      </w:pPr>
    </w:p>
    <w:p w:rsidR="00D57E61" w:rsidRPr="00E97A8D" w:rsidRDefault="00D57E61" w:rsidP="00D57E61">
      <w:pPr>
        <w:spacing w:line="240" w:lineRule="exact"/>
        <w:jc w:val="both"/>
        <w:rPr>
          <w:rFonts w:ascii="Calibri" w:hAnsi="Calibri" w:cs="Calibri"/>
          <w:b/>
          <w:bCs/>
          <w:sz w:val="22"/>
          <w:szCs w:val="22"/>
        </w:rPr>
      </w:pPr>
      <w:r w:rsidRPr="00E97A8D">
        <w:rPr>
          <w:rFonts w:ascii="Calibri" w:hAnsi="Calibri" w:cs="Calibri"/>
          <w:b/>
          <w:bCs/>
          <w:sz w:val="22"/>
          <w:szCs w:val="22"/>
        </w:rPr>
        <w:t>EXPONENTIAL AI (March 2025 – August 2025) Client - AmeriHealth and Molina Health</w:t>
      </w:r>
    </w:p>
    <w:p w:rsidR="00D57E61" w:rsidRDefault="00D57E61" w:rsidP="00D57E61">
      <w:pPr>
        <w:spacing w:line="240" w:lineRule="exact"/>
        <w:jc w:val="both"/>
        <w:rPr>
          <w:rFonts w:ascii="Calibri" w:hAnsi="Calibri" w:cs="Calibri"/>
          <w:i/>
          <w:iCs/>
          <w:sz w:val="22"/>
          <w:szCs w:val="22"/>
        </w:rPr>
      </w:pPr>
      <w:r w:rsidRPr="00E97A8D">
        <w:rPr>
          <w:rFonts w:ascii="Calibri" w:hAnsi="Calibri" w:cs="Calibri"/>
          <w:i/>
          <w:iCs/>
          <w:sz w:val="22"/>
          <w:szCs w:val="22"/>
        </w:rPr>
        <w:t>Senior</w:t>
      </w:r>
      <w:r w:rsidR="00093114">
        <w:rPr>
          <w:rFonts w:ascii="Calibri" w:hAnsi="Calibri" w:cs="Calibri"/>
          <w:i/>
          <w:iCs/>
          <w:sz w:val="22"/>
          <w:szCs w:val="22"/>
        </w:rPr>
        <w:t xml:space="preserve"> Salesforce</w:t>
      </w:r>
      <w:r w:rsidRPr="00E97A8D">
        <w:rPr>
          <w:rFonts w:ascii="Calibri" w:hAnsi="Calibri" w:cs="Calibri"/>
          <w:i/>
          <w:iCs/>
          <w:sz w:val="22"/>
          <w:szCs w:val="22"/>
        </w:rPr>
        <w:t xml:space="preserve"> Business Systems Analyst/ Technical Architect – Remote</w:t>
      </w:r>
    </w:p>
    <w:p w:rsidR="00477C69" w:rsidRPr="00477C69" w:rsidRDefault="00477C69" w:rsidP="00D57E61">
      <w:pPr>
        <w:spacing w:line="240" w:lineRule="exact"/>
        <w:jc w:val="both"/>
        <w:rPr>
          <w:rFonts w:ascii="Calibri" w:hAnsi="Calibri" w:cs="Calibri"/>
          <w:i/>
          <w:iCs/>
          <w:sz w:val="22"/>
          <w:szCs w:val="22"/>
        </w:rPr>
      </w:pPr>
      <w:r w:rsidRPr="00477C69">
        <w:rPr>
          <w:rFonts w:ascii="Calibri" w:hAnsi="Calibri" w:cs="Calibri"/>
          <w:i/>
          <w:iCs/>
          <w:sz w:val="20"/>
          <w:szCs w:val="20"/>
        </w:rPr>
        <w:t>Joined mid-stream for a 3-month delivery window on Molina Healthcare claims-edit automation across five UNV states + Washington, D.C. Served as the single point of contact running daily client calls, known for structured problem framing → options analysis → stakeholder communication while driving rule design and validation on ENSO for Edits 205, 206.</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lastRenderedPageBreak/>
        <w:t xml:space="preserve">Drove rapid </w:t>
      </w:r>
      <w:r w:rsidRPr="00881CDC">
        <w:rPr>
          <w:rFonts w:ascii="Calibri" w:hAnsi="Calibri" w:cs="Calibri"/>
          <w:b/>
          <w:bCs/>
          <w:sz w:val="20"/>
          <w:szCs w:val="20"/>
        </w:rPr>
        <w:t>requirements elicitation</w:t>
      </w:r>
      <w:r w:rsidRPr="00881CDC">
        <w:rPr>
          <w:rFonts w:ascii="Calibri" w:hAnsi="Calibri" w:cs="Calibri"/>
          <w:sz w:val="20"/>
          <w:szCs w:val="20"/>
        </w:rPr>
        <w:t xml:space="preserve"> by aligning state SOPs and program needs into a clear scope that stakeholders could approve quickly.</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Translated policy edits into detailed </w:t>
      </w:r>
      <w:r w:rsidRPr="00881CDC">
        <w:rPr>
          <w:rFonts w:ascii="Calibri" w:hAnsi="Calibri" w:cs="Calibri"/>
          <w:b/>
          <w:bCs/>
          <w:sz w:val="20"/>
          <w:szCs w:val="20"/>
        </w:rPr>
        <w:t>user stories</w:t>
      </w:r>
      <w:r w:rsidRPr="00881CDC">
        <w:rPr>
          <w:rFonts w:ascii="Calibri" w:hAnsi="Calibri" w:cs="Calibri"/>
          <w:sz w:val="20"/>
          <w:szCs w:val="20"/>
        </w:rPr>
        <w:t xml:space="preserve"> with precise </w:t>
      </w:r>
      <w:r w:rsidRPr="00881CDC">
        <w:rPr>
          <w:rFonts w:ascii="Calibri" w:hAnsi="Calibri" w:cs="Calibri"/>
          <w:b/>
          <w:bCs/>
          <w:sz w:val="20"/>
          <w:szCs w:val="20"/>
        </w:rPr>
        <w:t>acceptance criteria</w:t>
      </w:r>
      <w:r w:rsidRPr="00881CDC">
        <w:rPr>
          <w:rFonts w:ascii="Calibri" w:hAnsi="Calibri" w:cs="Calibri"/>
          <w:sz w:val="20"/>
          <w:szCs w:val="20"/>
        </w:rPr>
        <w:t>, exceptions, and reviewer sign-off checkpoints.</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Built clear </w:t>
      </w:r>
      <w:r w:rsidRPr="00881CDC">
        <w:rPr>
          <w:rFonts w:ascii="Calibri" w:hAnsi="Calibri" w:cs="Calibri"/>
          <w:b/>
          <w:bCs/>
          <w:sz w:val="20"/>
          <w:szCs w:val="20"/>
        </w:rPr>
        <w:t>business process modeling</w:t>
      </w:r>
      <w:r w:rsidRPr="00881CDC">
        <w:rPr>
          <w:rFonts w:ascii="Calibri" w:hAnsi="Calibri" w:cs="Calibri"/>
          <w:sz w:val="20"/>
          <w:szCs w:val="20"/>
        </w:rPr>
        <w:t xml:space="preserve"> flows to explain how ENSO edits would work end-to-end and where decisions/validations occur.</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Maintained delivery execution using </w:t>
      </w:r>
      <w:r w:rsidRPr="00881CDC">
        <w:rPr>
          <w:rFonts w:ascii="Calibri" w:hAnsi="Calibri" w:cs="Calibri"/>
          <w:b/>
          <w:bCs/>
          <w:sz w:val="20"/>
          <w:szCs w:val="20"/>
        </w:rPr>
        <w:t>Azure DevOps</w:t>
      </w:r>
      <w:r w:rsidRPr="00881CDC">
        <w:rPr>
          <w:rFonts w:ascii="Calibri" w:hAnsi="Calibri" w:cs="Calibri"/>
          <w:sz w:val="20"/>
          <w:szCs w:val="20"/>
        </w:rPr>
        <w:t xml:space="preserve"> work items for </w:t>
      </w:r>
      <w:r w:rsidRPr="00881CDC">
        <w:rPr>
          <w:rFonts w:ascii="Calibri" w:hAnsi="Calibri" w:cs="Calibri"/>
          <w:b/>
          <w:bCs/>
          <w:sz w:val="20"/>
          <w:szCs w:val="20"/>
        </w:rPr>
        <w:t>traceability</w:t>
      </w:r>
      <w:r w:rsidRPr="00881CDC">
        <w:rPr>
          <w:rFonts w:ascii="Calibri" w:hAnsi="Calibri" w:cs="Calibri"/>
          <w:sz w:val="20"/>
          <w:szCs w:val="20"/>
        </w:rPr>
        <w:t>, while coordinating cross-team updates in Jira/Confluence.</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Partnered with technical leads to validate the solution approach and confirm requirements mapped correctly to system behavior.</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Identified delivery </w:t>
      </w:r>
      <w:r w:rsidRPr="00881CDC">
        <w:rPr>
          <w:rFonts w:ascii="Calibri" w:hAnsi="Calibri" w:cs="Calibri"/>
          <w:b/>
          <w:bCs/>
          <w:sz w:val="20"/>
          <w:szCs w:val="20"/>
        </w:rPr>
        <w:t>risks/dependencies</w:t>
      </w:r>
      <w:r w:rsidRPr="00881CDC">
        <w:rPr>
          <w:rFonts w:ascii="Calibri" w:hAnsi="Calibri" w:cs="Calibri"/>
          <w:sz w:val="20"/>
          <w:szCs w:val="20"/>
        </w:rPr>
        <w:t xml:space="preserve"> (state differences, data quality, testing readiness) and managed them via a living RAID log.</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Designed field-level mappings and used </w:t>
      </w:r>
      <w:r w:rsidRPr="00881CDC">
        <w:rPr>
          <w:rFonts w:ascii="Calibri" w:hAnsi="Calibri" w:cs="Calibri"/>
          <w:b/>
          <w:bCs/>
          <w:sz w:val="20"/>
          <w:szCs w:val="20"/>
        </w:rPr>
        <w:t>SQL</w:t>
      </w:r>
      <w:r w:rsidRPr="00881CDC">
        <w:rPr>
          <w:rFonts w:ascii="Calibri" w:hAnsi="Calibri" w:cs="Calibri"/>
          <w:sz w:val="20"/>
          <w:szCs w:val="20"/>
        </w:rPr>
        <w:t xml:space="preserve"> validations on QNXT extracts to verify record integrity, counts, and rule input readiness.</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Supported testing by creating targeted </w:t>
      </w:r>
      <w:r w:rsidRPr="00881CDC">
        <w:rPr>
          <w:rFonts w:ascii="Calibri" w:hAnsi="Calibri" w:cs="Calibri"/>
          <w:b/>
          <w:bCs/>
          <w:sz w:val="20"/>
          <w:szCs w:val="20"/>
        </w:rPr>
        <w:t>test cases</w:t>
      </w:r>
      <w:r w:rsidRPr="00881CDC">
        <w:rPr>
          <w:rFonts w:ascii="Calibri" w:hAnsi="Calibri" w:cs="Calibri"/>
          <w:sz w:val="20"/>
          <w:szCs w:val="20"/>
        </w:rPr>
        <w:t xml:space="preserve"> and validating that defect fixes matched the expected requirements behavior.</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Coordinated </w:t>
      </w:r>
      <w:r w:rsidRPr="00881CDC">
        <w:rPr>
          <w:rFonts w:ascii="Calibri" w:hAnsi="Calibri" w:cs="Calibri"/>
          <w:b/>
          <w:bCs/>
          <w:sz w:val="20"/>
          <w:szCs w:val="20"/>
        </w:rPr>
        <w:t>UAT</w:t>
      </w:r>
      <w:r w:rsidRPr="00881CDC">
        <w:rPr>
          <w:rFonts w:ascii="Calibri" w:hAnsi="Calibri" w:cs="Calibri"/>
          <w:sz w:val="20"/>
          <w:szCs w:val="20"/>
        </w:rPr>
        <w:t xml:space="preserve"> execution by defining entry/exit criteria, tracking evidence, and documenting sign-offs for each release wave.</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Facilitated stakeholder demos and status meetings to keep technical and non-technical audiences aligned on progress and decisions.</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Recommended </w:t>
      </w:r>
      <w:r w:rsidRPr="00881CDC">
        <w:rPr>
          <w:rFonts w:ascii="Calibri" w:hAnsi="Calibri" w:cs="Calibri"/>
          <w:b/>
          <w:bCs/>
          <w:sz w:val="20"/>
          <w:szCs w:val="20"/>
        </w:rPr>
        <w:t>process improvement</w:t>
      </w:r>
      <w:r w:rsidRPr="00881CDC">
        <w:rPr>
          <w:rFonts w:ascii="Calibri" w:hAnsi="Calibri" w:cs="Calibri"/>
          <w:sz w:val="20"/>
          <w:szCs w:val="20"/>
        </w:rPr>
        <w:t xml:space="preserve"> steps to reduce rework (stronger AC patterns, better defect triage flow, tighter story review gates).</w:t>
      </w:r>
    </w:p>
    <w:p w:rsidR="00881CDC" w:rsidRPr="00881CDC" w:rsidRDefault="00881CDC" w:rsidP="00881CDC">
      <w:pPr>
        <w:numPr>
          <w:ilvl w:val="0"/>
          <w:numId w:val="65"/>
        </w:numPr>
        <w:tabs>
          <w:tab w:val="num" w:pos="720"/>
        </w:tabs>
        <w:spacing w:line="240" w:lineRule="exact"/>
        <w:jc w:val="both"/>
        <w:rPr>
          <w:rFonts w:ascii="Calibri" w:hAnsi="Calibri" w:cs="Calibri"/>
          <w:sz w:val="20"/>
          <w:szCs w:val="20"/>
        </w:rPr>
      </w:pPr>
      <w:r w:rsidRPr="00881CDC">
        <w:rPr>
          <w:rFonts w:ascii="Calibri" w:hAnsi="Calibri" w:cs="Calibri"/>
          <w:sz w:val="20"/>
          <w:szCs w:val="20"/>
        </w:rPr>
        <w:t xml:space="preserve">Ensured compliance readiness by documenting decision history and maintaining audit-friendly </w:t>
      </w:r>
      <w:r w:rsidRPr="00881CDC">
        <w:rPr>
          <w:rFonts w:ascii="Calibri" w:hAnsi="Calibri" w:cs="Calibri"/>
          <w:b/>
          <w:bCs/>
          <w:sz w:val="20"/>
          <w:szCs w:val="20"/>
        </w:rPr>
        <w:t>requirements documentation</w:t>
      </w:r>
      <w:r w:rsidRPr="00881CDC">
        <w:rPr>
          <w:rFonts w:ascii="Calibri" w:hAnsi="Calibri" w:cs="Calibri"/>
          <w:sz w:val="20"/>
          <w:szCs w:val="20"/>
        </w:rPr>
        <w:t xml:space="preserve"> for releases.</w:t>
      </w:r>
    </w:p>
    <w:p w:rsidR="00881CDC" w:rsidRPr="00881CDC" w:rsidRDefault="00881CDC" w:rsidP="00881CDC">
      <w:pPr>
        <w:spacing w:line="240" w:lineRule="exact"/>
        <w:jc w:val="both"/>
        <w:rPr>
          <w:rFonts w:ascii="Calibri" w:hAnsi="Calibri" w:cs="Calibri"/>
          <w:sz w:val="20"/>
          <w:szCs w:val="20"/>
        </w:rPr>
      </w:pPr>
      <w:r w:rsidRPr="00881CDC">
        <w:rPr>
          <w:rFonts w:ascii="Calibri" w:hAnsi="Calibri" w:cs="Calibri"/>
          <w:b/>
          <w:bCs/>
          <w:sz w:val="20"/>
          <w:szCs w:val="20"/>
        </w:rPr>
        <w:t>Environment:</w:t>
      </w:r>
      <w:r w:rsidRPr="00881CDC">
        <w:rPr>
          <w:rFonts w:ascii="Calibri" w:hAnsi="Calibri" w:cs="Calibri"/>
          <w:sz w:val="20"/>
          <w:szCs w:val="20"/>
        </w:rPr>
        <w:t xml:space="preserve"> ENSO (Exponential AI), Molina VDI, QNXT extracts, </w:t>
      </w:r>
      <w:r w:rsidRPr="00881CDC">
        <w:rPr>
          <w:rFonts w:ascii="Calibri" w:hAnsi="Calibri" w:cs="Calibri"/>
          <w:b/>
          <w:bCs/>
          <w:sz w:val="20"/>
          <w:szCs w:val="20"/>
        </w:rPr>
        <w:t>Azure DevOps</w:t>
      </w:r>
      <w:r w:rsidRPr="00881CDC">
        <w:rPr>
          <w:rFonts w:ascii="Calibri" w:hAnsi="Calibri" w:cs="Calibri"/>
          <w:sz w:val="20"/>
          <w:szCs w:val="20"/>
        </w:rPr>
        <w:t xml:space="preserve"> (Boards/Dashboards), Jira, Confluence, </w:t>
      </w:r>
      <w:r w:rsidRPr="00881CDC">
        <w:rPr>
          <w:rFonts w:ascii="Calibri" w:hAnsi="Calibri" w:cs="Calibri"/>
          <w:b/>
          <w:bCs/>
          <w:sz w:val="20"/>
          <w:szCs w:val="20"/>
        </w:rPr>
        <w:t>SQL</w:t>
      </w:r>
      <w:r w:rsidRPr="00881CDC">
        <w:rPr>
          <w:rFonts w:ascii="Calibri" w:hAnsi="Calibri" w:cs="Calibri"/>
          <w:sz w:val="20"/>
          <w:szCs w:val="20"/>
        </w:rPr>
        <w:t xml:space="preserve">, </w:t>
      </w:r>
      <w:r w:rsidRPr="00881CDC">
        <w:rPr>
          <w:rFonts w:ascii="Calibri" w:hAnsi="Calibri" w:cs="Calibri"/>
          <w:b/>
          <w:bCs/>
          <w:sz w:val="20"/>
          <w:szCs w:val="20"/>
        </w:rPr>
        <w:t>Visio</w:t>
      </w:r>
      <w:r w:rsidRPr="00881CDC">
        <w:rPr>
          <w:rFonts w:ascii="Calibri" w:hAnsi="Calibri" w:cs="Calibri"/>
          <w:sz w:val="20"/>
          <w:szCs w:val="20"/>
        </w:rPr>
        <w:t>, Postman, MS Office (Excel/Word/PowerPoint), HIPAA context.</w:t>
      </w:r>
    </w:p>
    <w:p w:rsidR="00A402C1" w:rsidRPr="00A402C1" w:rsidRDefault="00A402C1" w:rsidP="00E2059A">
      <w:pPr>
        <w:spacing w:line="240" w:lineRule="exact"/>
        <w:jc w:val="both"/>
        <w:rPr>
          <w:rFonts w:ascii="Calibri" w:hAnsi="Calibri" w:cs="Calibri"/>
          <w:b/>
          <w:bCs/>
          <w:sz w:val="20"/>
          <w:szCs w:val="20"/>
        </w:rPr>
      </w:pPr>
      <w:r>
        <w:rPr>
          <w:rFonts w:ascii="Calibri" w:hAnsi="Calibri" w:cs="Calibri"/>
          <w:b/>
          <w:bCs/>
          <w:sz w:val="20"/>
          <w:szCs w:val="20"/>
        </w:rPr>
        <w:t xml:space="preserve">                            </w:t>
      </w:r>
    </w:p>
    <w:p w:rsidR="00E2059A" w:rsidRPr="00E97A8D" w:rsidRDefault="00CA7061" w:rsidP="00A402C1">
      <w:pPr>
        <w:spacing w:line="240" w:lineRule="exact"/>
        <w:jc w:val="both"/>
        <w:rPr>
          <w:rFonts w:ascii="Calibri" w:hAnsi="Calibri" w:cs="Calibri"/>
          <w:sz w:val="22"/>
          <w:szCs w:val="22"/>
        </w:rPr>
      </w:pPr>
      <w:r w:rsidRPr="00E97A8D">
        <w:rPr>
          <w:rFonts w:ascii="Calibri" w:hAnsi="Calibri" w:cs="Calibri"/>
          <w:b/>
          <w:bCs/>
          <w:sz w:val="22"/>
          <w:szCs w:val="22"/>
        </w:rPr>
        <w:t>CVS</w:t>
      </w:r>
      <w:r w:rsidR="004A1396" w:rsidRPr="00E97A8D">
        <w:rPr>
          <w:rFonts w:ascii="Calibri" w:hAnsi="Calibri" w:cs="Calibri"/>
          <w:b/>
          <w:bCs/>
          <w:sz w:val="22"/>
          <w:szCs w:val="22"/>
        </w:rPr>
        <w:t xml:space="preserve"> HEALTH</w:t>
      </w:r>
      <w:r w:rsidR="00A402C1" w:rsidRPr="00E97A8D">
        <w:rPr>
          <w:rFonts w:ascii="Calibri" w:hAnsi="Calibri" w:cs="Calibri"/>
          <w:b/>
          <w:bCs/>
          <w:sz w:val="22"/>
          <w:szCs w:val="22"/>
        </w:rPr>
        <w:t xml:space="preserve"> (</w:t>
      </w:r>
      <w:r w:rsidR="00AF03B4" w:rsidRPr="00E97A8D">
        <w:rPr>
          <w:rFonts w:ascii="Calibri" w:hAnsi="Calibri" w:cs="Calibri"/>
          <w:b/>
          <w:bCs/>
          <w:sz w:val="22"/>
          <w:szCs w:val="22"/>
        </w:rPr>
        <w:t>March</w:t>
      </w:r>
      <w:r w:rsidR="00E2059A" w:rsidRPr="00E97A8D">
        <w:rPr>
          <w:rFonts w:ascii="Calibri" w:hAnsi="Calibri" w:cs="Calibri"/>
          <w:b/>
          <w:bCs/>
          <w:sz w:val="22"/>
          <w:szCs w:val="22"/>
        </w:rPr>
        <w:t xml:space="preserve"> </w:t>
      </w:r>
      <w:r w:rsidR="00AF03B4" w:rsidRPr="00E97A8D">
        <w:rPr>
          <w:rFonts w:ascii="Calibri" w:hAnsi="Calibri" w:cs="Calibri"/>
          <w:b/>
          <w:bCs/>
          <w:sz w:val="22"/>
          <w:szCs w:val="22"/>
        </w:rPr>
        <w:t>2024</w:t>
      </w:r>
      <w:r w:rsidR="00E2059A" w:rsidRPr="00E97A8D">
        <w:rPr>
          <w:rFonts w:ascii="Calibri" w:hAnsi="Calibri" w:cs="Calibri"/>
          <w:b/>
          <w:bCs/>
          <w:sz w:val="22"/>
          <w:szCs w:val="22"/>
        </w:rPr>
        <w:t xml:space="preserve"> –</w:t>
      </w:r>
      <w:r w:rsidR="000224CD">
        <w:rPr>
          <w:rFonts w:ascii="Calibri" w:hAnsi="Calibri" w:cs="Calibri"/>
          <w:b/>
          <w:bCs/>
          <w:sz w:val="22"/>
          <w:szCs w:val="22"/>
        </w:rPr>
        <w:t xml:space="preserve"> April 2025</w:t>
      </w:r>
      <w:r w:rsidR="00A402C1" w:rsidRPr="00E97A8D">
        <w:rPr>
          <w:rFonts w:ascii="Calibri" w:hAnsi="Calibri" w:cs="Calibri"/>
          <w:sz w:val="22"/>
          <w:szCs w:val="22"/>
        </w:rPr>
        <w:t>)</w:t>
      </w:r>
      <w:r w:rsidR="00E2059A" w:rsidRPr="00E97A8D">
        <w:rPr>
          <w:rFonts w:ascii="Calibri" w:hAnsi="Calibri" w:cs="Calibri"/>
          <w:sz w:val="22"/>
          <w:szCs w:val="22"/>
        </w:rPr>
        <w:t xml:space="preserve">                                                                                                                                                </w:t>
      </w:r>
    </w:p>
    <w:p w:rsidR="00A402C1" w:rsidRPr="00D57E61" w:rsidRDefault="005F6C43" w:rsidP="00D57E61">
      <w:pPr>
        <w:spacing w:line="240" w:lineRule="exact"/>
        <w:jc w:val="both"/>
        <w:rPr>
          <w:rFonts w:ascii="Calibri" w:hAnsi="Calibri" w:cs="Calibri"/>
          <w:i/>
          <w:iCs/>
          <w:sz w:val="22"/>
          <w:szCs w:val="22"/>
        </w:rPr>
      </w:pPr>
      <w:r>
        <w:rPr>
          <w:rFonts w:ascii="Calibri" w:hAnsi="Calibri" w:cs="Calibri"/>
          <w:i/>
          <w:iCs/>
          <w:sz w:val="22"/>
          <w:szCs w:val="22"/>
        </w:rPr>
        <w:t>S</w:t>
      </w:r>
      <w:r w:rsidR="00093114">
        <w:rPr>
          <w:rFonts w:ascii="Calibri" w:hAnsi="Calibri" w:cs="Calibri"/>
          <w:i/>
          <w:iCs/>
          <w:sz w:val="22"/>
          <w:szCs w:val="22"/>
        </w:rPr>
        <w:t>alesforce</w:t>
      </w:r>
      <w:r w:rsidR="00087BDD">
        <w:rPr>
          <w:rFonts w:ascii="Calibri" w:hAnsi="Calibri" w:cs="Calibri"/>
          <w:i/>
          <w:iCs/>
          <w:sz w:val="22"/>
          <w:szCs w:val="22"/>
        </w:rPr>
        <w:t xml:space="preserve"> </w:t>
      </w:r>
      <w:r w:rsidR="00E2059A" w:rsidRPr="00E97A8D">
        <w:rPr>
          <w:rFonts w:ascii="Calibri" w:hAnsi="Calibri" w:cs="Calibri"/>
          <w:i/>
          <w:iCs/>
          <w:sz w:val="22"/>
          <w:szCs w:val="22"/>
        </w:rPr>
        <w:t xml:space="preserve">Business Systems Analyst </w:t>
      </w:r>
      <w:r w:rsidR="00A402C1" w:rsidRPr="00E97A8D">
        <w:rPr>
          <w:rFonts w:ascii="Calibri" w:hAnsi="Calibri" w:cs="Calibri"/>
          <w:i/>
          <w:iCs/>
          <w:sz w:val="22"/>
          <w:szCs w:val="22"/>
        </w:rPr>
        <w:t xml:space="preserve">- </w:t>
      </w:r>
      <w:r w:rsidR="001945A8" w:rsidRPr="00E97A8D">
        <w:rPr>
          <w:rFonts w:ascii="Calibri" w:hAnsi="Calibri" w:cs="Calibri"/>
          <w:i/>
          <w:iCs/>
          <w:sz w:val="22"/>
          <w:szCs w:val="22"/>
        </w:rPr>
        <w:t>Hartford, CT</w:t>
      </w:r>
    </w:p>
    <w:p w:rsidR="00087BDD" w:rsidRPr="00087BDD" w:rsidRDefault="00087BDD" w:rsidP="00087BDD">
      <w:pPr>
        <w:spacing w:line="240" w:lineRule="exact"/>
        <w:jc w:val="both"/>
        <w:rPr>
          <w:rFonts w:ascii="Calibri" w:hAnsi="Calibri" w:cs="Calibri"/>
          <w:i/>
          <w:iCs/>
          <w:sz w:val="20"/>
          <w:szCs w:val="20"/>
        </w:rPr>
      </w:pPr>
      <w:bookmarkStart w:id="1" w:name="_Hlk178667554"/>
      <w:r w:rsidRPr="00087BDD">
        <w:rPr>
          <w:rFonts w:ascii="Calibri" w:hAnsi="Calibri" w:cs="Calibri"/>
          <w:i/>
          <w:iCs/>
          <w:sz w:val="20"/>
          <w:szCs w:val="20"/>
        </w:rPr>
        <w:t xml:space="preserve">The AI-Driven Healthcare Decision Support System (IH-DSS) is a provider-facing clinical and care management platform that optimizes care quality, reduces readmissions, and enhances care coordination through </w:t>
      </w:r>
      <w:r w:rsidRPr="00087BDD">
        <w:rPr>
          <w:rFonts w:ascii="Calibri" w:hAnsi="Calibri" w:cs="Calibri"/>
          <w:b/>
          <w:bCs/>
          <w:i/>
          <w:iCs/>
          <w:sz w:val="20"/>
          <w:szCs w:val="20"/>
        </w:rPr>
        <w:t>Salesforce Health Cloud</w:t>
      </w:r>
      <w:r w:rsidRPr="00087BDD">
        <w:rPr>
          <w:rFonts w:ascii="Calibri" w:hAnsi="Calibri" w:cs="Calibri"/>
          <w:i/>
          <w:iCs/>
          <w:sz w:val="20"/>
          <w:szCs w:val="20"/>
        </w:rPr>
        <w:t xml:space="preserve">, predictive analytics, and workflow automation. The platform integrates with </w:t>
      </w:r>
      <w:r w:rsidRPr="00087BDD">
        <w:rPr>
          <w:rFonts w:ascii="Calibri" w:hAnsi="Calibri" w:cs="Calibri"/>
          <w:b/>
          <w:bCs/>
          <w:i/>
          <w:iCs/>
          <w:sz w:val="20"/>
          <w:szCs w:val="20"/>
        </w:rPr>
        <w:t>EMRs (e.g., Epic)</w:t>
      </w:r>
      <w:r w:rsidRPr="00087BDD">
        <w:rPr>
          <w:rFonts w:ascii="Calibri" w:hAnsi="Calibri" w:cs="Calibri"/>
          <w:i/>
          <w:iCs/>
          <w:sz w:val="20"/>
          <w:szCs w:val="20"/>
        </w:rPr>
        <w:t xml:space="preserve"> via </w:t>
      </w:r>
      <w:r w:rsidRPr="00087BDD">
        <w:rPr>
          <w:rFonts w:ascii="Calibri" w:hAnsi="Calibri" w:cs="Calibri"/>
          <w:b/>
          <w:bCs/>
          <w:i/>
          <w:iCs/>
          <w:sz w:val="20"/>
          <w:szCs w:val="20"/>
        </w:rPr>
        <w:t>FHIR APIs, HL7</w:t>
      </w:r>
      <w:r w:rsidRPr="00087BDD">
        <w:rPr>
          <w:rFonts w:ascii="Calibri" w:hAnsi="Calibri" w:cs="Calibri"/>
          <w:i/>
          <w:iCs/>
          <w:sz w:val="20"/>
          <w:szCs w:val="20"/>
        </w:rPr>
        <w:t xml:space="preserve">, and </w:t>
      </w:r>
      <w:r w:rsidRPr="00087BDD">
        <w:rPr>
          <w:rFonts w:ascii="Calibri" w:hAnsi="Calibri" w:cs="Calibri"/>
          <w:b/>
          <w:bCs/>
          <w:i/>
          <w:iCs/>
          <w:sz w:val="20"/>
          <w:szCs w:val="20"/>
        </w:rPr>
        <w:t>CDS Hooks</w:t>
      </w:r>
      <w:r w:rsidRPr="00087BDD">
        <w:rPr>
          <w:rFonts w:ascii="Calibri" w:hAnsi="Calibri" w:cs="Calibri"/>
          <w:i/>
          <w:iCs/>
          <w:sz w:val="20"/>
          <w:szCs w:val="20"/>
        </w:rPr>
        <w:t xml:space="preserve">, supporting real-time patient synchronization, referral management, care plans, contact center operations, and clinical triage. The solution adheres to </w:t>
      </w:r>
      <w:r w:rsidRPr="00087BDD">
        <w:rPr>
          <w:rFonts w:ascii="Calibri" w:hAnsi="Calibri" w:cs="Calibri"/>
          <w:b/>
          <w:bCs/>
          <w:i/>
          <w:iCs/>
          <w:sz w:val="20"/>
          <w:szCs w:val="20"/>
        </w:rPr>
        <w:t>HIPAA, HITECH, and GDPR</w:t>
      </w:r>
      <w:r w:rsidRPr="00087BDD">
        <w:rPr>
          <w:rFonts w:ascii="Calibri" w:hAnsi="Calibri" w:cs="Calibri"/>
          <w:i/>
          <w:iCs/>
          <w:sz w:val="20"/>
          <w:szCs w:val="20"/>
        </w:rPr>
        <w:t xml:space="preserve"> standards, enabling secure, compliant, and scalable health IT implementations.</w:t>
      </w:r>
    </w:p>
    <w:p w:rsidR="00E2059A" w:rsidRPr="0099139C" w:rsidRDefault="00E2059A" w:rsidP="0099139C">
      <w:pPr>
        <w:spacing w:line="240" w:lineRule="exact"/>
        <w:jc w:val="both"/>
        <w:rPr>
          <w:rFonts w:ascii="Calibri" w:hAnsi="Calibri" w:cs="Calibri"/>
          <w:i/>
          <w:iCs/>
          <w:sz w:val="20"/>
          <w:szCs w:val="20"/>
        </w:rPr>
      </w:pPr>
    </w:p>
    <w:bookmarkEnd w:id="1"/>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Owned </w:t>
      </w:r>
      <w:r w:rsidRPr="00881CDC">
        <w:rPr>
          <w:rFonts w:ascii="Calibri" w:hAnsi="Calibri" w:cs="Calibri"/>
          <w:b/>
          <w:bCs/>
          <w:sz w:val="20"/>
          <w:szCs w:val="20"/>
        </w:rPr>
        <w:t>requirements elicitation</w:t>
      </w:r>
      <w:r w:rsidRPr="00881CDC">
        <w:rPr>
          <w:rFonts w:ascii="Calibri" w:hAnsi="Calibri" w:cs="Calibri"/>
          <w:sz w:val="20"/>
          <w:szCs w:val="20"/>
        </w:rPr>
        <w:t xml:space="preserve"> with clinical, operations, and IT teams to define workflows that supported care management decisions.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Documented workflows and system interactions through </w:t>
      </w:r>
      <w:r w:rsidRPr="00881CDC">
        <w:rPr>
          <w:rFonts w:ascii="Calibri" w:hAnsi="Calibri" w:cs="Calibri"/>
          <w:b/>
          <w:bCs/>
          <w:sz w:val="20"/>
          <w:szCs w:val="20"/>
        </w:rPr>
        <w:t>business process modeling</w:t>
      </w:r>
      <w:r w:rsidRPr="00881CDC">
        <w:rPr>
          <w:rFonts w:ascii="Calibri" w:hAnsi="Calibri" w:cs="Calibri"/>
          <w:sz w:val="20"/>
          <w:szCs w:val="20"/>
        </w:rPr>
        <w:t xml:space="preserve"> using </w:t>
      </w:r>
      <w:r w:rsidRPr="00881CDC">
        <w:rPr>
          <w:rFonts w:ascii="Calibri" w:hAnsi="Calibri" w:cs="Calibri"/>
          <w:b/>
          <w:bCs/>
          <w:sz w:val="20"/>
          <w:szCs w:val="20"/>
        </w:rPr>
        <w:t>Visio</w:t>
      </w:r>
      <w:r w:rsidRPr="00881CDC">
        <w:rPr>
          <w:rFonts w:ascii="Calibri" w:hAnsi="Calibri" w:cs="Calibri"/>
          <w:sz w:val="20"/>
          <w:szCs w:val="20"/>
        </w:rPr>
        <w:t xml:space="preserve"> and Lucidchart to reduce confusion during build.</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Authored clear </w:t>
      </w:r>
      <w:r w:rsidRPr="00881CDC">
        <w:rPr>
          <w:rFonts w:ascii="Calibri" w:hAnsi="Calibri" w:cs="Calibri"/>
          <w:b/>
          <w:bCs/>
          <w:sz w:val="20"/>
          <w:szCs w:val="20"/>
        </w:rPr>
        <w:t>functional specifications</w:t>
      </w:r>
      <w:r w:rsidRPr="00881CDC">
        <w:rPr>
          <w:rFonts w:ascii="Calibri" w:hAnsi="Calibri" w:cs="Calibri"/>
          <w:sz w:val="20"/>
          <w:szCs w:val="20"/>
        </w:rPr>
        <w:t xml:space="preserve">, detailed </w:t>
      </w:r>
      <w:r w:rsidRPr="00881CDC">
        <w:rPr>
          <w:rFonts w:ascii="Calibri" w:hAnsi="Calibri" w:cs="Calibri"/>
          <w:b/>
          <w:bCs/>
          <w:sz w:val="20"/>
          <w:szCs w:val="20"/>
        </w:rPr>
        <w:t>user stories</w:t>
      </w:r>
      <w:r w:rsidRPr="00881CDC">
        <w:rPr>
          <w:rFonts w:ascii="Calibri" w:hAnsi="Calibri" w:cs="Calibri"/>
          <w:sz w:val="20"/>
          <w:szCs w:val="20"/>
        </w:rPr>
        <w:t xml:space="preserve">, and measurable </w:t>
      </w:r>
      <w:r w:rsidRPr="00881CDC">
        <w:rPr>
          <w:rFonts w:ascii="Calibri" w:hAnsi="Calibri" w:cs="Calibri"/>
          <w:b/>
          <w:bCs/>
          <w:sz w:val="20"/>
          <w:szCs w:val="20"/>
        </w:rPr>
        <w:t>acceptance criteria</w:t>
      </w:r>
      <w:r w:rsidRPr="00881CDC">
        <w:rPr>
          <w:rFonts w:ascii="Calibri" w:hAnsi="Calibri" w:cs="Calibri"/>
          <w:sz w:val="20"/>
          <w:szCs w:val="20"/>
        </w:rPr>
        <w:t xml:space="preserve"> aligned to sprint outcomes.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Used </w:t>
      </w:r>
      <w:r w:rsidRPr="00881CDC">
        <w:rPr>
          <w:rFonts w:ascii="Calibri" w:hAnsi="Calibri" w:cs="Calibri"/>
          <w:b/>
          <w:bCs/>
          <w:sz w:val="20"/>
          <w:szCs w:val="20"/>
        </w:rPr>
        <w:t>Azure DevOps</w:t>
      </w:r>
      <w:r w:rsidRPr="00881CDC">
        <w:rPr>
          <w:rFonts w:ascii="Calibri" w:hAnsi="Calibri" w:cs="Calibri"/>
          <w:sz w:val="20"/>
          <w:szCs w:val="20"/>
        </w:rPr>
        <w:t xml:space="preserve"> for </w:t>
      </w:r>
      <w:r w:rsidRPr="00881CDC">
        <w:rPr>
          <w:rFonts w:ascii="Calibri" w:hAnsi="Calibri" w:cs="Calibri"/>
          <w:b/>
          <w:bCs/>
          <w:sz w:val="20"/>
          <w:szCs w:val="20"/>
        </w:rPr>
        <w:t>backlog management</w:t>
      </w:r>
      <w:r w:rsidRPr="00881CDC">
        <w:rPr>
          <w:rFonts w:ascii="Calibri" w:hAnsi="Calibri" w:cs="Calibri"/>
          <w:sz w:val="20"/>
          <w:szCs w:val="20"/>
        </w:rPr>
        <w:t xml:space="preserve"> (epics/features/stories) and kept scope clean through strong refinement and grooming.</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Maintained end-to-end </w:t>
      </w:r>
      <w:r w:rsidRPr="00881CDC">
        <w:rPr>
          <w:rFonts w:ascii="Calibri" w:hAnsi="Calibri" w:cs="Calibri"/>
          <w:b/>
          <w:bCs/>
          <w:sz w:val="20"/>
          <w:szCs w:val="20"/>
        </w:rPr>
        <w:t>traceability</w:t>
      </w:r>
      <w:r w:rsidRPr="00881CDC">
        <w:rPr>
          <w:rFonts w:ascii="Calibri" w:hAnsi="Calibri" w:cs="Calibri"/>
          <w:sz w:val="20"/>
          <w:szCs w:val="20"/>
        </w:rPr>
        <w:t xml:space="preserve"> by linking requirements → stories → testing evidence → </w:t>
      </w:r>
      <w:r w:rsidRPr="00881CDC">
        <w:rPr>
          <w:rFonts w:ascii="Calibri" w:hAnsi="Calibri" w:cs="Calibri"/>
          <w:b/>
          <w:bCs/>
          <w:sz w:val="20"/>
          <w:szCs w:val="20"/>
        </w:rPr>
        <w:t>UAT</w:t>
      </w:r>
      <w:r w:rsidRPr="00881CDC">
        <w:rPr>
          <w:rFonts w:ascii="Calibri" w:hAnsi="Calibri" w:cs="Calibri"/>
          <w:sz w:val="20"/>
          <w:szCs w:val="20"/>
        </w:rPr>
        <w:t xml:space="preserve"> approvals across releases.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Supported solution design by collaborating with architects/devs to ensure Health Cloud configuration aligned to business goals and constraints.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Validated integration workflows by reviewing data mappings and running light </w:t>
      </w:r>
      <w:r w:rsidRPr="00881CDC">
        <w:rPr>
          <w:rFonts w:ascii="Calibri" w:hAnsi="Calibri" w:cs="Calibri"/>
          <w:b/>
          <w:bCs/>
          <w:sz w:val="20"/>
          <w:szCs w:val="20"/>
        </w:rPr>
        <w:t>SQL</w:t>
      </w:r>
      <w:r w:rsidRPr="00881CDC">
        <w:rPr>
          <w:rFonts w:ascii="Calibri" w:hAnsi="Calibri" w:cs="Calibri"/>
          <w:sz w:val="20"/>
          <w:szCs w:val="20"/>
        </w:rPr>
        <w:t xml:space="preserve"> checks to confirm completeness of key fields.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Supported testing by preparing </w:t>
      </w:r>
      <w:r w:rsidRPr="00881CDC">
        <w:rPr>
          <w:rFonts w:ascii="Calibri" w:hAnsi="Calibri" w:cs="Calibri"/>
          <w:b/>
          <w:bCs/>
          <w:sz w:val="20"/>
          <w:szCs w:val="20"/>
        </w:rPr>
        <w:t>test cases</w:t>
      </w:r>
      <w:r w:rsidRPr="00881CDC">
        <w:rPr>
          <w:rFonts w:ascii="Calibri" w:hAnsi="Calibri" w:cs="Calibri"/>
          <w:sz w:val="20"/>
          <w:szCs w:val="20"/>
        </w:rPr>
        <w:t>, validating delivered functionality, and ensuring regression coverage for changed workflows.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Led </w:t>
      </w:r>
      <w:r w:rsidRPr="00881CDC">
        <w:rPr>
          <w:rFonts w:ascii="Calibri" w:hAnsi="Calibri" w:cs="Calibri"/>
          <w:b/>
          <w:bCs/>
          <w:sz w:val="20"/>
          <w:szCs w:val="20"/>
        </w:rPr>
        <w:t>UAT</w:t>
      </w:r>
      <w:r w:rsidRPr="00881CDC">
        <w:rPr>
          <w:rFonts w:ascii="Calibri" w:hAnsi="Calibri" w:cs="Calibri"/>
          <w:sz w:val="20"/>
          <w:szCs w:val="20"/>
        </w:rPr>
        <w:t xml:space="preserve"> execution by coordinating testers, tracking defects, confirming retests, and driving final sign-off from business owners.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Facilitated stakeholder </w:t>
      </w:r>
      <w:r w:rsidRPr="00881CDC">
        <w:rPr>
          <w:rFonts w:ascii="Calibri" w:hAnsi="Calibri" w:cs="Calibri"/>
          <w:b/>
          <w:bCs/>
          <w:sz w:val="20"/>
          <w:szCs w:val="20"/>
        </w:rPr>
        <w:t>workshops</w:t>
      </w:r>
      <w:r w:rsidRPr="00881CDC">
        <w:rPr>
          <w:rFonts w:ascii="Calibri" w:hAnsi="Calibri" w:cs="Calibri"/>
          <w:sz w:val="20"/>
          <w:szCs w:val="20"/>
        </w:rPr>
        <w:t>, sprint reviews, and demos to confirm alignment and surface feedback early in the lifecycle.</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Identified delivery </w:t>
      </w:r>
      <w:r w:rsidRPr="00881CDC">
        <w:rPr>
          <w:rFonts w:ascii="Calibri" w:hAnsi="Calibri" w:cs="Calibri"/>
          <w:b/>
          <w:bCs/>
          <w:sz w:val="20"/>
          <w:szCs w:val="20"/>
        </w:rPr>
        <w:t>risks/dependencies</w:t>
      </w:r>
      <w:r w:rsidRPr="00881CDC">
        <w:rPr>
          <w:rFonts w:ascii="Calibri" w:hAnsi="Calibri" w:cs="Calibri"/>
          <w:sz w:val="20"/>
          <w:szCs w:val="20"/>
        </w:rPr>
        <w:t xml:space="preserve"> (data availability, integration readiness, release constraints) and escalated with mitigation options.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Recommended </w:t>
      </w:r>
      <w:r w:rsidRPr="00881CDC">
        <w:rPr>
          <w:rFonts w:ascii="Calibri" w:hAnsi="Calibri" w:cs="Calibri"/>
          <w:b/>
          <w:bCs/>
          <w:sz w:val="20"/>
          <w:szCs w:val="20"/>
        </w:rPr>
        <w:t>process improvement</w:t>
      </w:r>
      <w:r w:rsidRPr="00881CDC">
        <w:rPr>
          <w:rFonts w:ascii="Calibri" w:hAnsi="Calibri" w:cs="Calibri"/>
          <w:sz w:val="20"/>
          <w:szCs w:val="20"/>
        </w:rPr>
        <w:t xml:space="preserve"> items like standardized templates for AC, common story structure, and reusable mapping checklists.</w:t>
      </w:r>
    </w:p>
    <w:p w:rsidR="00881CDC" w:rsidRPr="00881CDC" w:rsidRDefault="00881CDC" w:rsidP="00881CDC">
      <w:pPr>
        <w:numPr>
          <w:ilvl w:val="0"/>
          <w:numId w:val="66"/>
        </w:numPr>
        <w:tabs>
          <w:tab w:val="num" w:pos="720"/>
        </w:tabs>
        <w:spacing w:line="240" w:lineRule="exact"/>
        <w:rPr>
          <w:rFonts w:ascii="Calibri" w:hAnsi="Calibri" w:cs="Calibri"/>
          <w:sz w:val="20"/>
          <w:szCs w:val="20"/>
        </w:rPr>
      </w:pPr>
      <w:r w:rsidRPr="00881CDC">
        <w:rPr>
          <w:rFonts w:ascii="Calibri" w:hAnsi="Calibri" w:cs="Calibri"/>
          <w:sz w:val="20"/>
          <w:szCs w:val="20"/>
        </w:rPr>
        <w:t xml:space="preserve">Mentored junior team members by reviewing stories, improving </w:t>
      </w:r>
      <w:r w:rsidRPr="00881CDC">
        <w:rPr>
          <w:rFonts w:ascii="Calibri" w:hAnsi="Calibri" w:cs="Calibri"/>
          <w:b/>
          <w:bCs/>
          <w:sz w:val="20"/>
          <w:szCs w:val="20"/>
        </w:rPr>
        <w:t>requirements documentation</w:t>
      </w:r>
      <w:r w:rsidRPr="00881CDC">
        <w:rPr>
          <w:rFonts w:ascii="Calibri" w:hAnsi="Calibri" w:cs="Calibri"/>
          <w:sz w:val="20"/>
          <w:szCs w:val="20"/>
        </w:rPr>
        <w:t>, and raising overall BA quality standards.</w:t>
      </w:r>
    </w:p>
    <w:p w:rsidR="00881CDC" w:rsidRPr="00881CDC" w:rsidRDefault="00881CDC" w:rsidP="00881CDC">
      <w:pPr>
        <w:spacing w:line="240" w:lineRule="exact"/>
        <w:rPr>
          <w:rFonts w:ascii="Calibri" w:hAnsi="Calibri" w:cs="Calibri"/>
          <w:sz w:val="20"/>
          <w:szCs w:val="20"/>
        </w:rPr>
      </w:pPr>
      <w:r w:rsidRPr="00881CDC">
        <w:rPr>
          <w:rFonts w:ascii="Calibri" w:hAnsi="Calibri" w:cs="Calibri"/>
          <w:b/>
          <w:bCs/>
          <w:sz w:val="20"/>
          <w:szCs w:val="20"/>
        </w:rPr>
        <w:t>Environment:</w:t>
      </w:r>
      <w:r w:rsidRPr="00881CDC">
        <w:rPr>
          <w:rFonts w:ascii="Calibri" w:hAnsi="Calibri" w:cs="Calibri"/>
          <w:sz w:val="20"/>
          <w:szCs w:val="20"/>
        </w:rPr>
        <w:t xml:space="preserve"> Salesforce Health Cloud, Epic EHR, HL7, FHIR R4, </w:t>
      </w:r>
      <w:r w:rsidRPr="00881CDC">
        <w:rPr>
          <w:rFonts w:ascii="Calibri" w:hAnsi="Calibri" w:cs="Calibri"/>
          <w:b/>
          <w:bCs/>
          <w:sz w:val="20"/>
          <w:szCs w:val="20"/>
        </w:rPr>
        <w:t>Azure DevOps</w:t>
      </w:r>
      <w:r w:rsidRPr="00881CDC">
        <w:rPr>
          <w:rFonts w:ascii="Calibri" w:hAnsi="Calibri" w:cs="Calibri"/>
          <w:sz w:val="20"/>
          <w:szCs w:val="20"/>
        </w:rPr>
        <w:t xml:space="preserve">, Jira, Confluence, </w:t>
      </w:r>
      <w:r w:rsidRPr="00881CDC">
        <w:rPr>
          <w:rFonts w:ascii="Calibri" w:hAnsi="Calibri" w:cs="Calibri"/>
          <w:b/>
          <w:bCs/>
          <w:sz w:val="20"/>
          <w:szCs w:val="20"/>
        </w:rPr>
        <w:t>SQL</w:t>
      </w:r>
      <w:r w:rsidRPr="00881CDC">
        <w:rPr>
          <w:rFonts w:ascii="Calibri" w:hAnsi="Calibri" w:cs="Calibri"/>
          <w:sz w:val="20"/>
          <w:szCs w:val="20"/>
        </w:rPr>
        <w:t xml:space="preserve">, </w:t>
      </w:r>
      <w:r w:rsidRPr="00881CDC">
        <w:rPr>
          <w:rFonts w:ascii="Calibri" w:hAnsi="Calibri" w:cs="Calibri"/>
          <w:b/>
          <w:bCs/>
          <w:sz w:val="20"/>
          <w:szCs w:val="20"/>
        </w:rPr>
        <w:t>Visio</w:t>
      </w:r>
      <w:r w:rsidRPr="00881CDC">
        <w:rPr>
          <w:rFonts w:ascii="Calibri" w:hAnsi="Calibri" w:cs="Calibri"/>
          <w:sz w:val="20"/>
          <w:szCs w:val="20"/>
        </w:rPr>
        <w:t>, Lucidchart, Postman, Azure Data Factory, Power BI, Okta, AKS, MS Office (Excel/Word/PowerPoint)</w:t>
      </w:r>
    </w:p>
    <w:p w:rsidR="00881CDC" w:rsidRDefault="00881CDC" w:rsidP="003175B1">
      <w:pPr>
        <w:spacing w:line="240" w:lineRule="exact"/>
        <w:rPr>
          <w:rFonts w:ascii="Calibri" w:hAnsi="Calibri" w:cs="Calibri"/>
          <w:b/>
          <w:bCs/>
          <w:sz w:val="22"/>
          <w:szCs w:val="22"/>
        </w:rPr>
      </w:pPr>
    </w:p>
    <w:p w:rsidR="003175B1" w:rsidRPr="00E97A8D" w:rsidRDefault="003175B1" w:rsidP="003175B1">
      <w:pPr>
        <w:spacing w:line="240" w:lineRule="exact"/>
        <w:rPr>
          <w:rFonts w:ascii="Calibri" w:hAnsi="Calibri" w:cs="Calibri"/>
          <w:sz w:val="22"/>
          <w:szCs w:val="22"/>
        </w:rPr>
      </w:pPr>
      <w:r w:rsidRPr="00E97A8D">
        <w:rPr>
          <w:rFonts w:ascii="Calibri" w:hAnsi="Calibri" w:cs="Calibri"/>
          <w:b/>
          <w:bCs/>
          <w:sz w:val="22"/>
          <w:szCs w:val="22"/>
        </w:rPr>
        <w:t xml:space="preserve">STATE OF IOWA </w:t>
      </w:r>
      <w:r w:rsidR="00C14C49" w:rsidRPr="00E97A8D">
        <w:rPr>
          <w:rFonts w:ascii="Calibri" w:hAnsi="Calibri" w:cs="Calibri"/>
          <w:b/>
          <w:bCs/>
          <w:sz w:val="22"/>
          <w:szCs w:val="22"/>
        </w:rPr>
        <w:t>(</w:t>
      </w:r>
      <w:r w:rsidRPr="00E97A8D">
        <w:rPr>
          <w:rFonts w:ascii="Calibri" w:hAnsi="Calibri" w:cs="Calibri"/>
          <w:b/>
          <w:bCs/>
          <w:sz w:val="22"/>
          <w:szCs w:val="22"/>
        </w:rPr>
        <w:t>January 2023 – Feb 2024</w:t>
      </w:r>
      <w:r w:rsidR="00C14C49" w:rsidRPr="00E97A8D">
        <w:rPr>
          <w:rFonts w:ascii="Calibri" w:hAnsi="Calibri" w:cs="Calibri"/>
          <w:b/>
          <w:bCs/>
          <w:sz w:val="22"/>
          <w:szCs w:val="22"/>
        </w:rPr>
        <w:t>)</w:t>
      </w:r>
    </w:p>
    <w:p w:rsidR="003175B1" w:rsidRPr="00E97A8D" w:rsidRDefault="003E4F1F" w:rsidP="003175B1">
      <w:pPr>
        <w:spacing w:line="240" w:lineRule="exact"/>
        <w:rPr>
          <w:rFonts w:ascii="Calibri" w:hAnsi="Calibri" w:cs="Calibri"/>
          <w:i/>
          <w:iCs/>
          <w:sz w:val="22"/>
          <w:szCs w:val="22"/>
        </w:rPr>
      </w:pPr>
      <w:r w:rsidRPr="00E97A8D">
        <w:rPr>
          <w:rFonts w:ascii="Calibri" w:hAnsi="Calibri" w:cs="Calibri"/>
          <w:i/>
          <w:iCs/>
          <w:sz w:val="22"/>
          <w:szCs w:val="22"/>
        </w:rPr>
        <w:t>Sr</w:t>
      </w:r>
      <w:r w:rsidR="005F6C43">
        <w:rPr>
          <w:rFonts w:ascii="Calibri" w:hAnsi="Calibri" w:cs="Calibri"/>
          <w:i/>
          <w:iCs/>
          <w:sz w:val="22"/>
          <w:szCs w:val="22"/>
        </w:rPr>
        <w:t>.</w:t>
      </w:r>
      <w:r w:rsidR="003175B1" w:rsidRPr="00E97A8D">
        <w:rPr>
          <w:rFonts w:ascii="Calibri" w:hAnsi="Calibri" w:cs="Calibri"/>
          <w:i/>
          <w:iCs/>
          <w:sz w:val="22"/>
          <w:szCs w:val="22"/>
        </w:rPr>
        <w:t>Business</w:t>
      </w:r>
      <w:r w:rsidRPr="00E97A8D">
        <w:rPr>
          <w:rFonts w:ascii="Calibri" w:hAnsi="Calibri" w:cs="Calibri"/>
          <w:i/>
          <w:iCs/>
          <w:sz w:val="22"/>
          <w:szCs w:val="22"/>
        </w:rPr>
        <w:t xml:space="preserve"> Performance</w:t>
      </w:r>
      <w:r w:rsidR="003175B1" w:rsidRPr="00E97A8D">
        <w:rPr>
          <w:rFonts w:ascii="Calibri" w:hAnsi="Calibri" w:cs="Calibri"/>
          <w:i/>
          <w:iCs/>
          <w:sz w:val="22"/>
          <w:szCs w:val="22"/>
        </w:rPr>
        <w:t xml:space="preserve"> Analyst </w:t>
      </w:r>
      <w:r w:rsidR="00C14C49" w:rsidRPr="00E97A8D">
        <w:rPr>
          <w:rFonts w:ascii="Calibri" w:hAnsi="Calibri" w:cs="Calibri"/>
          <w:i/>
          <w:iCs/>
          <w:sz w:val="22"/>
          <w:szCs w:val="22"/>
        </w:rPr>
        <w:t>-</w:t>
      </w:r>
      <w:r w:rsidR="003175B1" w:rsidRPr="00E97A8D">
        <w:rPr>
          <w:rFonts w:ascii="Calibri" w:hAnsi="Calibri" w:cs="Calibri"/>
          <w:i/>
          <w:iCs/>
          <w:sz w:val="22"/>
          <w:szCs w:val="22"/>
        </w:rPr>
        <w:t xml:space="preserve"> IOWA</w:t>
      </w:r>
    </w:p>
    <w:p w:rsidR="00A402C1" w:rsidRDefault="00A402C1" w:rsidP="003175B1">
      <w:pPr>
        <w:spacing w:line="240" w:lineRule="exact"/>
        <w:rPr>
          <w:rFonts w:ascii="Calibri" w:hAnsi="Calibri" w:cs="Calibri"/>
          <w:color w:val="2C7FCE" w:themeColor="text2" w:themeTint="99"/>
          <w:sz w:val="20"/>
          <w:szCs w:val="20"/>
        </w:rPr>
      </w:pPr>
    </w:p>
    <w:p w:rsidR="0099139C" w:rsidRDefault="00087BDD" w:rsidP="00087BDD">
      <w:pPr>
        <w:spacing w:line="240" w:lineRule="exact"/>
        <w:jc w:val="both"/>
        <w:rPr>
          <w:rFonts w:ascii="Calibri" w:hAnsi="Calibri" w:cs="Calibri"/>
          <w:i/>
          <w:iCs/>
          <w:sz w:val="20"/>
          <w:szCs w:val="20"/>
        </w:rPr>
      </w:pPr>
      <w:r w:rsidRPr="00087BDD">
        <w:rPr>
          <w:rFonts w:ascii="Calibri" w:hAnsi="Calibri" w:cs="Calibri"/>
          <w:i/>
          <w:iCs/>
          <w:sz w:val="20"/>
          <w:szCs w:val="20"/>
        </w:rPr>
        <w:t xml:space="preserve">The Medicaid Enterprise Modernization Effort (MEME) aims to modernize Iowa’s Medicaid platform, focusing on scalable provider management, efficient claims processing, and automated eligibility verification using </w:t>
      </w:r>
      <w:r w:rsidRPr="00087BDD">
        <w:rPr>
          <w:rFonts w:ascii="Calibri" w:hAnsi="Calibri" w:cs="Calibri"/>
          <w:b/>
          <w:bCs/>
          <w:i/>
          <w:iCs/>
          <w:sz w:val="20"/>
          <w:szCs w:val="20"/>
        </w:rPr>
        <w:t>FHIR/HL7</w:t>
      </w:r>
      <w:r w:rsidRPr="00087BDD">
        <w:rPr>
          <w:rFonts w:ascii="Calibri" w:hAnsi="Calibri" w:cs="Calibri"/>
          <w:i/>
          <w:iCs/>
          <w:sz w:val="20"/>
          <w:szCs w:val="20"/>
        </w:rPr>
        <w:t xml:space="preserve">, </w:t>
      </w:r>
      <w:r w:rsidRPr="00087BDD">
        <w:rPr>
          <w:rFonts w:ascii="Calibri" w:hAnsi="Calibri" w:cs="Calibri"/>
          <w:b/>
          <w:bCs/>
          <w:i/>
          <w:iCs/>
          <w:sz w:val="20"/>
          <w:szCs w:val="20"/>
        </w:rPr>
        <w:t>Salesforce integrations</w:t>
      </w:r>
      <w:r w:rsidRPr="00087BDD">
        <w:rPr>
          <w:rFonts w:ascii="Calibri" w:hAnsi="Calibri" w:cs="Calibri"/>
          <w:i/>
          <w:iCs/>
          <w:sz w:val="20"/>
          <w:szCs w:val="20"/>
        </w:rPr>
        <w:t xml:space="preserve">, and </w:t>
      </w:r>
      <w:r w:rsidRPr="00087BDD">
        <w:rPr>
          <w:rFonts w:ascii="Calibri" w:hAnsi="Calibri" w:cs="Calibri"/>
          <w:b/>
          <w:bCs/>
          <w:i/>
          <w:iCs/>
          <w:sz w:val="20"/>
          <w:szCs w:val="20"/>
        </w:rPr>
        <w:t xml:space="preserve">cloud </w:t>
      </w:r>
      <w:r w:rsidRPr="00087BDD">
        <w:rPr>
          <w:rFonts w:ascii="Calibri" w:hAnsi="Calibri" w:cs="Calibri"/>
          <w:b/>
          <w:bCs/>
          <w:i/>
          <w:iCs/>
          <w:sz w:val="20"/>
          <w:szCs w:val="20"/>
        </w:rPr>
        <w:lastRenderedPageBreak/>
        <w:t>architecture</w:t>
      </w:r>
      <w:r w:rsidRPr="00087BDD">
        <w:rPr>
          <w:rFonts w:ascii="Calibri" w:hAnsi="Calibri" w:cs="Calibri"/>
          <w:i/>
          <w:iCs/>
          <w:sz w:val="20"/>
          <w:szCs w:val="20"/>
        </w:rPr>
        <w:t>. The initiative emphasizes regulatory compliance, data accuracy, and user-centered design to enhance provider and beneficiary experience.</w:t>
      </w:r>
    </w:p>
    <w:p w:rsidR="00087BDD" w:rsidRPr="005C5079" w:rsidRDefault="00087BDD" w:rsidP="003175B1">
      <w:pPr>
        <w:spacing w:line="240" w:lineRule="exact"/>
        <w:rPr>
          <w:rFonts w:ascii="Calibri" w:hAnsi="Calibri" w:cs="Calibri"/>
          <w:i/>
          <w:iCs/>
          <w:color w:val="2C7FCE" w:themeColor="text2" w:themeTint="99"/>
          <w:sz w:val="20"/>
          <w:szCs w:val="20"/>
        </w:rPr>
      </w:pP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Led </w:t>
      </w:r>
      <w:r w:rsidRPr="00881CDC">
        <w:rPr>
          <w:rFonts w:ascii="Calibri" w:hAnsi="Calibri" w:cs="Calibri"/>
          <w:b/>
          <w:bCs/>
          <w:sz w:val="20"/>
          <w:szCs w:val="20"/>
        </w:rPr>
        <w:t>requirements elicitation</w:t>
      </w:r>
      <w:r w:rsidRPr="00881CDC">
        <w:rPr>
          <w:rFonts w:ascii="Calibri" w:hAnsi="Calibri" w:cs="Calibri"/>
          <w:sz w:val="20"/>
          <w:szCs w:val="20"/>
        </w:rPr>
        <w:t xml:space="preserve"> across Medicaid modules and documented needs in a way that technical teams could build without rework.</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Produced clear </w:t>
      </w:r>
      <w:r w:rsidRPr="00881CDC">
        <w:rPr>
          <w:rFonts w:ascii="Calibri" w:hAnsi="Calibri" w:cs="Calibri"/>
          <w:b/>
          <w:bCs/>
          <w:sz w:val="20"/>
          <w:szCs w:val="20"/>
        </w:rPr>
        <w:t>business process modeling</w:t>
      </w:r>
      <w:r w:rsidRPr="00881CDC">
        <w:rPr>
          <w:rFonts w:ascii="Calibri" w:hAnsi="Calibri" w:cs="Calibri"/>
          <w:sz w:val="20"/>
          <w:szCs w:val="20"/>
        </w:rPr>
        <w:t xml:space="preserve"> workflows using </w:t>
      </w:r>
      <w:r w:rsidRPr="00881CDC">
        <w:rPr>
          <w:rFonts w:ascii="Calibri" w:hAnsi="Calibri" w:cs="Calibri"/>
          <w:b/>
          <w:bCs/>
          <w:sz w:val="20"/>
          <w:szCs w:val="20"/>
        </w:rPr>
        <w:t>Visio</w:t>
      </w:r>
      <w:r w:rsidRPr="00881CDC">
        <w:rPr>
          <w:rFonts w:ascii="Calibri" w:hAnsi="Calibri" w:cs="Calibri"/>
          <w:sz w:val="20"/>
          <w:szCs w:val="20"/>
        </w:rPr>
        <w:t xml:space="preserve"> to explain enrollment, maintenance, and provider data change scenarios.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Authored strong </w:t>
      </w:r>
      <w:r w:rsidRPr="00881CDC">
        <w:rPr>
          <w:rFonts w:ascii="Calibri" w:hAnsi="Calibri" w:cs="Calibri"/>
          <w:b/>
          <w:bCs/>
          <w:sz w:val="20"/>
          <w:szCs w:val="20"/>
        </w:rPr>
        <w:t>requirements documentation</w:t>
      </w:r>
      <w:r w:rsidRPr="00881CDC">
        <w:rPr>
          <w:rFonts w:ascii="Calibri" w:hAnsi="Calibri" w:cs="Calibri"/>
          <w:sz w:val="20"/>
          <w:szCs w:val="20"/>
        </w:rPr>
        <w:t xml:space="preserve"> (BRD/FRD/SRS) with detailed </w:t>
      </w:r>
      <w:r w:rsidRPr="00881CDC">
        <w:rPr>
          <w:rFonts w:ascii="Calibri" w:hAnsi="Calibri" w:cs="Calibri"/>
          <w:b/>
          <w:bCs/>
          <w:sz w:val="20"/>
          <w:szCs w:val="20"/>
        </w:rPr>
        <w:t>functional specifications</w:t>
      </w:r>
      <w:r w:rsidRPr="00881CDC">
        <w:rPr>
          <w:rFonts w:ascii="Calibri" w:hAnsi="Calibri" w:cs="Calibri"/>
          <w:sz w:val="20"/>
          <w:szCs w:val="20"/>
        </w:rPr>
        <w:t xml:space="preserve"> for modernization deliverables.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Developed detailed </w:t>
      </w:r>
      <w:r w:rsidRPr="00881CDC">
        <w:rPr>
          <w:rFonts w:ascii="Calibri" w:hAnsi="Calibri" w:cs="Calibri"/>
          <w:b/>
          <w:bCs/>
          <w:sz w:val="20"/>
          <w:szCs w:val="20"/>
        </w:rPr>
        <w:t>user stories</w:t>
      </w:r>
      <w:r w:rsidRPr="00881CDC">
        <w:rPr>
          <w:rFonts w:ascii="Calibri" w:hAnsi="Calibri" w:cs="Calibri"/>
          <w:sz w:val="20"/>
          <w:szCs w:val="20"/>
        </w:rPr>
        <w:t xml:space="preserve"> and measurable </w:t>
      </w:r>
      <w:r w:rsidRPr="00881CDC">
        <w:rPr>
          <w:rFonts w:ascii="Calibri" w:hAnsi="Calibri" w:cs="Calibri"/>
          <w:b/>
          <w:bCs/>
          <w:sz w:val="20"/>
          <w:szCs w:val="20"/>
        </w:rPr>
        <w:t>acceptance criteria</w:t>
      </w:r>
      <w:r w:rsidRPr="00881CDC">
        <w:rPr>
          <w:rFonts w:ascii="Calibri" w:hAnsi="Calibri" w:cs="Calibri"/>
          <w:sz w:val="20"/>
          <w:szCs w:val="20"/>
        </w:rPr>
        <w:t xml:space="preserve"> to support iterative delivery in an </w:t>
      </w:r>
      <w:r w:rsidRPr="00881CDC">
        <w:rPr>
          <w:rFonts w:ascii="Calibri" w:hAnsi="Calibri" w:cs="Calibri"/>
          <w:b/>
          <w:bCs/>
          <w:sz w:val="20"/>
          <w:szCs w:val="20"/>
        </w:rPr>
        <w:t>Agile/Scrum</w:t>
      </w:r>
      <w:r w:rsidRPr="00881CDC">
        <w:rPr>
          <w:rFonts w:ascii="Calibri" w:hAnsi="Calibri" w:cs="Calibri"/>
          <w:sz w:val="20"/>
          <w:szCs w:val="20"/>
        </w:rPr>
        <w:t xml:space="preserve"> model.</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Managed </w:t>
      </w:r>
      <w:r w:rsidRPr="00881CDC">
        <w:rPr>
          <w:rFonts w:ascii="Calibri" w:hAnsi="Calibri" w:cs="Calibri"/>
          <w:b/>
          <w:bCs/>
          <w:sz w:val="20"/>
          <w:szCs w:val="20"/>
        </w:rPr>
        <w:t>backlog management</w:t>
      </w:r>
      <w:r w:rsidRPr="00881CDC">
        <w:rPr>
          <w:rFonts w:ascii="Calibri" w:hAnsi="Calibri" w:cs="Calibri"/>
          <w:sz w:val="20"/>
          <w:szCs w:val="20"/>
        </w:rPr>
        <w:t xml:space="preserve"> in </w:t>
      </w:r>
      <w:r w:rsidRPr="00881CDC">
        <w:rPr>
          <w:rFonts w:ascii="Calibri" w:hAnsi="Calibri" w:cs="Calibri"/>
          <w:b/>
          <w:bCs/>
          <w:sz w:val="20"/>
          <w:szCs w:val="20"/>
        </w:rPr>
        <w:t>Azure DevOps</w:t>
      </w:r>
      <w:r w:rsidRPr="00881CDC">
        <w:rPr>
          <w:rFonts w:ascii="Calibri" w:hAnsi="Calibri" w:cs="Calibri"/>
          <w:sz w:val="20"/>
          <w:szCs w:val="20"/>
        </w:rPr>
        <w:t xml:space="preserve"> and kept scope controlled through refinement, dependency reviews, and sprint planning.</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Maintained </w:t>
      </w:r>
      <w:r w:rsidRPr="00881CDC">
        <w:rPr>
          <w:rFonts w:ascii="Calibri" w:hAnsi="Calibri" w:cs="Calibri"/>
          <w:b/>
          <w:bCs/>
          <w:sz w:val="20"/>
          <w:szCs w:val="20"/>
        </w:rPr>
        <w:t>traceability</w:t>
      </w:r>
      <w:r w:rsidRPr="00881CDC">
        <w:rPr>
          <w:rFonts w:ascii="Calibri" w:hAnsi="Calibri" w:cs="Calibri"/>
          <w:sz w:val="20"/>
          <w:szCs w:val="20"/>
        </w:rPr>
        <w:t xml:space="preserve"> using RTM-style linking so compliance needs and functional requirements stayed connected through testing and UAT.</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Supported solution validation by working with architects/devs to confirm design choices met business rules and system constraints.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Performed migration verification using </w:t>
      </w:r>
      <w:r w:rsidRPr="00881CDC">
        <w:rPr>
          <w:rFonts w:ascii="Calibri" w:hAnsi="Calibri" w:cs="Calibri"/>
          <w:b/>
          <w:bCs/>
          <w:sz w:val="20"/>
          <w:szCs w:val="20"/>
        </w:rPr>
        <w:t>SQL</w:t>
      </w:r>
      <w:r w:rsidRPr="00881CDC">
        <w:rPr>
          <w:rFonts w:ascii="Calibri" w:hAnsi="Calibri" w:cs="Calibri"/>
          <w:sz w:val="20"/>
          <w:szCs w:val="20"/>
        </w:rPr>
        <w:t xml:space="preserve"> in AWS Athena to validate counts, duplicates, and field-level transformation accuracy.</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Built and reviewed </w:t>
      </w:r>
      <w:r w:rsidRPr="00881CDC">
        <w:rPr>
          <w:rFonts w:ascii="Calibri" w:hAnsi="Calibri" w:cs="Calibri"/>
          <w:b/>
          <w:bCs/>
          <w:sz w:val="20"/>
          <w:szCs w:val="20"/>
        </w:rPr>
        <w:t>test cases</w:t>
      </w:r>
      <w:r w:rsidRPr="00881CDC">
        <w:rPr>
          <w:rFonts w:ascii="Calibri" w:hAnsi="Calibri" w:cs="Calibri"/>
          <w:sz w:val="20"/>
          <w:szCs w:val="20"/>
        </w:rPr>
        <w:t xml:space="preserve"> to validate core workflows, exceptions, and data outcomes across modernization releases.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Coordinated </w:t>
      </w:r>
      <w:r w:rsidRPr="00881CDC">
        <w:rPr>
          <w:rFonts w:ascii="Calibri" w:hAnsi="Calibri" w:cs="Calibri"/>
          <w:b/>
          <w:bCs/>
          <w:sz w:val="20"/>
          <w:szCs w:val="20"/>
        </w:rPr>
        <w:t>UAT</w:t>
      </w:r>
      <w:r w:rsidRPr="00881CDC">
        <w:rPr>
          <w:rFonts w:ascii="Calibri" w:hAnsi="Calibri" w:cs="Calibri"/>
          <w:sz w:val="20"/>
          <w:szCs w:val="20"/>
        </w:rPr>
        <w:t xml:space="preserve"> execution by defining scenarios, preparing test data needs, tracking defects, and capturing final approvals.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Identified delivery </w:t>
      </w:r>
      <w:r w:rsidRPr="00881CDC">
        <w:rPr>
          <w:rFonts w:ascii="Calibri" w:hAnsi="Calibri" w:cs="Calibri"/>
          <w:b/>
          <w:bCs/>
          <w:sz w:val="20"/>
          <w:szCs w:val="20"/>
        </w:rPr>
        <w:t>risks/dependencies</w:t>
      </w:r>
      <w:r w:rsidRPr="00881CDC">
        <w:rPr>
          <w:rFonts w:ascii="Calibri" w:hAnsi="Calibri" w:cs="Calibri"/>
          <w:sz w:val="20"/>
          <w:szCs w:val="20"/>
        </w:rPr>
        <w:t xml:space="preserve"> (legacy behavior gaps, data quality, partner timelines) and proposed mitigation actions.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Facilitated stakeholder </w:t>
      </w:r>
      <w:r w:rsidRPr="00881CDC">
        <w:rPr>
          <w:rFonts w:ascii="Calibri" w:hAnsi="Calibri" w:cs="Calibri"/>
          <w:b/>
          <w:bCs/>
          <w:sz w:val="20"/>
          <w:szCs w:val="20"/>
        </w:rPr>
        <w:t>workshops</w:t>
      </w:r>
      <w:r w:rsidRPr="00881CDC">
        <w:rPr>
          <w:rFonts w:ascii="Calibri" w:hAnsi="Calibri" w:cs="Calibri"/>
          <w:sz w:val="20"/>
          <w:szCs w:val="20"/>
        </w:rPr>
        <w:t>, JAD sessions, and demos to align state teams, providers, and technical groups on decisions.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 xml:space="preserve">Recommended </w:t>
      </w:r>
      <w:r w:rsidRPr="00881CDC">
        <w:rPr>
          <w:rFonts w:ascii="Calibri" w:hAnsi="Calibri" w:cs="Calibri"/>
          <w:b/>
          <w:bCs/>
          <w:sz w:val="20"/>
          <w:szCs w:val="20"/>
        </w:rPr>
        <w:t>process improvement</w:t>
      </w:r>
      <w:r w:rsidRPr="00881CDC">
        <w:rPr>
          <w:rFonts w:ascii="Calibri" w:hAnsi="Calibri" w:cs="Calibri"/>
          <w:sz w:val="20"/>
          <w:szCs w:val="20"/>
        </w:rPr>
        <w:t xml:space="preserve"> opportunities to reduce manual handling (workflow automation, standardized requirement templates).</w:t>
      </w:r>
    </w:p>
    <w:p w:rsidR="00881CDC" w:rsidRPr="00881CDC" w:rsidRDefault="00881CDC" w:rsidP="00881CDC">
      <w:pPr>
        <w:numPr>
          <w:ilvl w:val="0"/>
          <w:numId w:val="67"/>
        </w:numPr>
        <w:tabs>
          <w:tab w:val="num" w:pos="720"/>
        </w:tabs>
        <w:jc w:val="both"/>
        <w:rPr>
          <w:rFonts w:ascii="Calibri" w:hAnsi="Calibri" w:cs="Calibri"/>
          <w:sz w:val="20"/>
          <w:szCs w:val="20"/>
        </w:rPr>
      </w:pPr>
      <w:r w:rsidRPr="00881CDC">
        <w:rPr>
          <w:rFonts w:ascii="Calibri" w:hAnsi="Calibri" w:cs="Calibri"/>
          <w:sz w:val="20"/>
          <w:szCs w:val="20"/>
        </w:rPr>
        <w:t>Mentored junior BAs by reviewing documentation quality and reinforcing consistent story writing and traceability practices.</w:t>
      </w:r>
    </w:p>
    <w:p w:rsidR="00881CDC" w:rsidRPr="00881CDC" w:rsidRDefault="00881CDC" w:rsidP="00881CDC">
      <w:pPr>
        <w:jc w:val="both"/>
        <w:rPr>
          <w:rFonts w:ascii="Calibri" w:hAnsi="Calibri" w:cs="Calibri"/>
          <w:sz w:val="20"/>
          <w:szCs w:val="20"/>
        </w:rPr>
      </w:pPr>
      <w:r w:rsidRPr="00881CDC">
        <w:rPr>
          <w:rFonts w:ascii="Calibri" w:hAnsi="Calibri" w:cs="Calibri"/>
          <w:b/>
          <w:bCs/>
          <w:sz w:val="20"/>
          <w:szCs w:val="20"/>
        </w:rPr>
        <w:t>Environment:</w:t>
      </w:r>
      <w:r w:rsidRPr="00881CDC">
        <w:rPr>
          <w:rFonts w:ascii="Calibri" w:hAnsi="Calibri" w:cs="Calibri"/>
          <w:sz w:val="20"/>
          <w:szCs w:val="20"/>
        </w:rPr>
        <w:t xml:space="preserve"> </w:t>
      </w:r>
      <w:r w:rsidRPr="00881CDC">
        <w:rPr>
          <w:rFonts w:ascii="Calibri" w:hAnsi="Calibri" w:cs="Calibri"/>
          <w:b/>
          <w:bCs/>
          <w:sz w:val="20"/>
          <w:szCs w:val="20"/>
        </w:rPr>
        <w:t>Azure DevOps</w:t>
      </w:r>
      <w:r w:rsidRPr="00881CDC">
        <w:rPr>
          <w:rFonts w:ascii="Calibri" w:hAnsi="Calibri" w:cs="Calibri"/>
          <w:sz w:val="20"/>
          <w:szCs w:val="20"/>
        </w:rPr>
        <w:t xml:space="preserve"> (Boards/Dashboards), </w:t>
      </w:r>
      <w:r w:rsidRPr="00881CDC">
        <w:rPr>
          <w:rFonts w:ascii="Calibri" w:hAnsi="Calibri" w:cs="Calibri"/>
          <w:b/>
          <w:bCs/>
          <w:sz w:val="20"/>
          <w:szCs w:val="20"/>
        </w:rPr>
        <w:t>Visio</w:t>
      </w:r>
      <w:r w:rsidRPr="00881CDC">
        <w:rPr>
          <w:rFonts w:ascii="Calibri" w:hAnsi="Calibri" w:cs="Calibri"/>
          <w:sz w:val="20"/>
          <w:szCs w:val="20"/>
        </w:rPr>
        <w:t>, MS Office, AWS Glue, AWS Athena (</w:t>
      </w:r>
      <w:r w:rsidRPr="00881CDC">
        <w:rPr>
          <w:rFonts w:ascii="Calibri" w:hAnsi="Calibri" w:cs="Calibri"/>
          <w:b/>
          <w:bCs/>
          <w:sz w:val="20"/>
          <w:szCs w:val="20"/>
        </w:rPr>
        <w:t>SQL</w:t>
      </w:r>
      <w:r w:rsidRPr="00881CDC">
        <w:rPr>
          <w:rFonts w:ascii="Calibri" w:hAnsi="Calibri" w:cs="Calibri"/>
          <w:sz w:val="20"/>
          <w:szCs w:val="20"/>
        </w:rPr>
        <w:t>), Salesforce Health Cloud, Tableau, X12 EDI, FHIR/HL7, Jira, Postman, SharePoint.</w:t>
      </w:r>
    </w:p>
    <w:p w:rsidR="00087BDD" w:rsidRPr="005C5079" w:rsidRDefault="00087BDD" w:rsidP="0099139C">
      <w:pPr>
        <w:jc w:val="both"/>
        <w:rPr>
          <w:rFonts w:ascii="Calibri" w:hAnsi="Calibri" w:cs="Calibri"/>
          <w:i/>
          <w:iCs/>
          <w:sz w:val="20"/>
          <w:szCs w:val="20"/>
        </w:rPr>
      </w:pPr>
    </w:p>
    <w:p w:rsidR="00E2059A" w:rsidRPr="00E97A8D" w:rsidRDefault="004A1396" w:rsidP="00E2059A">
      <w:pPr>
        <w:spacing w:line="240" w:lineRule="exact"/>
        <w:rPr>
          <w:rFonts w:ascii="Calibri" w:hAnsi="Calibri" w:cs="Calibri"/>
          <w:sz w:val="22"/>
          <w:szCs w:val="22"/>
        </w:rPr>
      </w:pPr>
      <w:r w:rsidRPr="00E97A8D">
        <w:rPr>
          <w:rFonts w:ascii="Calibri" w:hAnsi="Calibri" w:cs="Calibri"/>
          <w:b/>
          <w:bCs/>
          <w:sz w:val="22"/>
          <w:szCs w:val="22"/>
        </w:rPr>
        <w:t>TUFTS MEDICINE</w:t>
      </w:r>
      <w:r w:rsidR="00C14C49" w:rsidRPr="00E97A8D">
        <w:rPr>
          <w:rFonts w:ascii="Calibri" w:hAnsi="Calibri" w:cs="Calibri"/>
          <w:sz w:val="22"/>
          <w:szCs w:val="22"/>
        </w:rPr>
        <w:t xml:space="preserve"> (</w:t>
      </w:r>
      <w:r w:rsidR="00AF03B4" w:rsidRPr="00E97A8D">
        <w:rPr>
          <w:rFonts w:ascii="Calibri" w:hAnsi="Calibri" w:cs="Calibri"/>
          <w:b/>
          <w:bCs/>
          <w:sz w:val="22"/>
          <w:szCs w:val="22"/>
        </w:rPr>
        <w:t>January</w:t>
      </w:r>
      <w:r w:rsidR="00E2059A" w:rsidRPr="00E97A8D">
        <w:rPr>
          <w:rFonts w:ascii="Calibri" w:hAnsi="Calibri" w:cs="Calibri"/>
          <w:b/>
          <w:bCs/>
          <w:sz w:val="22"/>
          <w:szCs w:val="22"/>
        </w:rPr>
        <w:t xml:space="preserve"> 20</w:t>
      </w:r>
      <w:r w:rsidR="00AF03B4" w:rsidRPr="00E97A8D">
        <w:rPr>
          <w:rFonts w:ascii="Calibri" w:hAnsi="Calibri" w:cs="Calibri"/>
          <w:b/>
          <w:bCs/>
          <w:sz w:val="22"/>
          <w:szCs w:val="22"/>
        </w:rPr>
        <w:t>2</w:t>
      </w:r>
      <w:r w:rsidR="00135A9E" w:rsidRPr="00E97A8D">
        <w:rPr>
          <w:rFonts w:ascii="Calibri" w:hAnsi="Calibri" w:cs="Calibri"/>
          <w:b/>
          <w:bCs/>
          <w:sz w:val="22"/>
          <w:szCs w:val="22"/>
        </w:rPr>
        <w:t>1</w:t>
      </w:r>
      <w:r w:rsidR="00E2059A" w:rsidRPr="00E97A8D">
        <w:rPr>
          <w:rFonts w:ascii="Calibri" w:hAnsi="Calibri" w:cs="Calibri"/>
          <w:b/>
          <w:bCs/>
          <w:sz w:val="22"/>
          <w:szCs w:val="22"/>
        </w:rPr>
        <w:t xml:space="preserve"> – </w:t>
      </w:r>
      <w:r w:rsidR="003175B1" w:rsidRPr="00E97A8D">
        <w:rPr>
          <w:rFonts w:ascii="Calibri" w:hAnsi="Calibri" w:cs="Calibri"/>
          <w:b/>
          <w:bCs/>
          <w:sz w:val="22"/>
          <w:szCs w:val="22"/>
        </w:rPr>
        <w:t>June</w:t>
      </w:r>
      <w:r w:rsidR="00E2059A" w:rsidRPr="00E97A8D">
        <w:rPr>
          <w:rFonts w:ascii="Calibri" w:hAnsi="Calibri" w:cs="Calibri"/>
          <w:b/>
          <w:bCs/>
          <w:sz w:val="22"/>
          <w:szCs w:val="22"/>
        </w:rPr>
        <w:t xml:space="preserve"> 20</w:t>
      </w:r>
      <w:r w:rsidR="00AF03B4" w:rsidRPr="00E97A8D">
        <w:rPr>
          <w:rFonts w:ascii="Calibri" w:hAnsi="Calibri" w:cs="Calibri"/>
          <w:b/>
          <w:bCs/>
          <w:sz w:val="22"/>
          <w:szCs w:val="22"/>
        </w:rPr>
        <w:t>2</w:t>
      </w:r>
      <w:r w:rsidR="003175B1" w:rsidRPr="00E97A8D">
        <w:rPr>
          <w:rFonts w:ascii="Calibri" w:hAnsi="Calibri" w:cs="Calibri"/>
          <w:b/>
          <w:bCs/>
          <w:sz w:val="22"/>
          <w:szCs w:val="22"/>
        </w:rPr>
        <w:t>2</w:t>
      </w:r>
      <w:r w:rsidR="00C14C49" w:rsidRPr="00E97A8D">
        <w:rPr>
          <w:rFonts w:ascii="Calibri" w:hAnsi="Calibri" w:cs="Calibri"/>
          <w:b/>
          <w:bCs/>
          <w:sz w:val="22"/>
          <w:szCs w:val="22"/>
        </w:rPr>
        <w:t>)</w:t>
      </w:r>
    </w:p>
    <w:p w:rsidR="00A402C1" w:rsidRPr="005F6C43" w:rsidRDefault="003E4F1F" w:rsidP="00E2059A">
      <w:pPr>
        <w:spacing w:line="240" w:lineRule="exact"/>
        <w:rPr>
          <w:rFonts w:ascii="Calibri" w:hAnsi="Calibri" w:cs="Calibri"/>
          <w:i/>
          <w:iCs/>
          <w:sz w:val="22"/>
          <w:szCs w:val="22"/>
        </w:rPr>
      </w:pPr>
      <w:r w:rsidRPr="005F6C43">
        <w:rPr>
          <w:rFonts w:ascii="Calibri" w:hAnsi="Calibri" w:cs="Calibri"/>
          <w:i/>
          <w:iCs/>
          <w:sz w:val="22"/>
          <w:szCs w:val="22"/>
        </w:rPr>
        <w:t>Sr.</w:t>
      </w:r>
      <w:r w:rsidR="00E2059A" w:rsidRPr="005F6C43">
        <w:rPr>
          <w:rFonts w:ascii="Calibri" w:hAnsi="Calibri" w:cs="Calibri"/>
          <w:i/>
          <w:iCs/>
          <w:sz w:val="22"/>
          <w:szCs w:val="22"/>
        </w:rPr>
        <w:t>Business Analyst</w:t>
      </w:r>
      <w:r w:rsidR="00C14C49" w:rsidRPr="005F6C43">
        <w:rPr>
          <w:rFonts w:ascii="Calibri" w:hAnsi="Calibri" w:cs="Calibri"/>
          <w:i/>
          <w:iCs/>
          <w:sz w:val="22"/>
          <w:szCs w:val="22"/>
        </w:rPr>
        <w:t xml:space="preserve"> - </w:t>
      </w:r>
      <w:r w:rsidR="009E2B22" w:rsidRPr="005F6C43">
        <w:rPr>
          <w:rFonts w:ascii="Calibri" w:hAnsi="Calibri" w:cs="Calibri"/>
          <w:i/>
          <w:iCs/>
          <w:sz w:val="22"/>
          <w:szCs w:val="22"/>
        </w:rPr>
        <w:t xml:space="preserve">Boston, MA </w:t>
      </w:r>
    </w:p>
    <w:p w:rsidR="00C14C49" w:rsidRPr="00C14C49" w:rsidRDefault="00C14C49" w:rsidP="00E2059A">
      <w:pPr>
        <w:spacing w:line="240" w:lineRule="exact"/>
        <w:rPr>
          <w:rFonts w:ascii="Calibri" w:hAnsi="Calibri" w:cs="Calibri"/>
          <w:sz w:val="20"/>
          <w:szCs w:val="20"/>
        </w:rPr>
      </w:pPr>
    </w:p>
    <w:p w:rsidR="0099139C" w:rsidRDefault="00087BDD" w:rsidP="00087BDD">
      <w:pPr>
        <w:spacing w:line="240" w:lineRule="exact"/>
        <w:jc w:val="both"/>
        <w:rPr>
          <w:rFonts w:ascii="Calibri" w:hAnsi="Calibri" w:cs="Calibri"/>
          <w:i/>
          <w:iCs/>
          <w:sz w:val="20"/>
          <w:szCs w:val="20"/>
        </w:rPr>
      </w:pPr>
      <w:r w:rsidRPr="00087BDD">
        <w:rPr>
          <w:rFonts w:ascii="Calibri" w:hAnsi="Calibri" w:cs="Calibri"/>
          <w:i/>
          <w:iCs/>
          <w:sz w:val="20"/>
          <w:szCs w:val="20"/>
        </w:rPr>
        <w:t xml:space="preserve">The EHR Modernization on AWS initiative focused on </w:t>
      </w:r>
      <w:r w:rsidRPr="00087BDD">
        <w:rPr>
          <w:rFonts w:ascii="Calibri" w:hAnsi="Calibri" w:cs="Calibri"/>
          <w:b/>
          <w:bCs/>
          <w:i/>
          <w:iCs/>
          <w:sz w:val="20"/>
          <w:szCs w:val="20"/>
        </w:rPr>
        <w:t>Salesforce integration</w:t>
      </w:r>
      <w:r w:rsidRPr="00087BDD">
        <w:rPr>
          <w:rFonts w:ascii="Calibri" w:hAnsi="Calibri" w:cs="Calibri"/>
          <w:i/>
          <w:iCs/>
          <w:sz w:val="20"/>
          <w:szCs w:val="20"/>
        </w:rPr>
        <w:t xml:space="preserve">, unified data exchange, and cloud migration to enhance real-time EHR access, streamline provider workflows, and automate patient engagement. The initiative merged multi-portal ecosystems, deployed scalable AWS services, and established </w:t>
      </w:r>
      <w:r w:rsidRPr="00087BDD">
        <w:rPr>
          <w:rFonts w:ascii="Calibri" w:hAnsi="Calibri" w:cs="Calibri"/>
          <w:b/>
          <w:bCs/>
          <w:i/>
          <w:iCs/>
          <w:sz w:val="20"/>
          <w:szCs w:val="20"/>
        </w:rPr>
        <w:t>FHIR-based interoperability</w:t>
      </w:r>
      <w:r w:rsidRPr="00087BDD">
        <w:rPr>
          <w:rFonts w:ascii="Calibri" w:hAnsi="Calibri" w:cs="Calibri"/>
          <w:i/>
          <w:iCs/>
          <w:sz w:val="20"/>
          <w:szCs w:val="20"/>
        </w:rPr>
        <w:t xml:space="preserve"> standards.</w:t>
      </w:r>
    </w:p>
    <w:p w:rsidR="00087BDD" w:rsidRPr="005C5079" w:rsidRDefault="00087BDD" w:rsidP="00E2059A">
      <w:pPr>
        <w:spacing w:line="240" w:lineRule="exact"/>
        <w:rPr>
          <w:rFonts w:ascii="Calibri" w:hAnsi="Calibri" w:cs="Calibri"/>
          <w:i/>
          <w:iCs/>
          <w:color w:val="2C7FCE" w:themeColor="text2" w:themeTint="99"/>
          <w:sz w:val="20"/>
          <w:szCs w:val="20"/>
        </w:rPr>
      </w:pP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Led business analysis for large-scale </w:t>
      </w:r>
      <w:r w:rsidRPr="00087BDD">
        <w:rPr>
          <w:rFonts w:ascii="Calibri" w:hAnsi="Calibri" w:cs="Calibri"/>
          <w:b/>
          <w:bCs/>
          <w:sz w:val="20"/>
          <w:szCs w:val="20"/>
        </w:rPr>
        <w:t>EHR-Salesforce integration</w:t>
      </w:r>
      <w:r w:rsidRPr="00087BDD">
        <w:rPr>
          <w:rFonts w:ascii="Calibri" w:hAnsi="Calibri" w:cs="Calibri"/>
          <w:sz w:val="20"/>
          <w:szCs w:val="20"/>
        </w:rPr>
        <w:t xml:space="preserve">, modernizing data exchange and optimizing </w:t>
      </w:r>
      <w:r w:rsidRPr="00087BDD">
        <w:rPr>
          <w:rFonts w:ascii="Calibri" w:hAnsi="Calibri" w:cs="Calibri"/>
          <w:b/>
          <w:bCs/>
          <w:sz w:val="20"/>
          <w:szCs w:val="20"/>
        </w:rPr>
        <w:t>care coordination workflows</w:t>
      </w:r>
      <w:r w:rsidRPr="00087BDD">
        <w:rPr>
          <w:rFonts w:ascii="Calibri" w:hAnsi="Calibri" w:cs="Calibri"/>
          <w:sz w:val="20"/>
          <w:szCs w:val="20"/>
        </w:rPr>
        <w:t xml:space="preserve"> within </w:t>
      </w:r>
      <w:r w:rsidRPr="00087BDD">
        <w:rPr>
          <w:rFonts w:ascii="Calibri" w:hAnsi="Calibri" w:cs="Calibri"/>
          <w:b/>
          <w:bCs/>
          <w:sz w:val="20"/>
          <w:szCs w:val="20"/>
        </w:rPr>
        <w:t>HIPAA/HITECH</w:t>
      </w:r>
      <w:r w:rsidRPr="00087BDD">
        <w:rPr>
          <w:rFonts w:ascii="Calibri" w:hAnsi="Calibri" w:cs="Calibri"/>
          <w:sz w:val="20"/>
          <w:szCs w:val="20"/>
        </w:rPr>
        <w:t xml:space="preserve"> guidelines.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Coordinated with providers, architects, and Salesforce developers to gather technical requirements, enabling </w:t>
      </w:r>
      <w:r w:rsidRPr="00087BDD">
        <w:rPr>
          <w:rFonts w:ascii="Calibri" w:hAnsi="Calibri" w:cs="Calibri"/>
          <w:b/>
          <w:bCs/>
          <w:sz w:val="20"/>
          <w:szCs w:val="20"/>
        </w:rPr>
        <w:t>FHIR and HL7 data exchanges</w:t>
      </w:r>
      <w:r w:rsidRPr="00087BDD">
        <w:rPr>
          <w:rFonts w:ascii="Calibri" w:hAnsi="Calibri" w:cs="Calibri"/>
          <w:sz w:val="20"/>
          <w:szCs w:val="20"/>
        </w:rPr>
        <w:t xml:space="preserve"> between AWS-hosted EHRs and </w:t>
      </w:r>
      <w:r w:rsidRPr="00087BDD">
        <w:rPr>
          <w:rFonts w:ascii="Calibri" w:hAnsi="Calibri" w:cs="Calibri"/>
          <w:b/>
          <w:bCs/>
          <w:sz w:val="20"/>
          <w:szCs w:val="20"/>
        </w:rPr>
        <w:t>Salesforce Health Cloud</w:t>
      </w:r>
      <w:r w:rsidRPr="00087BDD">
        <w:rPr>
          <w:rFonts w:ascii="Calibri" w:hAnsi="Calibri" w:cs="Calibri"/>
          <w:sz w:val="20"/>
          <w:szCs w:val="20"/>
        </w:rPr>
        <w:t>.</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Authored BRDs, FRDs, and SRS to define Salesforce-linked patient data workflows, care plans, appointment records, and provider updates in a unified architecture.</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Conducted GAP analysis identifying deficiencies in </w:t>
      </w:r>
      <w:r w:rsidRPr="00087BDD">
        <w:rPr>
          <w:rFonts w:ascii="Calibri" w:hAnsi="Calibri" w:cs="Calibri"/>
          <w:b/>
          <w:bCs/>
          <w:sz w:val="20"/>
          <w:szCs w:val="20"/>
        </w:rPr>
        <w:t>EHR-Salesforce synchronization</w:t>
      </w:r>
      <w:r w:rsidRPr="00087BDD">
        <w:rPr>
          <w:rFonts w:ascii="Calibri" w:hAnsi="Calibri" w:cs="Calibri"/>
          <w:sz w:val="20"/>
          <w:szCs w:val="20"/>
        </w:rPr>
        <w:t>, including missed referrals, duplicate appointments, and audit logging lapses.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Developed FHIR API workflows for real-time exchange between </w:t>
      </w:r>
      <w:r w:rsidRPr="00087BDD">
        <w:rPr>
          <w:rFonts w:ascii="Calibri" w:hAnsi="Calibri" w:cs="Calibri"/>
          <w:b/>
          <w:bCs/>
          <w:sz w:val="20"/>
          <w:szCs w:val="20"/>
        </w:rPr>
        <w:t>Epic, Salesforce</w:t>
      </w:r>
      <w:r w:rsidRPr="00087BDD">
        <w:rPr>
          <w:rFonts w:ascii="Calibri" w:hAnsi="Calibri" w:cs="Calibri"/>
          <w:sz w:val="20"/>
          <w:szCs w:val="20"/>
        </w:rPr>
        <w:t>, Medicaid MMIS, and payer systems, ensuring secure patient data flows.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Implemented ETL pipelines to migrate patient data from SQL and Epic Clarity into </w:t>
      </w:r>
      <w:r w:rsidRPr="00087BDD">
        <w:rPr>
          <w:rFonts w:ascii="Calibri" w:hAnsi="Calibri" w:cs="Calibri"/>
          <w:b/>
          <w:bCs/>
          <w:sz w:val="20"/>
          <w:szCs w:val="20"/>
        </w:rPr>
        <w:t>Salesforce and AWS Health Lake</w:t>
      </w:r>
      <w:r w:rsidRPr="00087BDD">
        <w:rPr>
          <w:rFonts w:ascii="Calibri" w:hAnsi="Calibri" w:cs="Calibri"/>
          <w:sz w:val="20"/>
          <w:szCs w:val="20"/>
        </w:rPr>
        <w:t>, optimizing longitudinal data views and care pathways.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Created RTM to align cloud goals, clinical use cases, and </w:t>
      </w:r>
      <w:r w:rsidRPr="00087BDD">
        <w:rPr>
          <w:rFonts w:ascii="Calibri" w:hAnsi="Calibri" w:cs="Calibri"/>
          <w:b/>
          <w:bCs/>
          <w:sz w:val="20"/>
          <w:szCs w:val="20"/>
        </w:rPr>
        <w:t>Salesforce data mapping</w:t>
      </w:r>
      <w:r w:rsidRPr="00087BDD">
        <w:rPr>
          <w:rFonts w:ascii="Calibri" w:hAnsi="Calibri" w:cs="Calibri"/>
          <w:sz w:val="20"/>
          <w:szCs w:val="20"/>
        </w:rPr>
        <w:t xml:space="preserve"> requirements with compliance and scalability metrics.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Enabled care team access via </w:t>
      </w:r>
      <w:r w:rsidRPr="00087BDD">
        <w:rPr>
          <w:rFonts w:ascii="Calibri" w:hAnsi="Calibri" w:cs="Calibri"/>
          <w:b/>
          <w:bCs/>
          <w:sz w:val="20"/>
          <w:szCs w:val="20"/>
        </w:rPr>
        <w:t>Salesforce RBAC</w:t>
      </w:r>
      <w:r w:rsidRPr="00087BDD">
        <w:rPr>
          <w:rFonts w:ascii="Calibri" w:hAnsi="Calibri" w:cs="Calibri"/>
          <w:sz w:val="20"/>
          <w:szCs w:val="20"/>
        </w:rPr>
        <w:t xml:space="preserve"> and defined consent models supporting </w:t>
      </w:r>
      <w:r w:rsidRPr="00087BDD">
        <w:rPr>
          <w:rFonts w:ascii="Calibri" w:hAnsi="Calibri" w:cs="Calibri"/>
          <w:b/>
          <w:bCs/>
          <w:sz w:val="20"/>
          <w:szCs w:val="20"/>
        </w:rPr>
        <w:t>multi-team access policies</w:t>
      </w:r>
      <w:r w:rsidRPr="00087BDD">
        <w:rPr>
          <w:rFonts w:ascii="Calibri" w:hAnsi="Calibri" w:cs="Calibri"/>
          <w:sz w:val="20"/>
          <w:szCs w:val="20"/>
        </w:rPr>
        <w:t>, reducing coordination friction.</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Integrated AWS microservices architecture and Salesforce Lightning components, automating task assignments, case follow-ups, and triage alerts.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Executed SQL-based validations ensuring accuracy of demographic and care record mapping to </w:t>
      </w:r>
      <w:r w:rsidRPr="00087BDD">
        <w:rPr>
          <w:rFonts w:ascii="Calibri" w:hAnsi="Calibri" w:cs="Calibri"/>
          <w:b/>
          <w:bCs/>
          <w:sz w:val="20"/>
          <w:szCs w:val="20"/>
        </w:rPr>
        <w:t>Salesforce case and care plan objects</w:t>
      </w:r>
      <w:r w:rsidRPr="00087BDD">
        <w:rPr>
          <w:rFonts w:ascii="Calibri" w:hAnsi="Calibri" w:cs="Calibri"/>
          <w:sz w:val="20"/>
          <w:szCs w:val="20"/>
        </w:rPr>
        <w:t>.</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Designed Tableau dashboards for clinical KPIs including care delays, readmission rates, and triage completion tied to Salesforce automation metrics.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Validated FHIR REST APIs and </w:t>
      </w:r>
      <w:r w:rsidRPr="00087BDD">
        <w:rPr>
          <w:rFonts w:ascii="Calibri" w:hAnsi="Calibri" w:cs="Calibri"/>
          <w:b/>
          <w:bCs/>
          <w:sz w:val="20"/>
          <w:szCs w:val="20"/>
        </w:rPr>
        <w:t>Salesforce objects</w:t>
      </w:r>
      <w:r w:rsidRPr="00087BDD">
        <w:rPr>
          <w:rFonts w:ascii="Calibri" w:hAnsi="Calibri" w:cs="Calibri"/>
          <w:sz w:val="20"/>
          <w:szCs w:val="20"/>
        </w:rPr>
        <w:t xml:space="preserve"> through Postman, confirming accurate JSON payloads and latency benchmarks.</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lastRenderedPageBreak/>
        <w:t>Executed UAT with providers to validate referral logic, automated task routing, and patient follow-up processes within the Salesforce-integrated UI.</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Supported revenue cycle workflows integrating EHR billing data with </w:t>
      </w:r>
      <w:r w:rsidRPr="00087BDD">
        <w:rPr>
          <w:rFonts w:ascii="Calibri" w:hAnsi="Calibri" w:cs="Calibri"/>
          <w:b/>
          <w:bCs/>
          <w:sz w:val="20"/>
          <w:szCs w:val="20"/>
        </w:rPr>
        <w:t>Salesforce accounts</w:t>
      </w:r>
      <w:r w:rsidRPr="00087BDD">
        <w:rPr>
          <w:rFonts w:ascii="Calibri" w:hAnsi="Calibri" w:cs="Calibri"/>
          <w:sz w:val="20"/>
          <w:szCs w:val="20"/>
        </w:rPr>
        <w:t xml:space="preserve"> and MMIS claims for unified reconciliation.</w:t>
      </w:r>
    </w:p>
    <w:p w:rsidR="00087BDD" w:rsidRPr="00087BDD" w:rsidRDefault="00087BDD" w:rsidP="00087BDD">
      <w:pPr>
        <w:pStyle w:val="ListParagraph"/>
        <w:numPr>
          <w:ilvl w:val="0"/>
          <w:numId w:val="62"/>
        </w:numPr>
        <w:jc w:val="both"/>
        <w:rPr>
          <w:rFonts w:ascii="Calibri" w:hAnsi="Calibri" w:cs="Calibri"/>
          <w:sz w:val="20"/>
          <w:szCs w:val="20"/>
        </w:rPr>
      </w:pPr>
      <w:r w:rsidRPr="00087BDD">
        <w:rPr>
          <w:rFonts w:ascii="Calibri" w:hAnsi="Calibri" w:cs="Calibri"/>
          <w:sz w:val="20"/>
          <w:szCs w:val="20"/>
        </w:rPr>
        <w:t xml:space="preserve">Created user manuals and conducted live training sessions to drive adoption of the </w:t>
      </w:r>
      <w:r w:rsidRPr="00087BDD">
        <w:rPr>
          <w:rFonts w:ascii="Calibri" w:hAnsi="Calibri" w:cs="Calibri"/>
          <w:b/>
          <w:bCs/>
          <w:sz w:val="20"/>
          <w:szCs w:val="20"/>
        </w:rPr>
        <w:t>Salesforce-enabled EHR portal</w:t>
      </w:r>
      <w:r w:rsidRPr="00087BDD">
        <w:rPr>
          <w:rFonts w:ascii="Calibri" w:hAnsi="Calibri" w:cs="Calibri"/>
          <w:sz w:val="20"/>
          <w:szCs w:val="20"/>
        </w:rPr>
        <w:t xml:space="preserve"> among providers and support staff.</w:t>
      </w:r>
    </w:p>
    <w:p w:rsidR="00087BDD" w:rsidRDefault="00E2059A" w:rsidP="00087BDD">
      <w:pPr>
        <w:jc w:val="both"/>
        <w:rPr>
          <w:rFonts w:ascii="Calibri" w:hAnsi="Calibri" w:cs="Calibri"/>
          <w:sz w:val="20"/>
          <w:szCs w:val="20"/>
        </w:rPr>
      </w:pPr>
      <w:r w:rsidRPr="005C5079">
        <w:rPr>
          <w:rFonts w:ascii="Calibri" w:hAnsi="Calibri" w:cs="Calibri"/>
          <w:b/>
          <w:bCs/>
          <w:sz w:val="20"/>
          <w:szCs w:val="20"/>
        </w:rPr>
        <w:t xml:space="preserve">Environment: </w:t>
      </w:r>
      <w:r w:rsidR="00087BDD" w:rsidRPr="00087BDD">
        <w:rPr>
          <w:rFonts w:ascii="Calibri" w:hAnsi="Calibri" w:cs="Calibri"/>
          <w:sz w:val="20"/>
          <w:szCs w:val="20"/>
        </w:rPr>
        <w:t>Salesforce Health Cloud, AWS Cloud, Epic Clarity, FHIR APIs, Tableau, SQL, Postman, JIRA, Lucidchart, AWS Health Lake, API Gateway, DynamoDB.</w:t>
      </w:r>
    </w:p>
    <w:p w:rsidR="00087BDD" w:rsidRDefault="00087BDD" w:rsidP="00087BDD">
      <w:pPr>
        <w:jc w:val="both"/>
        <w:rPr>
          <w:rFonts w:ascii="Calibri" w:hAnsi="Calibri" w:cs="Calibri"/>
          <w:b/>
          <w:bCs/>
          <w:sz w:val="22"/>
          <w:szCs w:val="22"/>
        </w:rPr>
      </w:pPr>
    </w:p>
    <w:p w:rsidR="00E2059A" w:rsidRPr="00E97A8D" w:rsidRDefault="00705A22" w:rsidP="00E2059A">
      <w:pPr>
        <w:spacing w:line="240" w:lineRule="exact"/>
        <w:rPr>
          <w:rFonts w:ascii="Calibri" w:hAnsi="Calibri" w:cs="Calibri"/>
          <w:b/>
          <w:bCs/>
          <w:sz w:val="22"/>
          <w:szCs w:val="22"/>
        </w:rPr>
      </w:pPr>
      <w:r w:rsidRPr="00E97A8D">
        <w:rPr>
          <w:rFonts w:ascii="Calibri" w:hAnsi="Calibri" w:cs="Calibri"/>
          <w:b/>
          <w:bCs/>
          <w:sz w:val="22"/>
          <w:szCs w:val="22"/>
        </w:rPr>
        <w:t xml:space="preserve">Abiogenesis Clinpharm </w:t>
      </w:r>
      <w:r w:rsidR="00C14C49" w:rsidRPr="00E97A8D">
        <w:rPr>
          <w:rFonts w:ascii="Calibri" w:hAnsi="Calibri" w:cs="Calibri"/>
          <w:b/>
          <w:bCs/>
          <w:sz w:val="22"/>
          <w:szCs w:val="22"/>
        </w:rPr>
        <w:t>(</w:t>
      </w:r>
      <w:r w:rsidR="008411D8" w:rsidRPr="00E97A8D">
        <w:rPr>
          <w:rFonts w:ascii="Calibri" w:hAnsi="Calibri" w:cs="Calibri"/>
          <w:b/>
          <w:bCs/>
          <w:sz w:val="22"/>
          <w:szCs w:val="22"/>
        </w:rPr>
        <w:t>Oct</w:t>
      </w:r>
      <w:r w:rsidR="00E2059A" w:rsidRPr="00E97A8D">
        <w:rPr>
          <w:rFonts w:ascii="Calibri" w:hAnsi="Calibri" w:cs="Calibri"/>
          <w:b/>
          <w:bCs/>
          <w:sz w:val="22"/>
          <w:szCs w:val="22"/>
        </w:rPr>
        <w:t xml:space="preserve"> 20</w:t>
      </w:r>
      <w:r w:rsidR="00480DE7" w:rsidRPr="00E97A8D">
        <w:rPr>
          <w:rFonts w:ascii="Calibri" w:hAnsi="Calibri" w:cs="Calibri"/>
          <w:b/>
          <w:bCs/>
          <w:sz w:val="22"/>
          <w:szCs w:val="22"/>
        </w:rPr>
        <w:t>19</w:t>
      </w:r>
      <w:r w:rsidR="00E2059A" w:rsidRPr="00E97A8D">
        <w:rPr>
          <w:rFonts w:ascii="Calibri" w:hAnsi="Calibri" w:cs="Calibri"/>
          <w:b/>
          <w:bCs/>
          <w:sz w:val="22"/>
          <w:szCs w:val="22"/>
        </w:rPr>
        <w:t xml:space="preserve"> – </w:t>
      </w:r>
      <w:r w:rsidR="008411D8" w:rsidRPr="00E97A8D">
        <w:rPr>
          <w:rFonts w:ascii="Calibri" w:hAnsi="Calibri" w:cs="Calibri"/>
          <w:b/>
          <w:bCs/>
          <w:sz w:val="22"/>
          <w:szCs w:val="22"/>
        </w:rPr>
        <w:t>Dec</w:t>
      </w:r>
      <w:r w:rsidR="00E2059A" w:rsidRPr="00E97A8D">
        <w:rPr>
          <w:rFonts w:ascii="Calibri" w:hAnsi="Calibri" w:cs="Calibri"/>
          <w:b/>
          <w:bCs/>
          <w:sz w:val="22"/>
          <w:szCs w:val="22"/>
        </w:rPr>
        <w:t xml:space="preserve"> 20</w:t>
      </w:r>
      <w:r w:rsidR="008411D8" w:rsidRPr="00E97A8D">
        <w:rPr>
          <w:rFonts w:ascii="Calibri" w:hAnsi="Calibri" w:cs="Calibri"/>
          <w:b/>
          <w:bCs/>
          <w:sz w:val="22"/>
          <w:szCs w:val="22"/>
        </w:rPr>
        <w:t>2</w:t>
      </w:r>
      <w:r w:rsidR="00480DE7" w:rsidRPr="00E97A8D">
        <w:rPr>
          <w:rFonts w:ascii="Calibri" w:hAnsi="Calibri" w:cs="Calibri"/>
          <w:b/>
          <w:bCs/>
          <w:sz w:val="22"/>
          <w:szCs w:val="22"/>
        </w:rPr>
        <w:t>0</w:t>
      </w:r>
      <w:r w:rsidR="00C14C49" w:rsidRPr="00E97A8D">
        <w:rPr>
          <w:rFonts w:ascii="Calibri" w:hAnsi="Calibri" w:cs="Calibri"/>
          <w:b/>
          <w:bCs/>
          <w:sz w:val="22"/>
          <w:szCs w:val="22"/>
        </w:rPr>
        <w:t>)</w:t>
      </w:r>
    </w:p>
    <w:p w:rsidR="00E2059A" w:rsidRPr="00E97A8D" w:rsidRDefault="003E4F1F" w:rsidP="00E2059A">
      <w:pPr>
        <w:spacing w:line="240" w:lineRule="exact"/>
        <w:rPr>
          <w:rFonts w:ascii="Calibri" w:hAnsi="Calibri" w:cs="Calibri"/>
          <w:sz w:val="22"/>
          <w:szCs w:val="22"/>
        </w:rPr>
      </w:pPr>
      <w:r w:rsidRPr="00E97A8D">
        <w:rPr>
          <w:rFonts w:ascii="Calibri" w:hAnsi="Calibri" w:cs="Calibri"/>
          <w:i/>
          <w:iCs/>
          <w:sz w:val="22"/>
          <w:szCs w:val="22"/>
        </w:rPr>
        <w:t>Clinical Trail Business</w:t>
      </w:r>
      <w:r w:rsidR="00E2059A" w:rsidRPr="00E97A8D">
        <w:rPr>
          <w:rFonts w:ascii="Calibri" w:hAnsi="Calibri" w:cs="Calibri"/>
          <w:i/>
          <w:iCs/>
          <w:sz w:val="22"/>
          <w:szCs w:val="22"/>
        </w:rPr>
        <w:t xml:space="preserve"> Analyst</w:t>
      </w:r>
      <w:r w:rsidR="00C14C49" w:rsidRPr="00E97A8D">
        <w:rPr>
          <w:rFonts w:ascii="Calibri" w:hAnsi="Calibri" w:cs="Calibri"/>
          <w:i/>
          <w:iCs/>
          <w:sz w:val="22"/>
          <w:szCs w:val="22"/>
        </w:rPr>
        <w:t xml:space="preserve"> - </w:t>
      </w:r>
      <w:r w:rsidR="00705A22" w:rsidRPr="005F6C43">
        <w:rPr>
          <w:rFonts w:ascii="Calibri" w:hAnsi="Calibri" w:cs="Calibri"/>
          <w:i/>
          <w:iCs/>
          <w:sz w:val="22"/>
          <w:szCs w:val="22"/>
        </w:rPr>
        <w:t>Hyderabad</w:t>
      </w:r>
    </w:p>
    <w:p w:rsidR="00A402C1" w:rsidRDefault="00A402C1" w:rsidP="00E2059A">
      <w:pPr>
        <w:spacing w:line="240" w:lineRule="exact"/>
        <w:rPr>
          <w:rFonts w:ascii="Calibri" w:hAnsi="Calibri" w:cs="Calibri"/>
          <w:color w:val="2C7FCE" w:themeColor="text2" w:themeTint="99"/>
          <w:sz w:val="20"/>
          <w:szCs w:val="20"/>
        </w:rPr>
      </w:pPr>
    </w:p>
    <w:p w:rsidR="00A402C1" w:rsidRPr="00E97A8D" w:rsidRDefault="00A402C1" w:rsidP="00A402C1">
      <w:pPr>
        <w:jc w:val="both"/>
        <w:rPr>
          <w:rFonts w:ascii="Calibri" w:hAnsi="Calibri" w:cs="Calibri"/>
          <w:i/>
          <w:iCs/>
          <w:strike/>
          <w:sz w:val="20"/>
          <w:szCs w:val="20"/>
        </w:rPr>
      </w:pPr>
      <w:r w:rsidRPr="00E97A8D">
        <w:rPr>
          <w:rFonts w:ascii="Calibri" w:hAnsi="Calibri" w:cs="Calibri"/>
          <w:i/>
          <w:iCs/>
          <w:sz w:val="20"/>
          <w:szCs w:val="20"/>
        </w:rPr>
        <w:t>The Clinical Trial Data Integration with EMR project integrates clinical trial data with EMR to enhance data analysis capabilities in drug development &amp; post-marketing surveillance. By leveraging data integration, de-identification of Protected Health Information (PHI), and real-time reporting tools, the project improves regulatory compliance and decision-making efficiency. The solution streamlines the access and analysis of patient data, providing a secure, compliant, and optimized system for clinical and operational teams. This integration enhances research capabilities, reduces costs, and supports data-driven decision-making.</w:t>
      </w:r>
    </w:p>
    <w:p w:rsidR="00E2059A" w:rsidRPr="005C5079" w:rsidRDefault="00E2059A" w:rsidP="00E2059A">
      <w:pPr>
        <w:pStyle w:val="NoSpacing"/>
        <w:spacing w:line="240" w:lineRule="exact"/>
        <w:rPr>
          <w:rFonts w:ascii="Calibri" w:hAnsi="Calibri" w:cs="Calibri"/>
          <w:b/>
          <w:bCs/>
          <w:sz w:val="20"/>
          <w:szCs w:val="20"/>
          <w:u w:val="single"/>
        </w:rPr>
      </w:pPr>
    </w:p>
    <w:p w:rsidR="00E2059A" w:rsidRPr="005C5079" w:rsidRDefault="00E2059A" w:rsidP="005C4F05">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Ensured compliance with </w:t>
      </w:r>
      <w:r w:rsidRPr="005C5079">
        <w:rPr>
          <w:rFonts w:ascii="Calibri" w:hAnsi="Calibri" w:cs="Calibri"/>
          <w:b/>
          <w:bCs/>
          <w:sz w:val="20"/>
          <w:szCs w:val="20"/>
        </w:rPr>
        <w:t>ICMR, CDSCO, FDA 21 CFR Part 11 and DPDP Act</w:t>
      </w:r>
      <w:r w:rsidRPr="005C5079">
        <w:rPr>
          <w:rFonts w:ascii="Calibri" w:hAnsi="Calibri" w:cs="Calibri"/>
          <w:sz w:val="20"/>
          <w:szCs w:val="20"/>
        </w:rPr>
        <w:t xml:space="preserve"> by implementing </w:t>
      </w:r>
      <w:r w:rsidRPr="005C5079">
        <w:rPr>
          <w:rFonts w:ascii="Calibri" w:hAnsi="Calibri" w:cs="Calibri"/>
          <w:b/>
          <w:bCs/>
          <w:sz w:val="20"/>
          <w:szCs w:val="20"/>
        </w:rPr>
        <w:t>data encryption</w:t>
      </w:r>
      <w:r w:rsidRPr="005C5079">
        <w:rPr>
          <w:rFonts w:ascii="Calibri" w:hAnsi="Calibri" w:cs="Calibri"/>
          <w:sz w:val="20"/>
          <w:szCs w:val="20"/>
        </w:rPr>
        <w:t xml:space="preserve">, </w:t>
      </w:r>
      <w:r w:rsidRPr="005C5079">
        <w:rPr>
          <w:rFonts w:ascii="Calibri" w:hAnsi="Calibri" w:cs="Calibri"/>
          <w:b/>
          <w:bCs/>
          <w:sz w:val="20"/>
          <w:szCs w:val="20"/>
        </w:rPr>
        <w:t>anonymization</w:t>
      </w:r>
      <w:r w:rsidRPr="005C5079">
        <w:rPr>
          <w:rFonts w:ascii="Calibri" w:hAnsi="Calibri" w:cs="Calibri"/>
          <w:sz w:val="20"/>
          <w:szCs w:val="20"/>
        </w:rPr>
        <w:t xml:space="preserve">, audit logging, and </w:t>
      </w:r>
      <w:r w:rsidRPr="005C5079">
        <w:rPr>
          <w:rFonts w:ascii="Calibri" w:hAnsi="Calibri" w:cs="Calibri"/>
          <w:b/>
          <w:bCs/>
          <w:sz w:val="20"/>
          <w:szCs w:val="20"/>
        </w:rPr>
        <w:t>access controls</w:t>
      </w:r>
      <w:r w:rsidRPr="005C5079">
        <w:rPr>
          <w:rFonts w:ascii="Calibri" w:hAnsi="Calibri" w:cs="Calibri"/>
          <w:sz w:val="20"/>
          <w:szCs w:val="20"/>
        </w:rPr>
        <w:t xml:space="preserve"> for secure and regulatory-compliant</w:t>
      </w:r>
      <w:r w:rsidRPr="005C5079">
        <w:rPr>
          <w:rFonts w:ascii="Calibri" w:hAnsi="Calibri" w:cs="Calibri"/>
          <w:b/>
          <w:bCs/>
          <w:sz w:val="20"/>
          <w:szCs w:val="20"/>
        </w:rPr>
        <w:t xml:space="preserve"> clinical trial-EMR data integration</w:t>
      </w:r>
      <w:r w:rsidRPr="005C5079">
        <w:rPr>
          <w:rFonts w:ascii="Calibri" w:hAnsi="Calibri" w:cs="Calibri"/>
          <w:sz w:val="20"/>
          <w:szCs w:val="20"/>
        </w:rPr>
        <w:t>.</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Collaborated with </w:t>
      </w:r>
      <w:r w:rsidRPr="005C5079">
        <w:rPr>
          <w:rFonts w:ascii="Calibri" w:hAnsi="Calibri" w:cs="Calibri"/>
          <w:b/>
          <w:bCs/>
          <w:sz w:val="20"/>
          <w:szCs w:val="20"/>
        </w:rPr>
        <w:t>clinical researchers, regulatory teams, and IT specialists</w:t>
      </w:r>
      <w:r w:rsidRPr="005C5079">
        <w:rPr>
          <w:rFonts w:ascii="Calibri" w:hAnsi="Calibri" w:cs="Calibri"/>
          <w:sz w:val="20"/>
          <w:szCs w:val="20"/>
        </w:rPr>
        <w:t xml:space="preserve"> to </w:t>
      </w:r>
      <w:r w:rsidRPr="005C5079">
        <w:rPr>
          <w:rFonts w:ascii="Calibri" w:hAnsi="Calibri" w:cs="Calibri"/>
          <w:b/>
          <w:bCs/>
          <w:sz w:val="20"/>
          <w:szCs w:val="20"/>
        </w:rPr>
        <w:t>gather, document, and validate functional and technical requirements</w:t>
      </w:r>
      <w:r w:rsidRPr="005C5079">
        <w:rPr>
          <w:rFonts w:ascii="Calibri" w:hAnsi="Calibri" w:cs="Calibri"/>
          <w:sz w:val="20"/>
          <w:szCs w:val="20"/>
        </w:rPr>
        <w:t xml:space="preserve"> through </w:t>
      </w:r>
      <w:r w:rsidRPr="005C5079">
        <w:rPr>
          <w:rFonts w:ascii="Calibri" w:hAnsi="Calibri" w:cs="Calibri"/>
          <w:b/>
          <w:bCs/>
          <w:sz w:val="20"/>
          <w:szCs w:val="20"/>
        </w:rPr>
        <w:t xml:space="preserve">JAD sessions, stakeholder interviews, </w:t>
      </w:r>
      <w:r w:rsidRPr="005C5079">
        <w:rPr>
          <w:rFonts w:ascii="Calibri" w:hAnsi="Calibri" w:cs="Calibri"/>
          <w:sz w:val="20"/>
          <w:szCs w:val="20"/>
        </w:rPr>
        <w:t xml:space="preserve">and </w:t>
      </w:r>
      <w:r w:rsidRPr="005C5079">
        <w:rPr>
          <w:rFonts w:ascii="Calibri" w:hAnsi="Calibri" w:cs="Calibri"/>
          <w:b/>
          <w:bCs/>
          <w:sz w:val="20"/>
          <w:szCs w:val="20"/>
        </w:rPr>
        <w:t>system workflow reviews.</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Designed and optimized </w:t>
      </w:r>
      <w:r w:rsidRPr="005C5079">
        <w:rPr>
          <w:rFonts w:ascii="Calibri" w:hAnsi="Calibri" w:cs="Calibri"/>
          <w:b/>
          <w:bCs/>
          <w:sz w:val="20"/>
          <w:szCs w:val="20"/>
        </w:rPr>
        <w:t xml:space="preserve">FHIR-based API workflows </w:t>
      </w:r>
      <w:r w:rsidRPr="005C5079">
        <w:rPr>
          <w:rFonts w:ascii="Calibri" w:hAnsi="Calibri" w:cs="Calibri"/>
          <w:sz w:val="20"/>
          <w:szCs w:val="20"/>
        </w:rPr>
        <w:t xml:space="preserve">to enable seamless real-time data exchange </w:t>
      </w:r>
      <w:r w:rsidRPr="005C5079">
        <w:rPr>
          <w:rFonts w:ascii="Calibri" w:hAnsi="Calibri" w:cs="Calibri"/>
          <w:b/>
          <w:bCs/>
          <w:sz w:val="20"/>
          <w:szCs w:val="20"/>
        </w:rPr>
        <w:t>between Electronic Data Capture (EDC), Clinical Trial Management Systems (CTMS), and EMRs</w:t>
      </w:r>
      <w:r w:rsidRPr="005C5079">
        <w:rPr>
          <w:rFonts w:ascii="Calibri" w:hAnsi="Calibri" w:cs="Calibri"/>
          <w:sz w:val="20"/>
          <w:szCs w:val="20"/>
        </w:rPr>
        <w:t xml:space="preserve">, improving </w:t>
      </w:r>
      <w:r w:rsidRPr="005C5079">
        <w:rPr>
          <w:rFonts w:ascii="Calibri" w:hAnsi="Calibri" w:cs="Calibri"/>
          <w:b/>
          <w:bCs/>
          <w:sz w:val="20"/>
          <w:szCs w:val="20"/>
        </w:rPr>
        <w:t>post-market surveillance</w:t>
      </w:r>
      <w:r w:rsidRPr="005C5079">
        <w:rPr>
          <w:rFonts w:ascii="Calibri" w:hAnsi="Calibri" w:cs="Calibri"/>
          <w:sz w:val="20"/>
          <w:szCs w:val="20"/>
        </w:rPr>
        <w:t xml:space="preserve">, pharmacovigilance, and </w:t>
      </w:r>
      <w:r w:rsidRPr="005C5079">
        <w:rPr>
          <w:rFonts w:ascii="Calibri" w:hAnsi="Calibri" w:cs="Calibri"/>
          <w:b/>
          <w:bCs/>
          <w:sz w:val="20"/>
          <w:szCs w:val="20"/>
        </w:rPr>
        <w:t>Real-World Evidence (RWE) research</w:t>
      </w:r>
      <w:r w:rsidRPr="005C5079">
        <w:rPr>
          <w:rFonts w:ascii="Calibri" w:hAnsi="Calibri" w:cs="Calibri"/>
          <w:sz w:val="20"/>
          <w:szCs w:val="20"/>
        </w:rPr>
        <w:t xml:space="preserve">, adverse event monitoring, regulatory submissions, and </w:t>
      </w:r>
      <w:r w:rsidRPr="005C5079">
        <w:rPr>
          <w:rFonts w:ascii="Calibri" w:hAnsi="Calibri" w:cs="Calibri"/>
          <w:b/>
          <w:bCs/>
          <w:sz w:val="20"/>
          <w:szCs w:val="20"/>
        </w:rPr>
        <w:t>data standardization</w:t>
      </w:r>
      <w:r w:rsidRPr="005C5079">
        <w:rPr>
          <w:rFonts w:ascii="Calibri" w:hAnsi="Calibri" w:cs="Calibri"/>
          <w:sz w:val="20"/>
          <w:szCs w:val="20"/>
        </w:rPr>
        <w:t>.</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Developed comprehensive </w:t>
      </w:r>
      <w:r w:rsidRPr="005C5079">
        <w:rPr>
          <w:rFonts w:ascii="Calibri" w:hAnsi="Calibri" w:cs="Calibri"/>
          <w:b/>
          <w:bCs/>
          <w:sz w:val="20"/>
          <w:szCs w:val="20"/>
        </w:rPr>
        <w:t>BRDs, FRDs, and UML diagrams</w:t>
      </w:r>
      <w:r w:rsidRPr="005C5079">
        <w:rPr>
          <w:rFonts w:ascii="Calibri" w:hAnsi="Calibri" w:cs="Calibri"/>
          <w:sz w:val="20"/>
          <w:szCs w:val="20"/>
        </w:rPr>
        <w:t xml:space="preserve"> (</w:t>
      </w:r>
      <w:r w:rsidRPr="005C5079">
        <w:rPr>
          <w:rFonts w:ascii="Calibri" w:hAnsi="Calibri" w:cs="Calibri"/>
          <w:b/>
          <w:bCs/>
          <w:sz w:val="20"/>
          <w:szCs w:val="20"/>
        </w:rPr>
        <w:t>Use Case, Activity, Sequence</w:t>
      </w:r>
      <w:r w:rsidRPr="005C5079">
        <w:rPr>
          <w:rFonts w:ascii="Calibri" w:hAnsi="Calibri" w:cs="Calibri"/>
          <w:sz w:val="20"/>
          <w:szCs w:val="20"/>
        </w:rPr>
        <w:t xml:space="preserve">) using </w:t>
      </w:r>
      <w:r w:rsidRPr="005C5079">
        <w:rPr>
          <w:rFonts w:ascii="Calibri" w:hAnsi="Calibri" w:cs="Calibri"/>
          <w:b/>
          <w:bCs/>
          <w:sz w:val="20"/>
          <w:szCs w:val="20"/>
        </w:rPr>
        <w:t xml:space="preserve">Lucid chart </w:t>
      </w:r>
      <w:r w:rsidRPr="005C5079">
        <w:rPr>
          <w:rFonts w:ascii="Calibri" w:hAnsi="Calibri" w:cs="Calibri"/>
          <w:sz w:val="20"/>
          <w:szCs w:val="20"/>
        </w:rPr>
        <w:t xml:space="preserve">to define data </w:t>
      </w:r>
      <w:r w:rsidRPr="005C5079">
        <w:rPr>
          <w:rFonts w:ascii="Calibri" w:hAnsi="Calibri" w:cs="Calibri"/>
          <w:b/>
          <w:bCs/>
          <w:sz w:val="20"/>
          <w:szCs w:val="20"/>
        </w:rPr>
        <w:t>workflows, ETL pipelines</w:t>
      </w:r>
      <w:r w:rsidRPr="005C5079">
        <w:rPr>
          <w:rFonts w:ascii="Calibri" w:hAnsi="Calibri" w:cs="Calibri"/>
          <w:sz w:val="20"/>
          <w:szCs w:val="20"/>
        </w:rPr>
        <w:t xml:space="preserve">, interoperability standards &amp; troubleshooting processes for structured </w:t>
      </w:r>
      <w:r w:rsidRPr="005C5079">
        <w:rPr>
          <w:rFonts w:ascii="Calibri" w:hAnsi="Calibri" w:cs="Calibri"/>
          <w:b/>
          <w:bCs/>
          <w:sz w:val="20"/>
          <w:szCs w:val="20"/>
        </w:rPr>
        <w:t>clinical trial data integration.</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Conducted in-depth </w:t>
      </w:r>
      <w:r w:rsidRPr="005C5079">
        <w:rPr>
          <w:rFonts w:ascii="Calibri" w:hAnsi="Calibri" w:cs="Calibri"/>
          <w:b/>
          <w:bCs/>
          <w:sz w:val="20"/>
          <w:szCs w:val="20"/>
        </w:rPr>
        <w:t>GAP analysis and root cause analysis (RCA)</w:t>
      </w:r>
      <w:r w:rsidRPr="005C5079">
        <w:rPr>
          <w:rFonts w:ascii="Calibri" w:hAnsi="Calibri" w:cs="Calibri"/>
          <w:sz w:val="20"/>
          <w:szCs w:val="20"/>
        </w:rPr>
        <w:t xml:space="preserve"> to identify, troubleshoot, and resolve </w:t>
      </w:r>
      <w:r w:rsidRPr="005C5079">
        <w:rPr>
          <w:rFonts w:ascii="Calibri" w:hAnsi="Calibri" w:cs="Calibri"/>
          <w:b/>
          <w:bCs/>
          <w:sz w:val="20"/>
          <w:szCs w:val="20"/>
        </w:rPr>
        <w:t>data inconsistencies</w:t>
      </w:r>
      <w:r w:rsidRPr="005C5079">
        <w:rPr>
          <w:rFonts w:ascii="Calibri" w:hAnsi="Calibri" w:cs="Calibri"/>
          <w:sz w:val="20"/>
          <w:szCs w:val="20"/>
        </w:rPr>
        <w:t xml:space="preserve">, improving clinical </w:t>
      </w:r>
      <w:r w:rsidRPr="005C5079">
        <w:rPr>
          <w:rFonts w:ascii="Calibri" w:hAnsi="Calibri" w:cs="Calibri"/>
          <w:b/>
          <w:bCs/>
          <w:sz w:val="20"/>
          <w:szCs w:val="20"/>
        </w:rPr>
        <w:t>data accuracy</w:t>
      </w:r>
      <w:r w:rsidRPr="005C5079">
        <w:rPr>
          <w:rFonts w:ascii="Calibri" w:hAnsi="Calibri" w:cs="Calibri"/>
          <w:sz w:val="20"/>
          <w:szCs w:val="20"/>
        </w:rPr>
        <w:t xml:space="preserve">, </w:t>
      </w:r>
      <w:r w:rsidRPr="005C5079">
        <w:rPr>
          <w:rFonts w:ascii="Calibri" w:hAnsi="Calibri" w:cs="Calibri"/>
          <w:b/>
          <w:bCs/>
          <w:sz w:val="20"/>
          <w:szCs w:val="20"/>
        </w:rPr>
        <w:t>transformation efficiency</w:t>
      </w:r>
      <w:r w:rsidRPr="005C5079">
        <w:rPr>
          <w:rFonts w:ascii="Calibri" w:hAnsi="Calibri" w:cs="Calibri"/>
          <w:sz w:val="20"/>
          <w:szCs w:val="20"/>
        </w:rPr>
        <w:t xml:space="preserve">, and </w:t>
      </w:r>
      <w:r w:rsidRPr="005C5079">
        <w:rPr>
          <w:rFonts w:ascii="Calibri" w:hAnsi="Calibri" w:cs="Calibri"/>
          <w:b/>
          <w:bCs/>
          <w:sz w:val="20"/>
          <w:szCs w:val="20"/>
        </w:rPr>
        <w:t>real-time reporting</w:t>
      </w:r>
      <w:r w:rsidRPr="005C5079">
        <w:rPr>
          <w:rFonts w:ascii="Calibri" w:hAnsi="Calibri" w:cs="Calibri"/>
          <w:sz w:val="20"/>
          <w:szCs w:val="20"/>
        </w:rPr>
        <w:t xml:space="preserve"> capabilities.</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Assisted in </w:t>
      </w:r>
      <w:r w:rsidRPr="005C5079">
        <w:rPr>
          <w:rFonts w:ascii="Calibri" w:hAnsi="Calibri" w:cs="Calibri"/>
          <w:b/>
          <w:bCs/>
          <w:sz w:val="20"/>
          <w:szCs w:val="20"/>
        </w:rPr>
        <w:t>designing and optimizing ETL pipelines</w:t>
      </w:r>
      <w:r w:rsidRPr="005C5079">
        <w:rPr>
          <w:rFonts w:ascii="Calibri" w:hAnsi="Calibri" w:cs="Calibri"/>
          <w:sz w:val="20"/>
          <w:szCs w:val="20"/>
        </w:rPr>
        <w:t xml:space="preserve"> for </w:t>
      </w:r>
      <w:r w:rsidRPr="005C5079">
        <w:rPr>
          <w:rFonts w:ascii="Calibri" w:hAnsi="Calibri" w:cs="Calibri"/>
          <w:b/>
          <w:bCs/>
          <w:sz w:val="20"/>
          <w:szCs w:val="20"/>
        </w:rPr>
        <w:t>automated</w:t>
      </w:r>
      <w:r w:rsidRPr="005C5079">
        <w:rPr>
          <w:rFonts w:ascii="Calibri" w:hAnsi="Calibri" w:cs="Calibri"/>
          <w:sz w:val="20"/>
          <w:szCs w:val="20"/>
        </w:rPr>
        <w:t xml:space="preserve"> clinical trial </w:t>
      </w:r>
      <w:r w:rsidRPr="005C5079">
        <w:rPr>
          <w:rFonts w:ascii="Calibri" w:hAnsi="Calibri" w:cs="Calibri"/>
          <w:b/>
          <w:bCs/>
          <w:sz w:val="20"/>
          <w:szCs w:val="20"/>
        </w:rPr>
        <w:t>data ingestion, validation, transformation</w:t>
      </w:r>
      <w:r w:rsidRPr="005C5079">
        <w:rPr>
          <w:rFonts w:ascii="Calibri" w:hAnsi="Calibri" w:cs="Calibri"/>
          <w:sz w:val="20"/>
          <w:szCs w:val="20"/>
        </w:rPr>
        <w:t xml:space="preserve">, and </w:t>
      </w:r>
      <w:r w:rsidRPr="005C5079">
        <w:rPr>
          <w:rFonts w:ascii="Calibri" w:hAnsi="Calibri" w:cs="Calibri"/>
          <w:b/>
          <w:bCs/>
          <w:sz w:val="20"/>
          <w:szCs w:val="20"/>
        </w:rPr>
        <w:t>mapping</w:t>
      </w:r>
      <w:r w:rsidRPr="005C5079">
        <w:rPr>
          <w:rFonts w:ascii="Calibri" w:hAnsi="Calibri" w:cs="Calibri"/>
          <w:sz w:val="20"/>
          <w:szCs w:val="20"/>
        </w:rPr>
        <w:t xml:space="preserve"> to hospital EMR systems, ensuring compliance with </w:t>
      </w:r>
      <w:r w:rsidRPr="005C5079">
        <w:rPr>
          <w:rFonts w:ascii="Calibri" w:hAnsi="Calibri" w:cs="Calibri"/>
          <w:b/>
          <w:bCs/>
          <w:sz w:val="20"/>
          <w:szCs w:val="20"/>
        </w:rPr>
        <w:t>data standardization protocols</w:t>
      </w:r>
      <w:r w:rsidRPr="005C5079">
        <w:rPr>
          <w:rFonts w:ascii="Calibri" w:hAnsi="Calibri" w:cs="Calibri"/>
          <w:sz w:val="20"/>
          <w:szCs w:val="20"/>
        </w:rPr>
        <w:t>.</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Executed </w:t>
      </w:r>
      <w:r w:rsidRPr="005C5079">
        <w:rPr>
          <w:rFonts w:ascii="Calibri" w:hAnsi="Calibri" w:cs="Calibri"/>
          <w:b/>
          <w:bCs/>
          <w:sz w:val="20"/>
          <w:szCs w:val="20"/>
        </w:rPr>
        <w:t>complex SQL-based data validation queries</w:t>
      </w:r>
      <w:r w:rsidRPr="005C5079">
        <w:rPr>
          <w:rFonts w:ascii="Calibri" w:hAnsi="Calibri" w:cs="Calibri"/>
          <w:sz w:val="20"/>
          <w:szCs w:val="20"/>
        </w:rPr>
        <w:t xml:space="preserve"> and performed rigorous </w:t>
      </w:r>
      <w:r w:rsidRPr="005C5079">
        <w:rPr>
          <w:rFonts w:ascii="Calibri" w:hAnsi="Calibri" w:cs="Calibri"/>
          <w:b/>
          <w:bCs/>
          <w:sz w:val="20"/>
          <w:szCs w:val="20"/>
        </w:rPr>
        <w:t>FHIR API testing</w:t>
      </w:r>
      <w:r w:rsidRPr="005C5079">
        <w:rPr>
          <w:rFonts w:ascii="Calibri" w:hAnsi="Calibri" w:cs="Calibri"/>
          <w:sz w:val="20"/>
          <w:szCs w:val="20"/>
        </w:rPr>
        <w:t xml:space="preserve"> using </w:t>
      </w:r>
      <w:r w:rsidRPr="005C5079">
        <w:rPr>
          <w:rFonts w:ascii="Calibri" w:hAnsi="Calibri" w:cs="Calibri"/>
          <w:b/>
          <w:bCs/>
          <w:sz w:val="20"/>
          <w:szCs w:val="20"/>
        </w:rPr>
        <w:t>Postman</w:t>
      </w:r>
      <w:r w:rsidRPr="005C5079">
        <w:rPr>
          <w:rFonts w:ascii="Calibri" w:hAnsi="Calibri" w:cs="Calibri"/>
          <w:sz w:val="20"/>
          <w:szCs w:val="20"/>
        </w:rPr>
        <w:t xml:space="preserve">, ensuring compliance with </w:t>
      </w:r>
      <w:r w:rsidRPr="005C5079">
        <w:rPr>
          <w:rFonts w:ascii="Calibri" w:hAnsi="Calibri" w:cs="Calibri"/>
          <w:b/>
          <w:bCs/>
          <w:sz w:val="20"/>
          <w:szCs w:val="20"/>
        </w:rPr>
        <w:t>HL7 interoperability standards</w:t>
      </w:r>
      <w:r w:rsidRPr="005C5079">
        <w:rPr>
          <w:rFonts w:ascii="Calibri" w:hAnsi="Calibri" w:cs="Calibri"/>
          <w:sz w:val="20"/>
          <w:szCs w:val="20"/>
        </w:rPr>
        <w:t xml:space="preserve"> and seamless </w:t>
      </w:r>
      <w:r w:rsidRPr="005C5079">
        <w:rPr>
          <w:rFonts w:ascii="Calibri" w:hAnsi="Calibri" w:cs="Calibri"/>
          <w:b/>
          <w:bCs/>
          <w:sz w:val="20"/>
          <w:szCs w:val="20"/>
        </w:rPr>
        <w:t>clinical data exchange</w:t>
      </w:r>
      <w:r w:rsidRPr="005C5079">
        <w:rPr>
          <w:rFonts w:ascii="Calibri" w:hAnsi="Calibri" w:cs="Calibri"/>
          <w:sz w:val="20"/>
          <w:szCs w:val="20"/>
        </w:rPr>
        <w:t>.</w:t>
      </w:r>
    </w:p>
    <w:p w:rsidR="00E2059A" w:rsidRPr="005C5079" w:rsidRDefault="00E2059A" w:rsidP="00E2059A">
      <w:pPr>
        <w:pStyle w:val="NoSpacing"/>
        <w:numPr>
          <w:ilvl w:val="0"/>
          <w:numId w:val="37"/>
        </w:numPr>
        <w:spacing w:line="240" w:lineRule="exact"/>
        <w:jc w:val="both"/>
        <w:rPr>
          <w:rFonts w:ascii="Calibri" w:hAnsi="Calibri" w:cs="Calibri"/>
          <w:sz w:val="20"/>
          <w:szCs w:val="20"/>
        </w:rPr>
      </w:pPr>
      <w:r w:rsidRPr="005C5079">
        <w:rPr>
          <w:rFonts w:ascii="Calibri" w:hAnsi="Calibri" w:cs="Calibri"/>
          <w:sz w:val="20"/>
          <w:szCs w:val="20"/>
        </w:rPr>
        <w:t xml:space="preserve">Created </w:t>
      </w:r>
      <w:r w:rsidRPr="005C5079">
        <w:rPr>
          <w:rFonts w:ascii="Calibri" w:hAnsi="Calibri" w:cs="Calibri"/>
          <w:b/>
          <w:bCs/>
          <w:sz w:val="20"/>
          <w:szCs w:val="20"/>
        </w:rPr>
        <w:t>dynamic and interactive Power BI dashboards</w:t>
      </w:r>
      <w:r w:rsidRPr="005C5079">
        <w:rPr>
          <w:rFonts w:ascii="Calibri" w:hAnsi="Calibri" w:cs="Calibri"/>
          <w:sz w:val="20"/>
          <w:szCs w:val="20"/>
        </w:rPr>
        <w:t xml:space="preserve"> to provide real-time insights into drug efficacy, adverse events, patient outcomes, and regulatory compliance metrics, supporting clinical researchers and regulatory teams.</w:t>
      </w:r>
    </w:p>
    <w:p w:rsidR="00DA2B03" w:rsidRPr="005C5079" w:rsidRDefault="00E2059A" w:rsidP="00DA2B03">
      <w:pPr>
        <w:pStyle w:val="NoSpacing"/>
        <w:numPr>
          <w:ilvl w:val="0"/>
          <w:numId w:val="37"/>
        </w:numPr>
        <w:spacing w:line="240" w:lineRule="exact"/>
        <w:jc w:val="both"/>
        <w:rPr>
          <w:rFonts w:ascii="Calibri" w:hAnsi="Calibri" w:cs="Calibri"/>
          <w:b/>
          <w:bCs/>
          <w:sz w:val="20"/>
          <w:szCs w:val="20"/>
        </w:rPr>
      </w:pPr>
      <w:r w:rsidRPr="005C5079">
        <w:rPr>
          <w:rFonts w:ascii="Calibri" w:hAnsi="Calibri" w:cs="Calibri"/>
          <w:sz w:val="20"/>
          <w:szCs w:val="20"/>
        </w:rPr>
        <w:t xml:space="preserve">Facilitated hands-on </w:t>
      </w:r>
      <w:r w:rsidRPr="005C5079">
        <w:rPr>
          <w:rFonts w:ascii="Calibri" w:hAnsi="Calibri" w:cs="Calibri"/>
          <w:b/>
          <w:bCs/>
          <w:sz w:val="20"/>
          <w:szCs w:val="20"/>
        </w:rPr>
        <w:t>training workshops</w:t>
      </w:r>
      <w:r w:rsidRPr="005C5079">
        <w:rPr>
          <w:rFonts w:ascii="Calibri" w:hAnsi="Calibri" w:cs="Calibri"/>
          <w:sz w:val="20"/>
          <w:szCs w:val="20"/>
        </w:rPr>
        <w:t xml:space="preserve"> and </w:t>
      </w:r>
      <w:r w:rsidRPr="005C5079">
        <w:rPr>
          <w:rFonts w:ascii="Calibri" w:hAnsi="Calibri" w:cs="Calibri"/>
          <w:b/>
          <w:bCs/>
          <w:sz w:val="20"/>
          <w:szCs w:val="20"/>
        </w:rPr>
        <w:t>knowledge transfer sessions</w:t>
      </w:r>
      <w:r w:rsidRPr="005C5079">
        <w:rPr>
          <w:rFonts w:ascii="Calibri" w:hAnsi="Calibri" w:cs="Calibri"/>
          <w:sz w:val="20"/>
          <w:szCs w:val="20"/>
        </w:rPr>
        <w:t xml:space="preserve">, guiding clinical staff, research teams, and IT professionals in </w:t>
      </w:r>
      <w:r w:rsidRPr="005C5079">
        <w:rPr>
          <w:rFonts w:ascii="Calibri" w:hAnsi="Calibri" w:cs="Calibri"/>
          <w:b/>
          <w:bCs/>
          <w:sz w:val="20"/>
          <w:szCs w:val="20"/>
        </w:rPr>
        <w:t>adopting automated clinical trial-EMR integration workflows and optimizing system usage.</w:t>
      </w:r>
    </w:p>
    <w:p w:rsidR="00E2059A" w:rsidRPr="005C5079" w:rsidRDefault="00E2059A" w:rsidP="00DA2B03">
      <w:pPr>
        <w:pStyle w:val="NoSpacing"/>
        <w:spacing w:line="240" w:lineRule="exact"/>
        <w:jc w:val="both"/>
        <w:rPr>
          <w:rFonts w:ascii="Calibri" w:hAnsi="Calibri" w:cs="Calibri"/>
          <w:b/>
          <w:bCs/>
          <w:sz w:val="20"/>
          <w:szCs w:val="20"/>
        </w:rPr>
      </w:pPr>
      <w:r w:rsidRPr="005C5079">
        <w:rPr>
          <w:rFonts w:ascii="Calibri" w:hAnsi="Calibri" w:cs="Calibri"/>
          <w:b/>
          <w:bCs/>
          <w:sz w:val="20"/>
          <w:szCs w:val="20"/>
        </w:rPr>
        <w:t>Environment:</w:t>
      </w:r>
      <w:r w:rsidRPr="005C5079">
        <w:rPr>
          <w:rFonts w:ascii="Calibri" w:hAnsi="Calibri" w:cs="Calibri"/>
          <w:sz w:val="20"/>
          <w:szCs w:val="20"/>
        </w:rPr>
        <w:t xml:space="preserve"> </w:t>
      </w:r>
      <w:r w:rsidRPr="005C5079">
        <w:rPr>
          <w:rFonts w:ascii="Calibri" w:hAnsi="Calibri" w:cs="Calibri"/>
          <w:i/>
          <w:iCs/>
          <w:sz w:val="20"/>
          <w:szCs w:val="20"/>
        </w:rPr>
        <w:t>FHIR APIs, HL7, CDSCO, ICMR Guidelines, DPDP Act, FDA 21 CFR Part 11, SQL, AWS Health Lake, ETL (Informatica), Power BI, JIRA, Confluence, Real-World Evidence (RWE) Research, Role-Based Access Control (RBAC), API Testing (Postman).</w:t>
      </w:r>
    </w:p>
    <w:p w:rsidR="00E2059A" w:rsidRPr="005C5079" w:rsidRDefault="00E2059A" w:rsidP="00E2059A">
      <w:pPr>
        <w:pStyle w:val="NoSpacing"/>
        <w:spacing w:line="240" w:lineRule="exact"/>
        <w:ind w:left="-144"/>
        <w:rPr>
          <w:rFonts w:ascii="Calibri" w:hAnsi="Calibri" w:cs="Calibri"/>
          <w:i/>
          <w:iCs/>
          <w:sz w:val="20"/>
          <w:szCs w:val="20"/>
        </w:rPr>
      </w:pPr>
    </w:p>
    <w:p w:rsidR="00E2059A" w:rsidRPr="00E97A8D" w:rsidRDefault="00705A22" w:rsidP="00E2059A">
      <w:pPr>
        <w:spacing w:line="240" w:lineRule="exact"/>
        <w:rPr>
          <w:rFonts w:ascii="Calibri" w:hAnsi="Calibri" w:cs="Calibri"/>
          <w:sz w:val="22"/>
          <w:szCs w:val="22"/>
        </w:rPr>
      </w:pPr>
      <w:r w:rsidRPr="00E97A8D">
        <w:rPr>
          <w:rFonts w:ascii="Calibri" w:hAnsi="Calibri" w:cs="Calibri"/>
          <w:b/>
          <w:bCs/>
          <w:sz w:val="22"/>
          <w:szCs w:val="22"/>
        </w:rPr>
        <w:t>Napier Healthcare Pvt. Ltd</w:t>
      </w:r>
      <w:r w:rsidR="00E2059A" w:rsidRPr="00E97A8D">
        <w:rPr>
          <w:rFonts w:ascii="Calibri" w:hAnsi="Calibri" w:cs="Calibri"/>
          <w:b/>
          <w:bCs/>
          <w:sz w:val="22"/>
          <w:szCs w:val="22"/>
        </w:rPr>
        <w:t xml:space="preserve"> </w:t>
      </w:r>
      <w:r w:rsidR="00C14C49" w:rsidRPr="00E97A8D">
        <w:rPr>
          <w:rFonts w:ascii="Calibri" w:hAnsi="Calibri" w:cs="Calibri"/>
          <w:b/>
          <w:bCs/>
          <w:sz w:val="22"/>
          <w:szCs w:val="22"/>
        </w:rPr>
        <w:t>(</w:t>
      </w:r>
      <w:r w:rsidR="00480DE7" w:rsidRPr="00E97A8D">
        <w:rPr>
          <w:rFonts w:ascii="Calibri" w:hAnsi="Calibri" w:cs="Calibri"/>
          <w:b/>
          <w:bCs/>
          <w:sz w:val="22"/>
          <w:szCs w:val="22"/>
        </w:rPr>
        <w:t>March</w:t>
      </w:r>
      <w:r w:rsidR="00E2059A" w:rsidRPr="00E97A8D">
        <w:rPr>
          <w:rFonts w:ascii="Calibri" w:hAnsi="Calibri" w:cs="Calibri"/>
          <w:b/>
          <w:bCs/>
          <w:sz w:val="22"/>
          <w:szCs w:val="22"/>
        </w:rPr>
        <w:t xml:space="preserve"> 20</w:t>
      </w:r>
      <w:r w:rsidR="008411D8" w:rsidRPr="00E97A8D">
        <w:rPr>
          <w:rFonts w:ascii="Calibri" w:hAnsi="Calibri" w:cs="Calibri"/>
          <w:b/>
          <w:bCs/>
          <w:sz w:val="22"/>
          <w:szCs w:val="22"/>
        </w:rPr>
        <w:t>1</w:t>
      </w:r>
      <w:r w:rsidR="00480DE7" w:rsidRPr="00E97A8D">
        <w:rPr>
          <w:rFonts w:ascii="Calibri" w:hAnsi="Calibri" w:cs="Calibri"/>
          <w:b/>
          <w:bCs/>
          <w:sz w:val="22"/>
          <w:szCs w:val="22"/>
        </w:rPr>
        <w:t>8</w:t>
      </w:r>
      <w:r w:rsidR="00E2059A" w:rsidRPr="00E97A8D">
        <w:rPr>
          <w:rFonts w:ascii="Calibri" w:hAnsi="Calibri" w:cs="Calibri"/>
          <w:b/>
          <w:bCs/>
          <w:sz w:val="22"/>
          <w:szCs w:val="22"/>
        </w:rPr>
        <w:t xml:space="preserve"> - </w:t>
      </w:r>
      <w:r w:rsidR="008411D8" w:rsidRPr="00E97A8D">
        <w:rPr>
          <w:rFonts w:ascii="Calibri" w:hAnsi="Calibri" w:cs="Calibri"/>
          <w:b/>
          <w:bCs/>
          <w:sz w:val="22"/>
          <w:szCs w:val="22"/>
        </w:rPr>
        <w:t>Sept</w:t>
      </w:r>
      <w:r w:rsidR="00E2059A" w:rsidRPr="00E97A8D">
        <w:rPr>
          <w:rFonts w:ascii="Calibri" w:hAnsi="Calibri" w:cs="Calibri"/>
          <w:b/>
          <w:bCs/>
          <w:sz w:val="22"/>
          <w:szCs w:val="22"/>
        </w:rPr>
        <w:t xml:space="preserve"> 20</w:t>
      </w:r>
      <w:r w:rsidR="00480DE7" w:rsidRPr="00E97A8D">
        <w:rPr>
          <w:rFonts w:ascii="Calibri" w:hAnsi="Calibri" w:cs="Calibri"/>
          <w:b/>
          <w:bCs/>
          <w:sz w:val="22"/>
          <w:szCs w:val="22"/>
        </w:rPr>
        <w:t>19</w:t>
      </w:r>
      <w:r w:rsidR="00C14C49" w:rsidRPr="00E97A8D">
        <w:rPr>
          <w:rFonts w:ascii="Calibri" w:hAnsi="Calibri" w:cs="Calibri"/>
          <w:b/>
          <w:bCs/>
          <w:sz w:val="22"/>
          <w:szCs w:val="22"/>
        </w:rPr>
        <w:t>)</w:t>
      </w:r>
      <w:r w:rsidR="00E2059A" w:rsidRPr="00E97A8D">
        <w:rPr>
          <w:rFonts w:ascii="Calibri" w:hAnsi="Calibri" w:cs="Calibri"/>
          <w:b/>
          <w:bCs/>
          <w:sz w:val="22"/>
          <w:szCs w:val="22"/>
        </w:rPr>
        <w:t xml:space="preserve">                                             </w:t>
      </w:r>
    </w:p>
    <w:p w:rsidR="00E2059A" w:rsidRPr="005F6C43" w:rsidRDefault="006E7DB1" w:rsidP="00E2059A">
      <w:pPr>
        <w:spacing w:line="240" w:lineRule="exact"/>
        <w:rPr>
          <w:rFonts w:ascii="Calibri" w:hAnsi="Calibri" w:cs="Calibri"/>
          <w:i/>
          <w:iCs/>
          <w:sz w:val="22"/>
          <w:szCs w:val="22"/>
        </w:rPr>
      </w:pPr>
      <w:r w:rsidRPr="005F6C43">
        <w:rPr>
          <w:rFonts w:ascii="Calibri" w:hAnsi="Calibri" w:cs="Calibri"/>
          <w:i/>
          <w:iCs/>
          <w:sz w:val="22"/>
          <w:szCs w:val="22"/>
        </w:rPr>
        <w:t>Data</w:t>
      </w:r>
      <w:r w:rsidR="00E2059A" w:rsidRPr="005F6C43">
        <w:rPr>
          <w:rFonts w:ascii="Calibri" w:hAnsi="Calibri" w:cs="Calibri"/>
          <w:i/>
          <w:iCs/>
          <w:sz w:val="22"/>
          <w:szCs w:val="22"/>
        </w:rPr>
        <w:t xml:space="preserve"> Analyst</w:t>
      </w:r>
      <w:r w:rsidR="00C14C49" w:rsidRPr="005F6C43">
        <w:rPr>
          <w:rFonts w:ascii="Calibri" w:hAnsi="Calibri" w:cs="Calibri"/>
          <w:i/>
          <w:iCs/>
          <w:sz w:val="22"/>
          <w:szCs w:val="22"/>
        </w:rPr>
        <w:t xml:space="preserve"> - </w:t>
      </w:r>
      <w:r w:rsidR="00E2059A" w:rsidRPr="005F6C43">
        <w:rPr>
          <w:rFonts w:ascii="Calibri" w:hAnsi="Calibri" w:cs="Calibri"/>
          <w:i/>
          <w:iCs/>
          <w:sz w:val="22"/>
          <w:szCs w:val="22"/>
        </w:rPr>
        <w:t>Hyderabad, India</w:t>
      </w:r>
    </w:p>
    <w:p w:rsidR="00A402C1" w:rsidRDefault="00A402C1" w:rsidP="00E2059A">
      <w:pPr>
        <w:spacing w:line="240" w:lineRule="exact"/>
        <w:rPr>
          <w:rFonts w:ascii="Calibri" w:hAnsi="Calibri" w:cs="Calibri"/>
          <w:color w:val="2C7FCE" w:themeColor="text2" w:themeTint="99"/>
          <w:sz w:val="20"/>
          <w:szCs w:val="20"/>
        </w:rPr>
      </w:pPr>
    </w:p>
    <w:p w:rsidR="00A402C1" w:rsidRPr="00E97A8D" w:rsidRDefault="00A402C1" w:rsidP="00A402C1">
      <w:pPr>
        <w:rPr>
          <w:rFonts w:ascii="Calibri" w:hAnsi="Calibri" w:cs="Calibri"/>
          <w:i/>
          <w:iCs/>
          <w:sz w:val="20"/>
          <w:szCs w:val="20"/>
        </w:rPr>
      </w:pPr>
      <w:r w:rsidRPr="00E97A8D">
        <w:rPr>
          <w:rFonts w:ascii="Calibri" w:hAnsi="Calibri" w:cs="Calibri"/>
          <w:i/>
          <w:iCs/>
          <w:sz w:val="20"/>
          <w:szCs w:val="20"/>
        </w:rPr>
        <w:t>I worked for the Remote Patient Monitoring (RPM) &amp; Telehealth Solutions project based in India. The project aimed to enable real-time patient data monitoring through connected devices and video consultations. I played a key role in analyzing healthcare data, integrating it across various systems, and supporting clinical decision-making through actionable insights.</w:t>
      </w:r>
    </w:p>
    <w:p w:rsidR="00A402C1" w:rsidRPr="005C5079" w:rsidRDefault="00A402C1" w:rsidP="00E2059A">
      <w:pPr>
        <w:spacing w:line="240" w:lineRule="exact"/>
        <w:rPr>
          <w:rFonts w:ascii="Calibri" w:hAnsi="Calibri" w:cs="Calibri"/>
          <w:color w:val="2C7FCE" w:themeColor="text2" w:themeTint="99"/>
          <w:sz w:val="20"/>
          <w:szCs w:val="20"/>
        </w:rPr>
      </w:pPr>
    </w:p>
    <w:p w:rsidR="00207177" w:rsidRPr="005C5079" w:rsidRDefault="00207177" w:rsidP="00E97A8D">
      <w:pPr>
        <w:pStyle w:val="ListParagraph"/>
        <w:numPr>
          <w:ilvl w:val="0"/>
          <w:numId w:val="55"/>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Extracted patient health data from multiple sources such as </w:t>
      </w:r>
      <w:r w:rsidRPr="005C5079">
        <w:rPr>
          <w:rFonts w:ascii="Calibri" w:hAnsi="Calibri" w:cs="Calibri"/>
          <w:b/>
          <w:bCs/>
          <w:sz w:val="20"/>
          <w:szCs w:val="20"/>
        </w:rPr>
        <w:t>remote monitoring devices</w:t>
      </w:r>
      <w:r w:rsidRPr="005C5079">
        <w:rPr>
          <w:rFonts w:ascii="Calibri" w:hAnsi="Calibri" w:cs="Calibri"/>
          <w:sz w:val="20"/>
          <w:szCs w:val="20"/>
        </w:rPr>
        <w:t xml:space="preserve">, </w:t>
      </w:r>
      <w:r w:rsidRPr="005C5079">
        <w:rPr>
          <w:rFonts w:ascii="Calibri" w:hAnsi="Calibri" w:cs="Calibri"/>
          <w:b/>
          <w:bCs/>
          <w:sz w:val="20"/>
          <w:szCs w:val="20"/>
        </w:rPr>
        <w:t>electronic health records (EHR)</w:t>
      </w:r>
      <w:r w:rsidRPr="005C5079">
        <w:rPr>
          <w:rFonts w:ascii="Calibri" w:hAnsi="Calibri" w:cs="Calibri"/>
          <w:sz w:val="20"/>
          <w:szCs w:val="20"/>
        </w:rPr>
        <w:t xml:space="preserve">, and </w:t>
      </w:r>
      <w:r w:rsidRPr="005C5079">
        <w:rPr>
          <w:rFonts w:ascii="Calibri" w:hAnsi="Calibri" w:cs="Calibri"/>
          <w:b/>
          <w:bCs/>
          <w:sz w:val="20"/>
          <w:szCs w:val="20"/>
        </w:rPr>
        <w:t>telehealth systems</w:t>
      </w:r>
      <w:r w:rsidRPr="005C5079">
        <w:rPr>
          <w:rFonts w:ascii="Calibri" w:hAnsi="Calibri" w:cs="Calibri"/>
          <w:sz w:val="20"/>
          <w:szCs w:val="20"/>
        </w:rPr>
        <w:t xml:space="preserve">. Integrated disparate datasets, ensuring data compatibility and consistency, using </w:t>
      </w:r>
      <w:r w:rsidRPr="005C5079">
        <w:rPr>
          <w:rFonts w:ascii="Calibri" w:hAnsi="Calibri" w:cs="Calibri"/>
          <w:b/>
          <w:bCs/>
          <w:sz w:val="20"/>
          <w:szCs w:val="20"/>
        </w:rPr>
        <w:t>SQL queries</w:t>
      </w:r>
      <w:r w:rsidRPr="005C5079">
        <w:rPr>
          <w:rFonts w:ascii="Calibri" w:hAnsi="Calibri" w:cs="Calibri"/>
          <w:sz w:val="20"/>
          <w:szCs w:val="20"/>
        </w:rPr>
        <w:t xml:space="preserve"> and </w:t>
      </w:r>
      <w:r w:rsidRPr="005C5079">
        <w:rPr>
          <w:rFonts w:ascii="Calibri" w:hAnsi="Calibri" w:cs="Calibri"/>
          <w:b/>
          <w:bCs/>
          <w:sz w:val="20"/>
          <w:szCs w:val="20"/>
        </w:rPr>
        <w:t>APIs</w:t>
      </w:r>
      <w:r w:rsidRPr="005C5079">
        <w:rPr>
          <w:rFonts w:ascii="Calibri" w:hAnsi="Calibri" w:cs="Calibri"/>
          <w:sz w:val="20"/>
          <w:szCs w:val="20"/>
        </w:rPr>
        <w:t>.</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Performed </w:t>
      </w:r>
      <w:r w:rsidRPr="005C5079">
        <w:rPr>
          <w:rFonts w:ascii="Calibri" w:hAnsi="Calibri" w:cs="Calibri"/>
          <w:b/>
          <w:bCs/>
          <w:sz w:val="20"/>
          <w:szCs w:val="20"/>
        </w:rPr>
        <w:t>data cleansing</w:t>
      </w:r>
      <w:r w:rsidRPr="005C5079">
        <w:rPr>
          <w:rFonts w:ascii="Calibri" w:hAnsi="Calibri" w:cs="Calibri"/>
          <w:sz w:val="20"/>
          <w:szCs w:val="20"/>
        </w:rPr>
        <w:t xml:space="preserve"> and preprocessing tasks, addressing missing values, errors, and inconsistencies in the data. Applied </w:t>
      </w:r>
      <w:r w:rsidRPr="005C5079">
        <w:rPr>
          <w:rFonts w:ascii="Calibri" w:hAnsi="Calibri" w:cs="Calibri"/>
          <w:b/>
          <w:bCs/>
          <w:sz w:val="20"/>
          <w:szCs w:val="20"/>
        </w:rPr>
        <w:t>transformation techniques</w:t>
      </w:r>
      <w:r w:rsidRPr="005C5079">
        <w:rPr>
          <w:rFonts w:ascii="Calibri" w:hAnsi="Calibri" w:cs="Calibri"/>
          <w:sz w:val="20"/>
          <w:szCs w:val="20"/>
        </w:rPr>
        <w:t xml:space="preserve"> to convert raw data into structured, usable formats for analysis and reporting.</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Conducted detailed </w:t>
      </w:r>
      <w:r w:rsidRPr="005C5079">
        <w:rPr>
          <w:rFonts w:ascii="Calibri" w:hAnsi="Calibri" w:cs="Calibri"/>
          <w:b/>
          <w:bCs/>
          <w:sz w:val="20"/>
          <w:szCs w:val="20"/>
        </w:rPr>
        <w:t>analysis</w:t>
      </w:r>
      <w:r w:rsidRPr="005C5079">
        <w:rPr>
          <w:rFonts w:ascii="Calibri" w:hAnsi="Calibri" w:cs="Calibri"/>
          <w:sz w:val="20"/>
          <w:szCs w:val="20"/>
        </w:rPr>
        <w:t xml:space="preserve"> to identify trends and patterns in </w:t>
      </w:r>
      <w:r w:rsidRPr="005C5079">
        <w:rPr>
          <w:rFonts w:ascii="Calibri" w:hAnsi="Calibri" w:cs="Calibri"/>
          <w:b/>
          <w:bCs/>
          <w:sz w:val="20"/>
          <w:szCs w:val="20"/>
        </w:rPr>
        <w:t>patient health data</w:t>
      </w:r>
      <w:r w:rsidRPr="005C5079">
        <w:rPr>
          <w:rFonts w:ascii="Calibri" w:hAnsi="Calibri" w:cs="Calibri"/>
          <w:sz w:val="20"/>
          <w:szCs w:val="20"/>
        </w:rPr>
        <w:t xml:space="preserve">, including </w:t>
      </w:r>
      <w:r w:rsidRPr="005C5079">
        <w:rPr>
          <w:rFonts w:ascii="Calibri" w:hAnsi="Calibri" w:cs="Calibri"/>
          <w:b/>
          <w:bCs/>
          <w:sz w:val="20"/>
          <w:szCs w:val="20"/>
        </w:rPr>
        <w:t>vital signs</w:t>
      </w:r>
      <w:r w:rsidRPr="005C5079">
        <w:rPr>
          <w:rFonts w:ascii="Calibri" w:hAnsi="Calibri" w:cs="Calibri"/>
          <w:sz w:val="20"/>
          <w:szCs w:val="20"/>
        </w:rPr>
        <w:t xml:space="preserve">, </w:t>
      </w:r>
      <w:r w:rsidRPr="005C5079">
        <w:rPr>
          <w:rFonts w:ascii="Calibri" w:hAnsi="Calibri" w:cs="Calibri"/>
          <w:b/>
          <w:bCs/>
          <w:sz w:val="20"/>
          <w:szCs w:val="20"/>
        </w:rPr>
        <w:t>medical histories</w:t>
      </w:r>
      <w:r w:rsidRPr="005C5079">
        <w:rPr>
          <w:rFonts w:ascii="Calibri" w:hAnsi="Calibri" w:cs="Calibri"/>
          <w:sz w:val="20"/>
          <w:szCs w:val="20"/>
        </w:rPr>
        <w:t xml:space="preserve">, and </w:t>
      </w:r>
      <w:r w:rsidRPr="005C5079">
        <w:rPr>
          <w:rFonts w:ascii="Calibri" w:hAnsi="Calibri" w:cs="Calibri"/>
          <w:b/>
          <w:bCs/>
          <w:sz w:val="20"/>
          <w:szCs w:val="20"/>
        </w:rPr>
        <w:t>telehealth session data</w:t>
      </w:r>
      <w:r w:rsidRPr="005C5079">
        <w:rPr>
          <w:rFonts w:ascii="Calibri" w:hAnsi="Calibri" w:cs="Calibri"/>
          <w:sz w:val="20"/>
          <w:szCs w:val="20"/>
        </w:rPr>
        <w:t xml:space="preserve">. Created reports to present findings to healthcare providers, enabling </w:t>
      </w:r>
      <w:r w:rsidRPr="005C5079">
        <w:rPr>
          <w:rFonts w:ascii="Calibri" w:hAnsi="Calibri" w:cs="Calibri"/>
          <w:b/>
          <w:bCs/>
          <w:sz w:val="20"/>
          <w:szCs w:val="20"/>
        </w:rPr>
        <w:t>clinical decision-making</w:t>
      </w:r>
      <w:r w:rsidRPr="005C5079">
        <w:rPr>
          <w:rFonts w:ascii="Calibri" w:hAnsi="Calibri" w:cs="Calibri"/>
          <w:sz w:val="20"/>
          <w:szCs w:val="20"/>
        </w:rPr>
        <w:t>.</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Designed and implemented </w:t>
      </w:r>
      <w:r w:rsidR="00F9210A" w:rsidRPr="005C5079">
        <w:rPr>
          <w:rFonts w:ascii="Calibri" w:hAnsi="Calibri" w:cs="Calibri"/>
          <w:b/>
          <w:bCs/>
          <w:sz w:val="20"/>
          <w:szCs w:val="20"/>
        </w:rPr>
        <w:t>dynamic,</w:t>
      </w:r>
      <w:r w:rsidR="00F9210A" w:rsidRPr="005C5079">
        <w:rPr>
          <w:rFonts w:ascii="Calibri" w:hAnsi="Calibri" w:cs="Calibri"/>
          <w:sz w:val="20"/>
          <w:szCs w:val="20"/>
        </w:rPr>
        <w:t xml:space="preserve"> </w:t>
      </w:r>
      <w:r w:rsidRPr="005C5079">
        <w:rPr>
          <w:rFonts w:ascii="Calibri" w:hAnsi="Calibri" w:cs="Calibri"/>
          <w:b/>
          <w:bCs/>
          <w:sz w:val="20"/>
          <w:szCs w:val="20"/>
        </w:rPr>
        <w:t>real-time dashboards</w:t>
      </w:r>
      <w:r w:rsidRPr="005C5079">
        <w:rPr>
          <w:rFonts w:ascii="Calibri" w:hAnsi="Calibri" w:cs="Calibri"/>
          <w:sz w:val="20"/>
          <w:szCs w:val="20"/>
        </w:rPr>
        <w:t xml:space="preserve"> using </w:t>
      </w:r>
      <w:r w:rsidRPr="005C5079">
        <w:rPr>
          <w:rFonts w:ascii="Calibri" w:hAnsi="Calibri" w:cs="Calibri"/>
          <w:b/>
          <w:bCs/>
          <w:sz w:val="20"/>
          <w:szCs w:val="20"/>
        </w:rPr>
        <w:t>Power BI</w:t>
      </w:r>
      <w:r w:rsidRPr="005C5079">
        <w:rPr>
          <w:rFonts w:ascii="Calibri" w:hAnsi="Calibri" w:cs="Calibri"/>
          <w:sz w:val="20"/>
          <w:szCs w:val="20"/>
        </w:rPr>
        <w:t xml:space="preserve"> to visualize </w:t>
      </w:r>
      <w:r w:rsidRPr="005C5079">
        <w:rPr>
          <w:rFonts w:ascii="Calibri" w:hAnsi="Calibri" w:cs="Calibri"/>
          <w:b/>
          <w:bCs/>
          <w:sz w:val="20"/>
          <w:szCs w:val="20"/>
        </w:rPr>
        <w:t>patient health metrics</w:t>
      </w:r>
      <w:r w:rsidRPr="005C5079">
        <w:rPr>
          <w:rFonts w:ascii="Calibri" w:hAnsi="Calibri" w:cs="Calibri"/>
          <w:sz w:val="20"/>
          <w:szCs w:val="20"/>
        </w:rPr>
        <w:t>, trends, and risks. These dashboards provided clinicians with key insights on patient conditions, helping prioritize care and monitor patient progress.</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Applied </w:t>
      </w:r>
      <w:r w:rsidRPr="005C5079">
        <w:rPr>
          <w:rFonts w:ascii="Calibri" w:hAnsi="Calibri" w:cs="Calibri"/>
          <w:b/>
          <w:bCs/>
          <w:sz w:val="20"/>
          <w:szCs w:val="20"/>
        </w:rPr>
        <w:t>statistical analysis</w:t>
      </w:r>
      <w:r w:rsidRPr="005C5079">
        <w:rPr>
          <w:rFonts w:ascii="Calibri" w:hAnsi="Calibri" w:cs="Calibri"/>
          <w:sz w:val="20"/>
          <w:szCs w:val="20"/>
        </w:rPr>
        <w:t xml:space="preserve"> and </w:t>
      </w:r>
      <w:r w:rsidRPr="005C5079">
        <w:rPr>
          <w:rFonts w:ascii="Calibri" w:hAnsi="Calibri" w:cs="Calibri"/>
          <w:b/>
          <w:bCs/>
          <w:sz w:val="20"/>
          <w:szCs w:val="20"/>
        </w:rPr>
        <w:t>predictive modeling techniques</w:t>
      </w:r>
      <w:r w:rsidRPr="005C5079">
        <w:rPr>
          <w:rFonts w:ascii="Calibri" w:hAnsi="Calibri" w:cs="Calibri"/>
          <w:sz w:val="20"/>
          <w:szCs w:val="20"/>
        </w:rPr>
        <w:t xml:space="preserve"> to identify early warning signs of potential </w:t>
      </w:r>
      <w:r w:rsidRPr="005C5079">
        <w:rPr>
          <w:rFonts w:ascii="Calibri" w:hAnsi="Calibri" w:cs="Calibri"/>
          <w:b/>
          <w:bCs/>
          <w:sz w:val="20"/>
          <w:szCs w:val="20"/>
        </w:rPr>
        <w:t>health risks</w:t>
      </w:r>
      <w:r w:rsidRPr="005C5079">
        <w:rPr>
          <w:rFonts w:ascii="Calibri" w:hAnsi="Calibri" w:cs="Calibri"/>
          <w:sz w:val="20"/>
          <w:szCs w:val="20"/>
        </w:rPr>
        <w:t xml:space="preserve">, such as deteriorating conditions. This included creating models for </w:t>
      </w:r>
      <w:r w:rsidRPr="005C5079">
        <w:rPr>
          <w:rFonts w:ascii="Calibri" w:hAnsi="Calibri" w:cs="Calibri"/>
          <w:b/>
          <w:bCs/>
          <w:sz w:val="20"/>
          <w:szCs w:val="20"/>
        </w:rPr>
        <w:t>hospital readmission prediction</w:t>
      </w:r>
      <w:r w:rsidRPr="005C5079">
        <w:rPr>
          <w:rFonts w:ascii="Calibri" w:hAnsi="Calibri" w:cs="Calibri"/>
          <w:sz w:val="20"/>
          <w:szCs w:val="20"/>
        </w:rPr>
        <w:t xml:space="preserve"> and </w:t>
      </w:r>
      <w:r w:rsidRPr="005C5079">
        <w:rPr>
          <w:rFonts w:ascii="Calibri" w:hAnsi="Calibri" w:cs="Calibri"/>
          <w:b/>
          <w:bCs/>
          <w:sz w:val="20"/>
          <w:szCs w:val="20"/>
        </w:rPr>
        <w:t>chronic disease management</w:t>
      </w:r>
      <w:r w:rsidRPr="005C5079">
        <w:rPr>
          <w:rFonts w:ascii="Calibri" w:hAnsi="Calibri" w:cs="Calibri"/>
          <w:sz w:val="20"/>
          <w:szCs w:val="20"/>
        </w:rPr>
        <w:t>.</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Worked with </w:t>
      </w:r>
      <w:r w:rsidRPr="005C5079">
        <w:rPr>
          <w:rFonts w:ascii="Calibri" w:hAnsi="Calibri" w:cs="Calibri"/>
          <w:b/>
          <w:bCs/>
          <w:sz w:val="20"/>
          <w:szCs w:val="20"/>
        </w:rPr>
        <w:t>clinical teams</w:t>
      </w:r>
      <w:r w:rsidRPr="005C5079">
        <w:rPr>
          <w:rFonts w:ascii="Calibri" w:hAnsi="Calibri" w:cs="Calibri"/>
          <w:sz w:val="20"/>
          <w:szCs w:val="20"/>
        </w:rPr>
        <w:t xml:space="preserve">, </w:t>
      </w:r>
      <w:r w:rsidRPr="005C5079">
        <w:rPr>
          <w:rFonts w:ascii="Calibri" w:hAnsi="Calibri" w:cs="Calibri"/>
          <w:b/>
          <w:bCs/>
          <w:sz w:val="20"/>
          <w:szCs w:val="20"/>
        </w:rPr>
        <w:t>IT specialists</w:t>
      </w:r>
      <w:r w:rsidRPr="005C5079">
        <w:rPr>
          <w:rFonts w:ascii="Calibri" w:hAnsi="Calibri" w:cs="Calibri"/>
          <w:sz w:val="20"/>
          <w:szCs w:val="20"/>
        </w:rPr>
        <w:t xml:space="preserve">, and </w:t>
      </w:r>
      <w:r w:rsidRPr="005C5079">
        <w:rPr>
          <w:rFonts w:ascii="Calibri" w:hAnsi="Calibri" w:cs="Calibri"/>
          <w:b/>
          <w:bCs/>
          <w:sz w:val="20"/>
          <w:szCs w:val="20"/>
        </w:rPr>
        <w:t>administrators</w:t>
      </w:r>
      <w:r w:rsidRPr="005C5079">
        <w:rPr>
          <w:rFonts w:ascii="Calibri" w:hAnsi="Calibri" w:cs="Calibri"/>
          <w:sz w:val="20"/>
          <w:szCs w:val="20"/>
        </w:rPr>
        <w:t xml:space="preserve"> to ensure that data analytics aligned with </w:t>
      </w:r>
      <w:r w:rsidRPr="005C5079">
        <w:rPr>
          <w:rFonts w:ascii="Calibri" w:hAnsi="Calibri" w:cs="Calibri"/>
          <w:b/>
          <w:bCs/>
          <w:sz w:val="20"/>
          <w:szCs w:val="20"/>
        </w:rPr>
        <w:t>clinical workflows</w:t>
      </w:r>
      <w:r w:rsidRPr="005C5079">
        <w:rPr>
          <w:rFonts w:ascii="Calibri" w:hAnsi="Calibri" w:cs="Calibri"/>
          <w:sz w:val="20"/>
          <w:szCs w:val="20"/>
        </w:rPr>
        <w:t>. communicated insights to stakeholders, adjusting reports and dashboards based on feedback to meet specific clinical needs.</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lastRenderedPageBreak/>
        <w:t>Ensured compliance with</w:t>
      </w:r>
      <w:r w:rsidRPr="005C5079">
        <w:rPr>
          <w:rFonts w:ascii="Calibri" w:hAnsi="Calibri" w:cs="Calibri"/>
          <w:b/>
          <w:bCs/>
          <w:sz w:val="20"/>
          <w:szCs w:val="20"/>
        </w:rPr>
        <w:t xml:space="preserve"> Data Protection Laws</w:t>
      </w:r>
      <w:r w:rsidRPr="005C5079">
        <w:rPr>
          <w:rFonts w:ascii="Calibri" w:hAnsi="Calibri" w:cs="Calibri"/>
          <w:sz w:val="20"/>
          <w:szCs w:val="20"/>
        </w:rPr>
        <w:t xml:space="preserve"> and </w:t>
      </w:r>
      <w:r w:rsidRPr="005C5079">
        <w:rPr>
          <w:rFonts w:ascii="Calibri" w:hAnsi="Calibri" w:cs="Calibri"/>
          <w:b/>
          <w:bCs/>
          <w:sz w:val="20"/>
          <w:szCs w:val="20"/>
        </w:rPr>
        <w:t>Personal Data Protection Bill</w:t>
      </w:r>
      <w:r w:rsidRPr="005C5079">
        <w:rPr>
          <w:rFonts w:ascii="Calibri" w:hAnsi="Calibri" w:cs="Calibri"/>
          <w:sz w:val="20"/>
          <w:szCs w:val="20"/>
        </w:rPr>
        <w:t xml:space="preserve"> by implementing secure data handling practices, </w:t>
      </w:r>
      <w:r w:rsidRPr="005C5079">
        <w:rPr>
          <w:rFonts w:ascii="Calibri" w:hAnsi="Calibri" w:cs="Calibri"/>
          <w:b/>
          <w:bCs/>
          <w:sz w:val="20"/>
          <w:szCs w:val="20"/>
        </w:rPr>
        <w:t>encryption</w:t>
      </w:r>
      <w:r w:rsidRPr="005C5079">
        <w:rPr>
          <w:rFonts w:ascii="Calibri" w:hAnsi="Calibri" w:cs="Calibri"/>
          <w:sz w:val="20"/>
          <w:szCs w:val="20"/>
        </w:rPr>
        <w:t xml:space="preserve">, and </w:t>
      </w:r>
      <w:r w:rsidRPr="005C5079">
        <w:rPr>
          <w:rFonts w:ascii="Calibri" w:hAnsi="Calibri" w:cs="Calibri"/>
          <w:b/>
          <w:bCs/>
          <w:sz w:val="20"/>
          <w:szCs w:val="20"/>
        </w:rPr>
        <w:t>access controls</w:t>
      </w:r>
      <w:r w:rsidRPr="005C5079">
        <w:rPr>
          <w:rFonts w:ascii="Calibri" w:hAnsi="Calibri" w:cs="Calibri"/>
          <w:sz w:val="20"/>
          <w:szCs w:val="20"/>
        </w:rPr>
        <w:t>. Ensured patient data was protected and privacy was maintained across all analytics processes.</w:t>
      </w:r>
    </w:p>
    <w:p w:rsidR="00207177" w:rsidRPr="005C5079" w:rsidRDefault="00207177" w:rsidP="00207177">
      <w:pPr>
        <w:pStyle w:val="ListParagraph"/>
        <w:numPr>
          <w:ilvl w:val="0"/>
          <w:numId w:val="8"/>
        </w:numPr>
        <w:tabs>
          <w:tab w:val="left" w:pos="1470"/>
        </w:tabs>
        <w:spacing w:line="240" w:lineRule="exact"/>
        <w:jc w:val="both"/>
        <w:rPr>
          <w:rFonts w:ascii="Calibri" w:hAnsi="Calibri" w:cs="Calibri"/>
          <w:sz w:val="20"/>
          <w:szCs w:val="20"/>
        </w:rPr>
      </w:pPr>
      <w:r w:rsidRPr="005C5079">
        <w:rPr>
          <w:rFonts w:ascii="Calibri" w:hAnsi="Calibri" w:cs="Calibri"/>
          <w:sz w:val="20"/>
          <w:szCs w:val="20"/>
        </w:rPr>
        <w:t xml:space="preserve">Automated repetitive </w:t>
      </w:r>
      <w:r w:rsidRPr="005C5079">
        <w:rPr>
          <w:rFonts w:ascii="Calibri" w:hAnsi="Calibri" w:cs="Calibri"/>
          <w:b/>
          <w:bCs/>
          <w:sz w:val="20"/>
          <w:szCs w:val="20"/>
        </w:rPr>
        <w:t>reporting tasks</w:t>
      </w:r>
      <w:r w:rsidRPr="005C5079">
        <w:rPr>
          <w:rFonts w:ascii="Calibri" w:hAnsi="Calibri" w:cs="Calibri"/>
          <w:sz w:val="20"/>
          <w:szCs w:val="20"/>
        </w:rPr>
        <w:t xml:space="preserve"> and enhanced </w:t>
      </w:r>
      <w:r w:rsidRPr="005C5079">
        <w:rPr>
          <w:rFonts w:ascii="Calibri" w:hAnsi="Calibri" w:cs="Calibri"/>
          <w:b/>
          <w:bCs/>
          <w:sz w:val="20"/>
          <w:szCs w:val="20"/>
        </w:rPr>
        <w:t>data processing workflows</w:t>
      </w:r>
      <w:r w:rsidRPr="005C5079">
        <w:rPr>
          <w:rFonts w:ascii="Calibri" w:hAnsi="Calibri" w:cs="Calibri"/>
          <w:sz w:val="20"/>
          <w:szCs w:val="20"/>
        </w:rPr>
        <w:t xml:space="preserve">, increasing operational efficiency. Identified opportunities for </w:t>
      </w:r>
      <w:r w:rsidRPr="005C5079">
        <w:rPr>
          <w:rFonts w:ascii="Calibri" w:hAnsi="Calibri" w:cs="Calibri"/>
          <w:b/>
          <w:bCs/>
          <w:sz w:val="20"/>
          <w:szCs w:val="20"/>
        </w:rPr>
        <w:t>continuous improvement</w:t>
      </w:r>
      <w:r w:rsidRPr="005C5079">
        <w:rPr>
          <w:rFonts w:ascii="Calibri" w:hAnsi="Calibri" w:cs="Calibri"/>
          <w:sz w:val="20"/>
          <w:szCs w:val="20"/>
        </w:rPr>
        <w:t xml:space="preserve"> in data handling, reporting, and analysis, driving efficient decision-making processes.</w:t>
      </w:r>
    </w:p>
    <w:p w:rsidR="00E2059A" w:rsidRPr="005C5079" w:rsidRDefault="00E2059A" w:rsidP="00DA2B03">
      <w:pPr>
        <w:jc w:val="both"/>
        <w:rPr>
          <w:rFonts w:ascii="Calibri" w:hAnsi="Calibri" w:cs="Calibri"/>
          <w:sz w:val="20"/>
          <w:szCs w:val="20"/>
        </w:rPr>
      </w:pPr>
      <w:r w:rsidRPr="005F6C43">
        <w:rPr>
          <w:rFonts w:ascii="Calibri" w:hAnsi="Calibri" w:cs="Calibri"/>
          <w:b/>
          <w:bCs/>
          <w:sz w:val="20"/>
          <w:szCs w:val="20"/>
        </w:rPr>
        <w:t>Environment:</w:t>
      </w:r>
      <w:r w:rsidRPr="005C5079">
        <w:rPr>
          <w:rFonts w:ascii="Calibri" w:hAnsi="Calibri" w:cs="Calibri"/>
          <w:i/>
          <w:iCs/>
          <w:sz w:val="20"/>
          <w:szCs w:val="20"/>
        </w:rPr>
        <w:t xml:space="preserve"> JIRA, Confluence, </w:t>
      </w:r>
      <w:r w:rsidR="004A45EC" w:rsidRPr="005C5079">
        <w:rPr>
          <w:rFonts w:ascii="Calibri" w:hAnsi="Calibri" w:cs="Calibri"/>
          <w:i/>
          <w:iCs/>
          <w:sz w:val="20"/>
          <w:szCs w:val="20"/>
        </w:rPr>
        <w:t>SQL Server 2016, Power BI 2018, Excel 2016, APIs for data integration</w:t>
      </w:r>
      <w:r w:rsidRPr="005C5079">
        <w:rPr>
          <w:rFonts w:ascii="Calibri" w:hAnsi="Calibri" w:cs="Calibri"/>
          <w:i/>
          <w:iCs/>
          <w:sz w:val="20"/>
          <w:szCs w:val="20"/>
        </w:rPr>
        <w:t>,</w:t>
      </w:r>
      <w:r w:rsidR="004A45EC" w:rsidRPr="005C5079">
        <w:rPr>
          <w:rFonts w:ascii="Calibri" w:hAnsi="Calibri" w:cs="Calibri"/>
          <w:i/>
          <w:iCs/>
          <w:sz w:val="20"/>
          <w:szCs w:val="20"/>
        </w:rPr>
        <w:t xml:space="preserve"> Python,</w:t>
      </w:r>
      <w:r w:rsidRPr="005C5079">
        <w:rPr>
          <w:rFonts w:ascii="Calibri" w:hAnsi="Calibri" w:cs="Calibri"/>
          <w:i/>
          <w:iCs/>
          <w:sz w:val="20"/>
          <w:szCs w:val="20"/>
        </w:rPr>
        <w:t xml:space="preserve"> Waterfall-Scrum</w:t>
      </w:r>
      <w:r w:rsidRPr="005C5079">
        <w:rPr>
          <w:rFonts w:ascii="Calibri" w:hAnsi="Calibri" w:cs="Calibri"/>
          <w:sz w:val="20"/>
          <w:szCs w:val="20"/>
        </w:rPr>
        <w:t>.</w:t>
      </w:r>
    </w:p>
    <w:p w:rsidR="00E2059A" w:rsidRPr="005C5079" w:rsidRDefault="00E2059A" w:rsidP="00E2059A">
      <w:pPr>
        <w:pStyle w:val="NoSpacing"/>
        <w:spacing w:line="240" w:lineRule="exact"/>
        <w:rPr>
          <w:rFonts w:ascii="Calibri" w:hAnsi="Calibri" w:cs="Calibri"/>
          <w:i/>
          <w:iCs/>
          <w:sz w:val="20"/>
          <w:szCs w:val="20"/>
        </w:rPr>
      </w:pPr>
    </w:p>
    <w:p w:rsidR="00E2059A" w:rsidRPr="00E97A8D" w:rsidRDefault="00705A22" w:rsidP="00E2059A">
      <w:pPr>
        <w:spacing w:line="240" w:lineRule="exact"/>
        <w:jc w:val="both"/>
        <w:rPr>
          <w:rFonts w:ascii="Calibri" w:hAnsi="Calibri" w:cs="Calibri"/>
          <w:b/>
          <w:bCs/>
          <w:sz w:val="22"/>
          <w:szCs w:val="22"/>
        </w:rPr>
      </w:pPr>
      <w:r w:rsidRPr="00E97A8D">
        <w:rPr>
          <w:rFonts w:ascii="Calibri" w:hAnsi="Calibri" w:cs="Calibri"/>
          <w:b/>
          <w:bCs/>
          <w:sz w:val="22"/>
          <w:szCs w:val="22"/>
        </w:rPr>
        <w:t>Shivam Medisoft Services Private Limited</w:t>
      </w:r>
      <w:r w:rsidR="00C14C49" w:rsidRPr="00E97A8D">
        <w:rPr>
          <w:rFonts w:ascii="Calibri" w:hAnsi="Calibri" w:cs="Calibri"/>
          <w:b/>
          <w:bCs/>
          <w:sz w:val="22"/>
          <w:szCs w:val="22"/>
        </w:rPr>
        <w:t xml:space="preserve"> (</w:t>
      </w:r>
      <w:r w:rsidR="00480DE7" w:rsidRPr="00E97A8D">
        <w:rPr>
          <w:rFonts w:ascii="Calibri" w:hAnsi="Calibri" w:cs="Calibri"/>
          <w:b/>
          <w:bCs/>
          <w:sz w:val="22"/>
          <w:szCs w:val="22"/>
        </w:rPr>
        <w:t>January</w:t>
      </w:r>
      <w:r w:rsidR="008411D8" w:rsidRPr="00E97A8D">
        <w:rPr>
          <w:rFonts w:ascii="Calibri" w:hAnsi="Calibri" w:cs="Calibri"/>
          <w:b/>
          <w:bCs/>
          <w:sz w:val="22"/>
          <w:szCs w:val="22"/>
        </w:rPr>
        <w:t xml:space="preserve"> 2017 </w:t>
      </w:r>
      <w:r w:rsidR="00A41366" w:rsidRPr="00E97A8D">
        <w:rPr>
          <w:rFonts w:ascii="Calibri" w:hAnsi="Calibri" w:cs="Calibri"/>
          <w:b/>
          <w:bCs/>
          <w:sz w:val="22"/>
          <w:szCs w:val="22"/>
        </w:rPr>
        <w:t xml:space="preserve">– </w:t>
      </w:r>
      <w:r w:rsidR="00480DE7" w:rsidRPr="00E97A8D">
        <w:rPr>
          <w:rFonts w:ascii="Calibri" w:hAnsi="Calibri" w:cs="Calibri"/>
          <w:b/>
          <w:bCs/>
          <w:sz w:val="22"/>
          <w:szCs w:val="22"/>
        </w:rPr>
        <w:t>Feb</w:t>
      </w:r>
      <w:r w:rsidR="008411D8" w:rsidRPr="00E97A8D">
        <w:rPr>
          <w:rFonts w:ascii="Calibri" w:hAnsi="Calibri" w:cs="Calibri"/>
          <w:b/>
          <w:bCs/>
          <w:sz w:val="22"/>
          <w:szCs w:val="22"/>
        </w:rPr>
        <w:t xml:space="preserve"> </w:t>
      </w:r>
      <w:r w:rsidR="00E2059A" w:rsidRPr="00E97A8D">
        <w:rPr>
          <w:rFonts w:ascii="Calibri" w:hAnsi="Calibri" w:cs="Calibri"/>
          <w:b/>
          <w:bCs/>
          <w:sz w:val="22"/>
          <w:szCs w:val="22"/>
        </w:rPr>
        <w:t>20</w:t>
      </w:r>
      <w:r w:rsidR="008411D8" w:rsidRPr="00E97A8D">
        <w:rPr>
          <w:rFonts w:ascii="Calibri" w:hAnsi="Calibri" w:cs="Calibri"/>
          <w:b/>
          <w:bCs/>
          <w:sz w:val="22"/>
          <w:szCs w:val="22"/>
        </w:rPr>
        <w:t>1</w:t>
      </w:r>
      <w:r w:rsidR="00A41366" w:rsidRPr="00E97A8D">
        <w:rPr>
          <w:rFonts w:ascii="Calibri" w:hAnsi="Calibri" w:cs="Calibri"/>
          <w:b/>
          <w:bCs/>
          <w:sz w:val="22"/>
          <w:szCs w:val="22"/>
        </w:rPr>
        <w:t>8</w:t>
      </w:r>
      <w:r w:rsidR="00C14C49" w:rsidRPr="00E97A8D">
        <w:rPr>
          <w:rFonts w:ascii="Calibri" w:hAnsi="Calibri" w:cs="Calibri"/>
          <w:b/>
          <w:bCs/>
          <w:sz w:val="22"/>
          <w:szCs w:val="22"/>
        </w:rPr>
        <w:t>)</w:t>
      </w:r>
    </w:p>
    <w:p w:rsidR="00E2059A" w:rsidRPr="00E97A8D" w:rsidRDefault="00E2059A" w:rsidP="00E2059A">
      <w:pPr>
        <w:spacing w:line="240" w:lineRule="exact"/>
        <w:rPr>
          <w:rFonts w:ascii="Calibri" w:hAnsi="Calibri" w:cs="Calibri"/>
          <w:i/>
          <w:iCs/>
          <w:sz w:val="22"/>
          <w:szCs w:val="22"/>
        </w:rPr>
      </w:pPr>
      <w:r w:rsidRPr="00E97A8D">
        <w:rPr>
          <w:rFonts w:ascii="Calibri" w:hAnsi="Calibri" w:cs="Calibri"/>
          <w:i/>
          <w:iCs/>
          <w:sz w:val="22"/>
          <w:szCs w:val="22"/>
        </w:rPr>
        <w:t xml:space="preserve">SQL Developer </w:t>
      </w:r>
      <w:r w:rsidR="00C14C49" w:rsidRPr="00E97A8D">
        <w:rPr>
          <w:rFonts w:ascii="Calibri" w:hAnsi="Calibri" w:cs="Calibri"/>
          <w:i/>
          <w:iCs/>
          <w:sz w:val="22"/>
          <w:szCs w:val="22"/>
        </w:rPr>
        <w:t xml:space="preserve">- </w:t>
      </w:r>
      <w:r w:rsidRPr="00E97A8D">
        <w:rPr>
          <w:rFonts w:ascii="Calibri" w:hAnsi="Calibri" w:cs="Calibri"/>
          <w:i/>
          <w:iCs/>
          <w:sz w:val="22"/>
          <w:szCs w:val="22"/>
        </w:rPr>
        <w:t>Hyderabad, India</w:t>
      </w:r>
    </w:p>
    <w:p w:rsidR="00A402C1" w:rsidRDefault="00A402C1" w:rsidP="00E2059A">
      <w:pPr>
        <w:spacing w:line="240" w:lineRule="exact"/>
        <w:rPr>
          <w:rFonts w:ascii="Calibri" w:hAnsi="Calibri" w:cs="Calibri"/>
          <w:color w:val="2C7FCE" w:themeColor="text2" w:themeTint="99"/>
          <w:sz w:val="20"/>
          <w:szCs w:val="20"/>
        </w:rPr>
      </w:pPr>
    </w:p>
    <w:p w:rsidR="00A402C1" w:rsidRPr="00E97A8D" w:rsidRDefault="00A402C1" w:rsidP="00A402C1">
      <w:pPr>
        <w:rPr>
          <w:rFonts w:ascii="Calibri" w:hAnsi="Calibri" w:cs="Calibri"/>
          <w:i/>
          <w:iCs/>
          <w:sz w:val="20"/>
          <w:szCs w:val="20"/>
        </w:rPr>
      </w:pPr>
      <w:r w:rsidRPr="00E97A8D">
        <w:rPr>
          <w:rFonts w:ascii="Calibri" w:hAnsi="Calibri" w:cs="Calibri"/>
          <w:i/>
          <w:iCs/>
          <w:sz w:val="20"/>
          <w:szCs w:val="20"/>
        </w:rPr>
        <w:t>Designed and optimized a Hospital Management System (HMS) database to streamline patient record management, appointment scheduling, and billing workflows. Developed and executed SQL queries, stored procedures, and triggers to enhance data retrieval, validation, and performance tuning. Ensured data integrity, security, and compliance while supporting ETL processes for structured hospital data processing and reporting.</w:t>
      </w:r>
    </w:p>
    <w:p w:rsidR="00A402C1" w:rsidRPr="005C5079" w:rsidRDefault="00A402C1" w:rsidP="00E2059A">
      <w:pPr>
        <w:spacing w:line="240" w:lineRule="exact"/>
        <w:rPr>
          <w:rFonts w:ascii="Calibri" w:hAnsi="Calibri" w:cs="Calibri"/>
          <w:color w:val="2C7FCE" w:themeColor="text2" w:themeTint="99"/>
          <w:sz w:val="20"/>
          <w:szCs w:val="20"/>
        </w:rPr>
      </w:pP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Designed and developed a relational </w:t>
      </w:r>
      <w:r w:rsidRPr="005C5079">
        <w:rPr>
          <w:rFonts w:ascii="Calibri" w:hAnsi="Calibri" w:cs="Calibri"/>
          <w:b/>
          <w:bCs/>
          <w:sz w:val="20"/>
          <w:szCs w:val="20"/>
        </w:rPr>
        <w:t>database schema</w:t>
      </w:r>
      <w:r w:rsidRPr="005C5079">
        <w:rPr>
          <w:rFonts w:ascii="Calibri" w:hAnsi="Calibri" w:cs="Calibri"/>
          <w:sz w:val="20"/>
          <w:szCs w:val="20"/>
        </w:rPr>
        <w:t xml:space="preserve"> for hospital records using</w:t>
      </w:r>
      <w:r w:rsidRPr="005C5079">
        <w:rPr>
          <w:rFonts w:ascii="Calibri" w:hAnsi="Calibri" w:cs="Calibri"/>
          <w:b/>
          <w:bCs/>
          <w:sz w:val="20"/>
          <w:szCs w:val="20"/>
        </w:rPr>
        <w:t xml:space="preserve"> MySQL Server,</w:t>
      </w:r>
      <w:r w:rsidRPr="005C5079">
        <w:rPr>
          <w:rFonts w:ascii="Calibri" w:hAnsi="Calibri" w:cs="Calibri"/>
          <w:sz w:val="20"/>
          <w:szCs w:val="20"/>
        </w:rPr>
        <w:t xml:space="preserve"> ensuring efficient data storage.</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Created </w:t>
      </w:r>
      <w:r w:rsidRPr="005C5079">
        <w:rPr>
          <w:rFonts w:ascii="Calibri" w:hAnsi="Calibri" w:cs="Calibri"/>
          <w:b/>
          <w:bCs/>
          <w:sz w:val="20"/>
          <w:szCs w:val="20"/>
        </w:rPr>
        <w:t>SQL queries</w:t>
      </w:r>
      <w:r w:rsidRPr="005C5079">
        <w:rPr>
          <w:rFonts w:ascii="Calibri" w:hAnsi="Calibri" w:cs="Calibri"/>
          <w:sz w:val="20"/>
          <w:szCs w:val="20"/>
        </w:rPr>
        <w:t xml:space="preserve">, stored </w:t>
      </w:r>
      <w:r w:rsidRPr="005C5079">
        <w:rPr>
          <w:rFonts w:ascii="Calibri" w:hAnsi="Calibri" w:cs="Calibri"/>
          <w:b/>
          <w:bCs/>
          <w:sz w:val="20"/>
          <w:szCs w:val="20"/>
        </w:rPr>
        <w:t>procedures &amp; functions</w:t>
      </w:r>
      <w:r w:rsidRPr="005C5079">
        <w:rPr>
          <w:rFonts w:ascii="Calibri" w:hAnsi="Calibri" w:cs="Calibri"/>
          <w:sz w:val="20"/>
          <w:szCs w:val="20"/>
        </w:rPr>
        <w:t xml:space="preserve"> to manage patient data, schedule appointments, and generate billing reports, while assisting </w:t>
      </w:r>
      <w:r w:rsidRPr="005C5079">
        <w:rPr>
          <w:rFonts w:ascii="Calibri" w:hAnsi="Calibri" w:cs="Calibri"/>
          <w:b/>
          <w:bCs/>
          <w:sz w:val="20"/>
          <w:szCs w:val="20"/>
        </w:rPr>
        <w:t xml:space="preserve">in validation, indexing, query optimization, and performance tuning </w:t>
      </w:r>
      <w:r w:rsidRPr="005C5079">
        <w:rPr>
          <w:rFonts w:ascii="Calibri" w:hAnsi="Calibri" w:cs="Calibri"/>
          <w:sz w:val="20"/>
          <w:szCs w:val="20"/>
        </w:rPr>
        <w:t>for efficient database operations</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Implemented</w:t>
      </w:r>
      <w:r w:rsidRPr="005C5079">
        <w:rPr>
          <w:rFonts w:ascii="Calibri" w:hAnsi="Calibri" w:cs="Calibri"/>
          <w:b/>
          <w:bCs/>
          <w:sz w:val="20"/>
          <w:szCs w:val="20"/>
        </w:rPr>
        <w:t xml:space="preserve"> joins (INNER, LEFT, RIGHT) </w:t>
      </w:r>
      <w:r w:rsidRPr="005C5079">
        <w:rPr>
          <w:rFonts w:ascii="Calibri" w:hAnsi="Calibri" w:cs="Calibri"/>
          <w:sz w:val="20"/>
          <w:szCs w:val="20"/>
        </w:rPr>
        <w:t xml:space="preserve">and </w:t>
      </w:r>
      <w:r w:rsidRPr="005C5079">
        <w:rPr>
          <w:rFonts w:ascii="Calibri" w:hAnsi="Calibri" w:cs="Calibri"/>
          <w:b/>
          <w:bCs/>
          <w:sz w:val="20"/>
          <w:szCs w:val="20"/>
        </w:rPr>
        <w:t xml:space="preserve">subqueries </w:t>
      </w:r>
      <w:r w:rsidRPr="005C5079">
        <w:rPr>
          <w:rFonts w:ascii="Calibri" w:hAnsi="Calibri" w:cs="Calibri"/>
          <w:sz w:val="20"/>
          <w:szCs w:val="20"/>
        </w:rPr>
        <w:t>to optimize</w:t>
      </w:r>
      <w:r w:rsidRPr="005C5079">
        <w:rPr>
          <w:rFonts w:ascii="Calibri" w:hAnsi="Calibri" w:cs="Calibri"/>
          <w:b/>
          <w:bCs/>
          <w:sz w:val="20"/>
          <w:szCs w:val="20"/>
        </w:rPr>
        <w:t xml:space="preserve"> data retrieval </w:t>
      </w:r>
      <w:r w:rsidRPr="005C5079">
        <w:rPr>
          <w:rFonts w:ascii="Calibri" w:hAnsi="Calibri" w:cs="Calibri"/>
          <w:sz w:val="20"/>
          <w:szCs w:val="20"/>
        </w:rPr>
        <w:t>and improve system performance.</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Developed </w:t>
      </w:r>
      <w:r w:rsidRPr="005C5079">
        <w:rPr>
          <w:rFonts w:ascii="Calibri" w:hAnsi="Calibri" w:cs="Calibri"/>
          <w:b/>
          <w:bCs/>
          <w:sz w:val="20"/>
          <w:szCs w:val="20"/>
        </w:rPr>
        <w:t>CRUD operations</w:t>
      </w:r>
      <w:r w:rsidRPr="005C5079">
        <w:rPr>
          <w:rFonts w:ascii="Calibri" w:hAnsi="Calibri" w:cs="Calibri"/>
          <w:sz w:val="20"/>
          <w:szCs w:val="20"/>
        </w:rPr>
        <w:t xml:space="preserve"> (Create, Read, Update, Delete) to maintain hospital records and ensure seamless data management, assisting in </w:t>
      </w:r>
      <w:r w:rsidRPr="005C5079">
        <w:rPr>
          <w:rFonts w:ascii="Calibri" w:hAnsi="Calibri" w:cs="Calibri"/>
          <w:b/>
          <w:bCs/>
          <w:sz w:val="20"/>
          <w:szCs w:val="20"/>
        </w:rPr>
        <w:t>query optimization, data validation, indexing, performance tuning, and security implementation</w:t>
      </w:r>
      <w:r w:rsidRPr="005C5079">
        <w:rPr>
          <w:rFonts w:ascii="Calibri" w:hAnsi="Calibri" w:cs="Calibri"/>
          <w:sz w:val="20"/>
          <w:szCs w:val="20"/>
        </w:rPr>
        <w:t>.</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b/>
          <w:bCs/>
          <w:sz w:val="20"/>
          <w:szCs w:val="20"/>
        </w:rPr>
        <w:t>Normalized tables (1NF, 2NF, 3NF)</w:t>
      </w:r>
      <w:r w:rsidRPr="005C5079">
        <w:rPr>
          <w:rFonts w:ascii="Calibri" w:hAnsi="Calibri" w:cs="Calibri"/>
          <w:sz w:val="20"/>
          <w:szCs w:val="20"/>
        </w:rPr>
        <w:t xml:space="preserve"> to eliminate redundancy, improve scalability, and enhance </w:t>
      </w:r>
      <w:r w:rsidRPr="005C5079">
        <w:rPr>
          <w:rFonts w:ascii="Calibri" w:hAnsi="Calibri" w:cs="Calibri"/>
          <w:b/>
          <w:bCs/>
          <w:sz w:val="20"/>
          <w:szCs w:val="20"/>
        </w:rPr>
        <w:t>query execution speed</w:t>
      </w:r>
      <w:r w:rsidRPr="005C5079">
        <w:rPr>
          <w:rFonts w:ascii="Calibri" w:hAnsi="Calibri" w:cs="Calibri"/>
          <w:sz w:val="20"/>
          <w:szCs w:val="20"/>
        </w:rPr>
        <w:t>.</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Used </w:t>
      </w:r>
      <w:r w:rsidRPr="005C5079">
        <w:rPr>
          <w:rFonts w:ascii="Calibri" w:hAnsi="Calibri" w:cs="Calibri"/>
          <w:b/>
          <w:bCs/>
          <w:sz w:val="20"/>
          <w:szCs w:val="20"/>
        </w:rPr>
        <w:t>SQL triggers</w:t>
      </w:r>
      <w:r w:rsidRPr="005C5079">
        <w:rPr>
          <w:rFonts w:ascii="Calibri" w:hAnsi="Calibri" w:cs="Calibri"/>
          <w:sz w:val="20"/>
          <w:szCs w:val="20"/>
        </w:rPr>
        <w:t xml:space="preserve"> and constraints to enforce data integrity, automate tasks, and streamline hospital workflows.</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Assisted in</w:t>
      </w:r>
      <w:r w:rsidRPr="005C5079">
        <w:rPr>
          <w:rFonts w:ascii="Calibri" w:hAnsi="Calibri" w:cs="Calibri"/>
          <w:b/>
          <w:bCs/>
          <w:sz w:val="20"/>
          <w:szCs w:val="20"/>
        </w:rPr>
        <w:t xml:space="preserve"> Power BI report </w:t>
      </w:r>
      <w:r w:rsidRPr="005C5079">
        <w:rPr>
          <w:rFonts w:ascii="Calibri" w:hAnsi="Calibri" w:cs="Calibri"/>
          <w:sz w:val="20"/>
          <w:szCs w:val="20"/>
        </w:rPr>
        <w:t>creation, enabling administrators to analyze patient trends, appointments, and billing insights.</w:t>
      </w:r>
    </w:p>
    <w:p w:rsidR="00E2059A" w:rsidRPr="005C5079" w:rsidRDefault="00E2059A" w:rsidP="00E2059A">
      <w:pPr>
        <w:numPr>
          <w:ilvl w:val="0"/>
          <w:numId w:val="39"/>
        </w:numPr>
        <w:tabs>
          <w:tab w:val="clear" w:pos="360"/>
          <w:tab w:val="num" w:pos="720"/>
        </w:tabs>
        <w:jc w:val="both"/>
        <w:rPr>
          <w:rFonts w:ascii="Calibri" w:hAnsi="Calibri" w:cs="Calibri"/>
          <w:sz w:val="20"/>
          <w:szCs w:val="20"/>
        </w:rPr>
      </w:pPr>
      <w:r w:rsidRPr="005C5079">
        <w:rPr>
          <w:rFonts w:ascii="Calibri" w:hAnsi="Calibri" w:cs="Calibri"/>
          <w:sz w:val="20"/>
          <w:szCs w:val="20"/>
        </w:rPr>
        <w:t xml:space="preserve">Collaborated with stakeholders to </w:t>
      </w:r>
      <w:r w:rsidRPr="005C5079">
        <w:rPr>
          <w:rFonts w:ascii="Calibri" w:hAnsi="Calibri" w:cs="Calibri"/>
          <w:b/>
          <w:bCs/>
          <w:sz w:val="20"/>
          <w:szCs w:val="20"/>
        </w:rPr>
        <w:t>refine database design</w:t>
      </w:r>
      <w:r w:rsidRPr="005C5079">
        <w:rPr>
          <w:rFonts w:ascii="Calibri" w:hAnsi="Calibri" w:cs="Calibri"/>
          <w:sz w:val="20"/>
          <w:szCs w:val="20"/>
        </w:rPr>
        <w:t>, ensuring compliance with industry standards and best practices.</w:t>
      </w:r>
    </w:p>
    <w:p w:rsidR="00E2059A" w:rsidRPr="005C5079" w:rsidRDefault="00E2059A" w:rsidP="00E2059A">
      <w:pPr>
        <w:spacing w:line="240" w:lineRule="exact"/>
        <w:rPr>
          <w:rFonts w:ascii="Calibri" w:hAnsi="Calibri" w:cs="Calibri"/>
          <w:i/>
          <w:iCs/>
          <w:sz w:val="20"/>
          <w:szCs w:val="20"/>
        </w:rPr>
      </w:pPr>
      <w:r w:rsidRPr="005F6C43">
        <w:rPr>
          <w:rFonts w:ascii="Calibri" w:hAnsi="Calibri" w:cs="Calibri"/>
          <w:b/>
          <w:bCs/>
          <w:sz w:val="20"/>
          <w:szCs w:val="20"/>
        </w:rPr>
        <w:t>Environment</w:t>
      </w:r>
      <w:r w:rsidRPr="005F6C43">
        <w:rPr>
          <w:rFonts w:ascii="Calibri" w:hAnsi="Calibri" w:cs="Calibri"/>
          <w:sz w:val="20"/>
          <w:szCs w:val="20"/>
        </w:rPr>
        <w:t>:</w:t>
      </w:r>
      <w:r w:rsidRPr="005C5079">
        <w:rPr>
          <w:rFonts w:ascii="Calibri" w:hAnsi="Calibri" w:cs="Calibri"/>
          <w:sz w:val="20"/>
          <w:szCs w:val="20"/>
        </w:rPr>
        <w:t xml:space="preserve"> MySQL 8.0, MySQL Workbench, Joins, </w:t>
      </w:r>
      <w:r w:rsidR="001826BC" w:rsidRPr="005C5079">
        <w:rPr>
          <w:rFonts w:ascii="Calibri" w:hAnsi="Calibri" w:cs="Calibri"/>
          <w:sz w:val="20"/>
          <w:szCs w:val="20"/>
        </w:rPr>
        <w:t xml:space="preserve">CTE’s, </w:t>
      </w:r>
      <w:r w:rsidRPr="005C5079">
        <w:rPr>
          <w:rFonts w:ascii="Calibri" w:hAnsi="Calibri" w:cs="Calibri"/>
          <w:sz w:val="20"/>
          <w:szCs w:val="20"/>
        </w:rPr>
        <w:t xml:space="preserve">Subqueries, Views, Stored Procedures, Triggers, Power BI, Confluence, </w:t>
      </w:r>
      <w:r w:rsidRPr="005C5079">
        <w:rPr>
          <w:rFonts w:ascii="Calibri" w:hAnsi="Calibri" w:cs="Calibri"/>
          <w:i/>
          <w:iCs/>
          <w:sz w:val="20"/>
          <w:szCs w:val="20"/>
        </w:rPr>
        <w:t>Waterfall methodology, MS Office, MS PowerPoint, MS Excel, JIRA.</w:t>
      </w:r>
    </w:p>
    <w:p w:rsidR="00E2059A" w:rsidRPr="005C5079" w:rsidRDefault="00E2059A" w:rsidP="00E2059A">
      <w:pPr>
        <w:tabs>
          <w:tab w:val="left" w:pos="1470"/>
        </w:tabs>
        <w:spacing w:line="240" w:lineRule="exact"/>
        <w:rPr>
          <w:rFonts w:ascii="Calibri" w:hAnsi="Calibri" w:cs="Calibri"/>
          <w:i/>
          <w:iCs/>
          <w:sz w:val="20"/>
          <w:szCs w:val="20"/>
        </w:rPr>
      </w:pPr>
    </w:p>
    <w:p w:rsidR="00E2059A" w:rsidRPr="005C5079" w:rsidRDefault="00E2059A" w:rsidP="00E2059A">
      <w:pPr>
        <w:tabs>
          <w:tab w:val="left" w:pos="1470"/>
        </w:tabs>
        <w:spacing w:line="240" w:lineRule="exact"/>
        <w:rPr>
          <w:rFonts w:ascii="Calibri" w:hAnsi="Calibri" w:cs="Calibri"/>
          <w:b/>
          <w:bCs/>
          <w:sz w:val="20"/>
          <w:szCs w:val="20"/>
          <w:u w:val="single"/>
        </w:rPr>
      </w:pPr>
      <w:r w:rsidRPr="005C5079">
        <w:rPr>
          <w:rFonts w:ascii="Calibri" w:hAnsi="Calibri" w:cs="Calibri"/>
          <w:b/>
          <w:bCs/>
          <w:sz w:val="20"/>
          <w:szCs w:val="20"/>
          <w:u w:val="single"/>
        </w:rPr>
        <w:t>EDUCATION</w:t>
      </w:r>
    </w:p>
    <w:p w:rsidR="00E2059A" w:rsidRPr="005C5079" w:rsidRDefault="00AD3715" w:rsidP="00E2059A">
      <w:pPr>
        <w:pStyle w:val="ListParagraph"/>
        <w:numPr>
          <w:ilvl w:val="0"/>
          <w:numId w:val="8"/>
        </w:numPr>
        <w:tabs>
          <w:tab w:val="left" w:pos="1470"/>
        </w:tabs>
        <w:spacing w:line="240" w:lineRule="exact"/>
        <w:jc w:val="both"/>
        <w:rPr>
          <w:rFonts w:ascii="Calibri" w:hAnsi="Calibri" w:cs="Calibri"/>
          <w:b/>
          <w:bCs/>
          <w:sz w:val="20"/>
          <w:szCs w:val="20"/>
          <w:u w:val="single"/>
        </w:rPr>
      </w:pPr>
      <w:r w:rsidRPr="005C5079">
        <w:rPr>
          <w:rFonts w:ascii="Calibri" w:hAnsi="Calibri" w:cs="Calibri"/>
          <w:b/>
          <w:bCs/>
          <w:sz w:val="20"/>
          <w:szCs w:val="20"/>
        </w:rPr>
        <w:t>Masters</w:t>
      </w:r>
      <w:r w:rsidR="00E2059A" w:rsidRPr="005C5079">
        <w:rPr>
          <w:rFonts w:ascii="Calibri" w:hAnsi="Calibri" w:cs="Calibri"/>
          <w:b/>
          <w:bCs/>
          <w:sz w:val="20"/>
          <w:szCs w:val="20"/>
        </w:rPr>
        <w:t xml:space="preserve"> in Business Analytics and Project Management – </w:t>
      </w:r>
      <w:r w:rsidR="00E2059A" w:rsidRPr="005C5079">
        <w:rPr>
          <w:rFonts w:ascii="Calibri" w:hAnsi="Calibri" w:cs="Calibri"/>
          <w:sz w:val="20"/>
          <w:szCs w:val="20"/>
        </w:rPr>
        <w:t>University of Connecticut, CT.</w:t>
      </w:r>
    </w:p>
    <w:p w:rsidR="00244CF7" w:rsidRPr="005C5079" w:rsidRDefault="00E2059A" w:rsidP="00F9210A">
      <w:pPr>
        <w:pStyle w:val="ListParagraph"/>
        <w:numPr>
          <w:ilvl w:val="0"/>
          <w:numId w:val="8"/>
        </w:numPr>
        <w:tabs>
          <w:tab w:val="left" w:pos="1470"/>
        </w:tabs>
        <w:spacing w:line="240" w:lineRule="exact"/>
        <w:jc w:val="both"/>
        <w:rPr>
          <w:rFonts w:ascii="Calibri" w:hAnsi="Calibri" w:cs="Calibri"/>
          <w:b/>
          <w:bCs/>
          <w:sz w:val="20"/>
          <w:szCs w:val="20"/>
        </w:rPr>
      </w:pPr>
      <w:r w:rsidRPr="005C5079">
        <w:rPr>
          <w:rFonts w:ascii="Calibri" w:hAnsi="Calibri" w:cs="Calibri"/>
          <w:b/>
          <w:bCs/>
          <w:sz w:val="20"/>
          <w:szCs w:val="20"/>
        </w:rPr>
        <w:t>Bachelors in Computer Science –</w:t>
      </w:r>
      <w:r w:rsidR="00B900B1" w:rsidRPr="005C5079">
        <w:rPr>
          <w:rFonts w:ascii="Calibri" w:hAnsi="Calibri" w:cs="Calibri"/>
          <w:b/>
          <w:bCs/>
          <w:sz w:val="20"/>
          <w:szCs w:val="20"/>
        </w:rPr>
        <w:t xml:space="preserve"> </w:t>
      </w:r>
      <w:r w:rsidR="00B900B1" w:rsidRPr="005C5079">
        <w:rPr>
          <w:rFonts w:ascii="Calibri" w:hAnsi="Calibri" w:cs="Calibri"/>
          <w:sz w:val="20"/>
          <w:szCs w:val="20"/>
        </w:rPr>
        <w:t xml:space="preserve">Koneru Lakshmaiah University, Guntur, </w:t>
      </w:r>
      <w:r w:rsidRPr="005C5079">
        <w:rPr>
          <w:rFonts w:ascii="Calibri" w:hAnsi="Calibri" w:cs="Calibri"/>
          <w:sz w:val="20"/>
          <w:szCs w:val="20"/>
        </w:rPr>
        <w:t>India.</w:t>
      </w:r>
    </w:p>
    <w:sectPr w:rsidR="00244CF7" w:rsidRPr="005C5079" w:rsidSect="00E2059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14DC" w:rsidRDefault="003D14DC" w:rsidP="00E2059A">
      <w:r>
        <w:separator/>
      </w:r>
    </w:p>
  </w:endnote>
  <w:endnote w:type="continuationSeparator" w:id="0">
    <w:p w:rsidR="003D14DC" w:rsidRDefault="003D14DC" w:rsidP="00E2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14DC" w:rsidRDefault="003D14DC" w:rsidP="00E2059A">
      <w:r>
        <w:separator/>
      </w:r>
    </w:p>
  </w:footnote>
  <w:footnote w:type="continuationSeparator" w:id="0">
    <w:p w:rsidR="003D14DC" w:rsidRDefault="003D14DC" w:rsidP="00E20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97C"/>
    <w:multiLevelType w:val="multilevel"/>
    <w:tmpl w:val="AA5AB5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7D387C"/>
    <w:multiLevelType w:val="multilevel"/>
    <w:tmpl w:val="443076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F54329"/>
    <w:multiLevelType w:val="hybridMultilevel"/>
    <w:tmpl w:val="EAF08630"/>
    <w:lvl w:ilvl="0" w:tplc="73C4896C">
      <w:start w:val="1"/>
      <w:numFmt w:val="bullet"/>
      <w:lvlText w:val=""/>
      <w:lvlJc w:val="left"/>
      <w:pPr>
        <w:ind w:left="21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C3908"/>
    <w:multiLevelType w:val="multilevel"/>
    <w:tmpl w:val="7004A1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6B1643A"/>
    <w:multiLevelType w:val="multilevel"/>
    <w:tmpl w:val="8B34D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78E1089"/>
    <w:multiLevelType w:val="hybridMultilevel"/>
    <w:tmpl w:val="D3342E4E"/>
    <w:lvl w:ilvl="0" w:tplc="B226EE78">
      <w:start w:val="1"/>
      <w:numFmt w:val="bullet"/>
      <w:lvlText w:val=""/>
      <w:lvlJc w:val="left"/>
      <w:pPr>
        <w:ind w:left="21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DD61CE"/>
    <w:multiLevelType w:val="hybridMultilevel"/>
    <w:tmpl w:val="972E5574"/>
    <w:lvl w:ilvl="0" w:tplc="BE6A76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FD08D1"/>
    <w:multiLevelType w:val="multilevel"/>
    <w:tmpl w:val="BD62E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92662"/>
    <w:multiLevelType w:val="hybridMultilevel"/>
    <w:tmpl w:val="B57271D8"/>
    <w:lvl w:ilvl="0" w:tplc="7E70FD5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A0379"/>
    <w:multiLevelType w:val="hybridMultilevel"/>
    <w:tmpl w:val="EA508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15757EE"/>
    <w:multiLevelType w:val="hybridMultilevel"/>
    <w:tmpl w:val="73B8E52A"/>
    <w:lvl w:ilvl="0" w:tplc="C6A4157A">
      <w:start w:val="1"/>
      <w:numFmt w:val="bullet"/>
      <w:lvlText w:val=""/>
      <w:lvlJc w:val="left"/>
      <w:pPr>
        <w:ind w:left="21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80DCD"/>
    <w:multiLevelType w:val="multilevel"/>
    <w:tmpl w:val="3404FBF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E180D"/>
    <w:multiLevelType w:val="hybridMultilevel"/>
    <w:tmpl w:val="205CAAB8"/>
    <w:lvl w:ilvl="0" w:tplc="2326BB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19AE6C67"/>
    <w:multiLevelType w:val="hybridMultilevel"/>
    <w:tmpl w:val="D51AC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E4F7E23"/>
    <w:multiLevelType w:val="multilevel"/>
    <w:tmpl w:val="A6F6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390448"/>
    <w:multiLevelType w:val="multilevel"/>
    <w:tmpl w:val="F796C7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32A33E4"/>
    <w:multiLevelType w:val="multilevel"/>
    <w:tmpl w:val="EDC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9204A"/>
    <w:multiLevelType w:val="hybridMultilevel"/>
    <w:tmpl w:val="5E9E40C8"/>
    <w:lvl w:ilvl="0" w:tplc="13FACD5E">
      <w:start w:val="1"/>
      <w:numFmt w:val="decimal"/>
      <w:suff w:val="nothing"/>
      <w:lvlText w:val="%1."/>
      <w:lvlJc w:val="left"/>
      <w:pPr>
        <w:ind w:left="216" w:hanging="360"/>
      </w:pPr>
      <w:rPr>
        <w:rFonts w:asciiTheme="minorHAnsi" w:eastAsia="Times New Roman"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BD09E0"/>
    <w:multiLevelType w:val="hybridMultilevel"/>
    <w:tmpl w:val="11E4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F402C5"/>
    <w:multiLevelType w:val="hybridMultilevel"/>
    <w:tmpl w:val="FA38D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83946F3"/>
    <w:multiLevelType w:val="hybridMultilevel"/>
    <w:tmpl w:val="C8528B5C"/>
    <w:lvl w:ilvl="0" w:tplc="E56869DE">
      <w:start w:val="1"/>
      <w:numFmt w:val="decimal"/>
      <w:lvlText w:val="%1."/>
      <w:lvlJc w:val="left"/>
      <w:pPr>
        <w:ind w:left="2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3C4DD8"/>
    <w:multiLevelType w:val="hybridMultilevel"/>
    <w:tmpl w:val="4C76A712"/>
    <w:lvl w:ilvl="0" w:tplc="AEEAB890">
      <w:start w:val="1"/>
      <w:numFmt w:val="bullet"/>
      <w:lvlText w:val=""/>
      <w:lvlJc w:val="left"/>
      <w:pPr>
        <w:ind w:left="216"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29746F6F"/>
    <w:multiLevelType w:val="multilevel"/>
    <w:tmpl w:val="84AAEF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6B7C6C"/>
    <w:multiLevelType w:val="multilevel"/>
    <w:tmpl w:val="33966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F5345C1"/>
    <w:multiLevelType w:val="hybridMultilevel"/>
    <w:tmpl w:val="76946A72"/>
    <w:lvl w:ilvl="0" w:tplc="494414EA">
      <w:start w:val="1"/>
      <w:numFmt w:val="decimal"/>
      <w:lvlText w:val="%1."/>
      <w:lvlJc w:val="left"/>
      <w:pPr>
        <w:ind w:left="2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595B29"/>
    <w:multiLevelType w:val="hybridMultilevel"/>
    <w:tmpl w:val="394EE244"/>
    <w:lvl w:ilvl="0" w:tplc="26E47E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A70161"/>
    <w:multiLevelType w:val="hybridMultilevel"/>
    <w:tmpl w:val="2B80309E"/>
    <w:lvl w:ilvl="0" w:tplc="7D9E8DDA">
      <w:start w:val="1"/>
      <w:numFmt w:val="decimal"/>
      <w:suff w:val="nothing"/>
      <w:lvlText w:val="%1."/>
      <w:lvlJc w:val="left"/>
      <w:pPr>
        <w:ind w:left="360" w:hanging="360"/>
      </w:pPr>
      <w:rPr>
        <w:rFonts w:asciiTheme="minorHAnsi" w:eastAsia="Times New Roman" w:hAnsiTheme="minorHAnsi" w:cstheme="minorHAnsi"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740C3C"/>
    <w:multiLevelType w:val="multilevel"/>
    <w:tmpl w:val="0C0A2C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7366049"/>
    <w:multiLevelType w:val="multilevel"/>
    <w:tmpl w:val="262000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B0164AC"/>
    <w:multiLevelType w:val="hybridMultilevel"/>
    <w:tmpl w:val="7BD65342"/>
    <w:lvl w:ilvl="0" w:tplc="04090001">
      <w:start w:val="1"/>
      <w:numFmt w:val="bullet"/>
      <w:lvlText w:val=""/>
      <w:lvlJc w:val="left"/>
      <w:pPr>
        <w:ind w:left="360" w:hanging="360"/>
      </w:pPr>
      <w:rPr>
        <w:rFonts w:ascii="Symbol" w:hAnsi="Symbol" w:hint="default"/>
      </w:rPr>
    </w:lvl>
    <w:lvl w:ilvl="1" w:tplc="5B1A75A2">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E80701C"/>
    <w:multiLevelType w:val="hybridMultilevel"/>
    <w:tmpl w:val="06BCB300"/>
    <w:lvl w:ilvl="0" w:tplc="26E47EA2">
      <w:start w:val="1"/>
      <w:numFmt w:val="bullet"/>
      <w:lvlText w:val=""/>
      <w:lvlJc w:val="left"/>
      <w:pPr>
        <w:ind w:left="360"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40EE261B"/>
    <w:multiLevelType w:val="multilevel"/>
    <w:tmpl w:val="36E2EF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9E616C"/>
    <w:multiLevelType w:val="hybridMultilevel"/>
    <w:tmpl w:val="A9E06E78"/>
    <w:lvl w:ilvl="0" w:tplc="7110139C">
      <w:start w:val="1"/>
      <w:numFmt w:val="decimal"/>
      <w:suff w:val="nothing"/>
      <w:lvlText w:val="%1."/>
      <w:lvlJc w:val="left"/>
      <w:pPr>
        <w:ind w:left="216" w:hanging="360"/>
      </w:pPr>
      <w:rPr>
        <w:rFonts w:asciiTheme="minorHAnsi" w:eastAsia="Times New Roman" w:hAnsiTheme="minorHAnsi" w:cstheme="minorHAnsi" w:hint="default"/>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3" w15:restartNumberingAfterBreak="0">
    <w:nsid w:val="43414DA5"/>
    <w:multiLevelType w:val="multilevel"/>
    <w:tmpl w:val="F00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C39BD"/>
    <w:multiLevelType w:val="multilevel"/>
    <w:tmpl w:val="82127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54E02EC"/>
    <w:multiLevelType w:val="multilevel"/>
    <w:tmpl w:val="A9B4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BC4617"/>
    <w:multiLevelType w:val="hybridMultilevel"/>
    <w:tmpl w:val="33FA6194"/>
    <w:lvl w:ilvl="0" w:tplc="04090001">
      <w:start w:val="1"/>
      <w:numFmt w:val="bullet"/>
      <w:lvlText w:val=""/>
      <w:lvlJc w:val="left"/>
      <w:pPr>
        <w:ind w:left="360" w:hanging="360"/>
      </w:pPr>
      <w:rPr>
        <w:rFonts w:ascii="Symbol" w:hAnsi="Symbol" w:hint="default"/>
      </w:rPr>
    </w:lvl>
    <w:lvl w:ilvl="1" w:tplc="F94C7AA4">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8DD01F8"/>
    <w:multiLevelType w:val="hybridMultilevel"/>
    <w:tmpl w:val="D868A48C"/>
    <w:lvl w:ilvl="0" w:tplc="E1449A9A">
      <w:start w:val="1"/>
      <w:numFmt w:val="bullet"/>
      <w:lvlText w:val=""/>
      <w:lvlJc w:val="left"/>
      <w:pPr>
        <w:ind w:left="21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F80849"/>
    <w:multiLevelType w:val="multilevel"/>
    <w:tmpl w:val="7A1E6458"/>
    <w:lvl w:ilvl="0">
      <w:start w:val="1"/>
      <w:numFmt w:val="decimal"/>
      <w:lvlText w:val="%1."/>
      <w:lvlJc w:val="left"/>
      <w:pPr>
        <w:tabs>
          <w:tab w:val="num" w:pos="720"/>
        </w:tabs>
        <w:ind w:left="216" w:hanging="360"/>
      </w:pPr>
      <w:rPr>
        <w:rFonts w:asciiTheme="minorHAnsi" w:eastAsia="Times New Roman" w:hAnsiTheme="minorHAnsi" w:cstheme="minorHAns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491D2278"/>
    <w:multiLevelType w:val="hybridMultilevel"/>
    <w:tmpl w:val="2392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6A3A19"/>
    <w:multiLevelType w:val="multilevel"/>
    <w:tmpl w:val="0812FD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B751907"/>
    <w:multiLevelType w:val="hybridMultilevel"/>
    <w:tmpl w:val="94980586"/>
    <w:lvl w:ilvl="0" w:tplc="6038AEE6">
      <w:start w:val="1"/>
      <w:numFmt w:val="decimal"/>
      <w:lvlText w:val="%1."/>
      <w:lvlJc w:val="left"/>
      <w:pPr>
        <w:ind w:left="216"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09100C7"/>
    <w:multiLevelType w:val="hybridMultilevel"/>
    <w:tmpl w:val="E0E07A54"/>
    <w:lvl w:ilvl="0" w:tplc="C674FB8A">
      <w:start w:val="1"/>
      <w:numFmt w:val="bullet"/>
      <w:lvlText w:val=""/>
      <w:lvlJc w:val="left"/>
      <w:pPr>
        <w:ind w:left="21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740F62"/>
    <w:multiLevelType w:val="multilevel"/>
    <w:tmpl w:val="8AFE93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4D5113"/>
    <w:multiLevelType w:val="multilevel"/>
    <w:tmpl w:val="202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E05C5"/>
    <w:multiLevelType w:val="hybridMultilevel"/>
    <w:tmpl w:val="1A405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7605010"/>
    <w:multiLevelType w:val="multilevel"/>
    <w:tmpl w:val="91C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5179A"/>
    <w:multiLevelType w:val="hybridMultilevel"/>
    <w:tmpl w:val="109E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886271"/>
    <w:multiLevelType w:val="hybridMultilevel"/>
    <w:tmpl w:val="C94E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2F0440"/>
    <w:multiLevelType w:val="hybridMultilevel"/>
    <w:tmpl w:val="699CE0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E6F0F3F"/>
    <w:multiLevelType w:val="hybridMultilevel"/>
    <w:tmpl w:val="8C38B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1426068"/>
    <w:multiLevelType w:val="multilevel"/>
    <w:tmpl w:val="65FCF7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2203AB1"/>
    <w:multiLevelType w:val="hybridMultilevel"/>
    <w:tmpl w:val="D478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CE2482"/>
    <w:multiLevelType w:val="hybridMultilevel"/>
    <w:tmpl w:val="9D880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4986ACD"/>
    <w:multiLevelType w:val="hybridMultilevel"/>
    <w:tmpl w:val="4F6C3D58"/>
    <w:lvl w:ilvl="0" w:tplc="7E26E1A4">
      <w:start w:val="1"/>
      <w:numFmt w:val="decimal"/>
      <w:suff w:val="nothing"/>
      <w:lvlText w:val="%1."/>
      <w:lvlJc w:val="left"/>
      <w:pPr>
        <w:ind w:left="216" w:hanging="360"/>
      </w:pPr>
      <w:rPr>
        <w:rFonts w:asciiTheme="minorHAnsi" w:eastAsia="Times New Roman"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D746DF"/>
    <w:multiLevelType w:val="hybridMultilevel"/>
    <w:tmpl w:val="F588F176"/>
    <w:lvl w:ilvl="0" w:tplc="3F341A24">
      <w:start w:val="1"/>
      <w:numFmt w:val="bullet"/>
      <w:lvlText w:val=""/>
      <w:lvlJc w:val="left"/>
      <w:pPr>
        <w:ind w:left="21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CC01C7"/>
    <w:multiLevelType w:val="multilevel"/>
    <w:tmpl w:val="B7A27A7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1D440F"/>
    <w:multiLevelType w:val="hybridMultilevel"/>
    <w:tmpl w:val="2F3A367E"/>
    <w:lvl w:ilvl="0" w:tplc="B3B48E5E">
      <w:start w:val="1"/>
      <w:numFmt w:val="decimal"/>
      <w:lvlText w:val="%1."/>
      <w:lvlJc w:val="left"/>
      <w:pPr>
        <w:ind w:left="216" w:hanging="360"/>
      </w:pPr>
      <w:rPr>
        <w:rFonts w:hint="default"/>
      </w:r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58" w15:restartNumberingAfterBreak="0">
    <w:nsid w:val="6B92089B"/>
    <w:multiLevelType w:val="hybridMultilevel"/>
    <w:tmpl w:val="A7D0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0FA68BA"/>
    <w:multiLevelType w:val="multilevel"/>
    <w:tmpl w:val="048CCD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29579F"/>
    <w:multiLevelType w:val="hybridMultilevel"/>
    <w:tmpl w:val="4A642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4857666"/>
    <w:multiLevelType w:val="multilevel"/>
    <w:tmpl w:val="DC6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C03205"/>
    <w:multiLevelType w:val="multilevel"/>
    <w:tmpl w:val="3F90C2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77A540A5"/>
    <w:multiLevelType w:val="hybridMultilevel"/>
    <w:tmpl w:val="54E0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B4B5C"/>
    <w:multiLevelType w:val="hybridMultilevel"/>
    <w:tmpl w:val="0EA4F7BE"/>
    <w:lvl w:ilvl="0" w:tplc="04090001">
      <w:start w:val="1"/>
      <w:numFmt w:val="bullet"/>
      <w:lvlText w:val=""/>
      <w:lvlJc w:val="left"/>
      <w:pPr>
        <w:ind w:left="360" w:hanging="360"/>
      </w:pPr>
      <w:rPr>
        <w:rFonts w:ascii="Symbol" w:hAnsi="Symbol" w:hint="default"/>
      </w:rPr>
    </w:lvl>
    <w:lvl w:ilvl="1" w:tplc="F76EC0DE">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C674E84"/>
    <w:multiLevelType w:val="hybridMultilevel"/>
    <w:tmpl w:val="991E8F3A"/>
    <w:lvl w:ilvl="0" w:tplc="0544816E">
      <w:start w:val="1"/>
      <w:numFmt w:val="decimal"/>
      <w:lvlText w:val="%1."/>
      <w:lvlJc w:val="left"/>
      <w:pPr>
        <w:ind w:left="216" w:hanging="360"/>
      </w:pPr>
      <w:rPr>
        <w:rFonts w:asciiTheme="minorHAnsi" w:eastAsia="Times New Roman"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E4564F"/>
    <w:multiLevelType w:val="multilevel"/>
    <w:tmpl w:val="D5CA1C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15902298">
    <w:abstractNumId w:val="26"/>
  </w:num>
  <w:num w:numId="2" w16cid:durableId="1738360917">
    <w:abstractNumId w:val="57"/>
  </w:num>
  <w:num w:numId="3" w16cid:durableId="936598294">
    <w:abstractNumId w:val="38"/>
  </w:num>
  <w:num w:numId="4" w16cid:durableId="1589803439">
    <w:abstractNumId w:val="65"/>
  </w:num>
  <w:num w:numId="5" w16cid:durableId="2047438120">
    <w:abstractNumId w:val="54"/>
  </w:num>
  <w:num w:numId="6" w16cid:durableId="740449587">
    <w:abstractNumId w:val="32"/>
  </w:num>
  <w:num w:numId="7" w16cid:durableId="230696425">
    <w:abstractNumId w:val="17"/>
  </w:num>
  <w:num w:numId="8" w16cid:durableId="642084939">
    <w:abstractNumId w:val="30"/>
  </w:num>
  <w:num w:numId="9" w16cid:durableId="1143888186">
    <w:abstractNumId w:val="8"/>
  </w:num>
  <w:num w:numId="10" w16cid:durableId="1862544949">
    <w:abstractNumId w:val="6"/>
  </w:num>
  <w:num w:numId="11" w16cid:durableId="1285890016">
    <w:abstractNumId w:val="47"/>
  </w:num>
  <w:num w:numId="12" w16cid:durableId="91047469">
    <w:abstractNumId w:val="48"/>
  </w:num>
  <w:num w:numId="13" w16cid:durableId="1071583368">
    <w:abstractNumId w:val="7"/>
  </w:num>
  <w:num w:numId="14" w16cid:durableId="1691370822">
    <w:abstractNumId w:val="59"/>
  </w:num>
  <w:num w:numId="15" w16cid:durableId="639846211">
    <w:abstractNumId w:val="43"/>
  </w:num>
  <w:num w:numId="16" w16cid:durableId="772436034">
    <w:abstractNumId w:val="22"/>
  </w:num>
  <w:num w:numId="17" w16cid:durableId="2021614122">
    <w:abstractNumId w:val="56"/>
  </w:num>
  <w:num w:numId="18" w16cid:durableId="1335721312">
    <w:abstractNumId w:val="31"/>
  </w:num>
  <w:num w:numId="19" w16cid:durableId="323431884">
    <w:abstractNumId w:val="11"/>
  </w:num>
  <w:num w:numId="20" w16cid:durableId="884411317">
    <w:abstractNumId w:val="41"/>
  </w:num>
  <w:num w:numId="21" w16cid:durableId="764888166">
    <w:abstractNumId w:val="24"/>
  </w:num>
  <w:num w:numId="22" w16cid:durableId="933367060">
    <w:abstractNumId w:val="20"/>
  </w:num>
  <w:num w:numId="23" w16cid:durableId="2012292539">
    <w:abstractNumId w:val="14"/>
  </w:num>
  <w:num w:numId="24" w16cid:durableId="1944920033">
    <w:abstractNumId w:val="21"/>
  </w:num>
  <w:num w:numId="25" w16cid:durableId="483549839">
    <w:abstractNumId w:val="55"/>
  </w:num>
  <w:num w:numId="26" w16cid:durableId="1746609517">
    <w:abstractNumId w:val="10"/>
  </w:num>
  <w:num w:numId="27" w16cid:durableId="1574924102">
    <w:abstractNumId w:val="12"/>
  </w:num>
  <w:num w:numId="28" w16cid:durableId="171604199">
    <w:abstractNumId w:val="5"/>
  </w:num>
  <w:num w:numId="29" w16cid:durableId="1867450097">
    <w:abstractNumId w:val="2"/>
  </w:num>
  <w:num w:numId="30" w16cid:durableId="1216816068">
    <w:abstractNumId w:val="42"/>
  </w:num>
  <w:num w:numId="31" w16cid:durableId="1392771820">
    <w:abstractNumId w:val="37"/>
  </w:num>
  <w:num w:numId="32" w16cid:durableId="499732293">
    <w:abstractNumId w:val="40"/>
  </w:num>
  <w:num w:numId="33" w16cid:durableId="1094983751">
    <w:abstractNumId w:val="62"/>
  </w:num>
  <w:num w:numId="34" w16cid:durableId="670716032">
    <w:abstractNumId w:val="15"/>
  </w:num>
  <w:num w:numId="35" w16cid:durableId="1241018968">
    <w:abstractNumId w:val="35"/>
  </w:num>
  <w:num w:numId="36" w16cid:durableId="1315255871">
    <w:abstractNumId w:val="61"/>
  </w:num>
  <w:num w:numId="37" w16cid:durableId="1092050830">
    <w:abstractNumId w:val="9"/>
  </w:num>
  <w:num w:numId="38" w16cid:durableId="641816103">
    <w:abstractNumId w:val="51"/>
  </w:num>
  <w:num w:numId="39" w16cid:durableId="718170405">
    <w:abstractNumId w:val="3"/>
  </w:num>
  <w:num w:numId="40" w16cid:durableId="1958365994">
    <w:abstractNumId w:val="50"/>
  </w:num>
  <w:num w:numId="41" w16cid:durableId="845053925">
    <w:abstractNumId w:val="16"/>
  </w:num>
  <w:num w:numId="42" w16cid:durableId="651719808">
    <w:abstractNumId w:val="19"/>
  </w:num>
  <w:num w:numId="43" w16cid:durableId="1059942771">
    <w:abstractNumId w:val="13"/>
  </w:num>
  <w:num w:numId="44" w16cid:durableId="790636822">
    <w:abstractNumId w:val="66"/>
  </w:num>
  <w:num w:numId="45" w16cid:durableId="36508912">
    <w:abstractNumId w:val="49"/>
  </w:num>
  <w:num w:numId="46" w16cid:durableId="452406062">
    <w:abstractNumId w:val="25"/>
  </w:num>
  <w:num w:numId="47" w16cid:durableId="2008364313">
    <w:abstractNumId w:val="1"/>
  </w:num>
  <w:num w:numId="48" w16cid:durableId="500388024">
    <w:abstractNumId w:val="63"/>
  </w:num>
  <w:num w:numId="49" w16cid:durableId="1811745774">
    <w:abstractNumId w:val="58"/>
  </w:num>
  <w:num w:numId="50" w16cid:durableId="411587348">
    <w:abstractNumId w:val="44"/>
  </w:num>
  <w:num w:numId="51" w16cid:durableId="550464914">
    <w:abstractNumId w:val="28"/>
  </w:num>
  <w:num w:numId="52" w16cid:durableId="1521361258">
    <w:abstractNumId w:val="33"/>
  </w:num>
  <w:num w:numId="53" w16cid:durableId="1445081451">
    <w:abstractNumId w:val="18"/>
  </w:num>
  <w:num w:numId="54" w16cid:durableId="1784956547">
    <w:abstractNumId w:val="39"/>
  </w:num>
  <w:num w:numId="55" w16cid:durableId="1464345307">
    <w:abstractNumId w:val="53"/>
  </w:num>
  <w:num w:numId="56" w16cid:durableId="473718960">
    <w:abstractNumId w:val="46"/>
  </w:num>
  <w:num w:numId="57" w16cid:durableId="1727028942">
    <w:abstractNumId w:val="45"/>
  </w:num>
  <w:num w:numId="58" w16cid:durableId="1081679769">
    <w:abstractNumId w:val="27"/>
  </w:num>
  <w:num w:numId="59" w16cid:durableId="1700470458">
    <w:abstractNumId w:val="60"/>
  </w:num>
  <w:num w:numId="60" w16cid:durableId="142352195">
    <w:abstractNumId w:val="64"/>
  </w:num>
  <w:num w:numId="61" w16cid:durableId="1046640973">
    <w:abstractNumId w:val="36"/>
  </w:num>
  <w:num w:numId="62" w16cid:durableId="1228150112">
    <w:abstractNumId w:val="29"/>
  </w:num>
  <w:num w:numId="63" w16cid:durableId="502740056">
    <w:abstractNumId w:val="52"/>
  </w:num>
  <w:num w:numId="64" w16cid:durableId="32966047">
    <w:abstractNumId w:val="0"/>
  </w:num>
  <w:num w:numId="65" w16cid:durableId="910969541">
    <w:abstractNumId w:val="34"/>
  </w:num>
  <w:num w:numId="66" w16cid:durableId="1027606040">
    <w:abstractNumId w:val="4"/>
  </w:num>
  <w:num w:numId="67" w16cid:durableId="14933712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59A"/>
    <w:rsid w:val="000224CD"/>
    <w:rsid w:val="00087BDD"/>
    <w:rsid w:val="00090306"/>
    <w:rsid w:val="00092987"/>
    <w:rsid w:val="00093114"/>
    <w:rsid w:val="000A46F4"/>
    <w:rsid w:val="000C1A7D"/>
    <w:rsid w:val="000C5CDE"/>
    <w:rsid w:val="000F37DB"/>
    <w:rsid w:val="001048DD"/>
    <w:rsid w:val="001171D5"/>
    <w:rsid w:val="0013040F"/>
    <w:rsid w:val="00135A9E"/>
    <w:rsid w:val="00154FBE"/>
    <w:rsid w:val="00161C47"/>
    <w:rsid w:val="00161E6B"/>
    <w:rsid w:val="001826BC"/>
    <w:rsid w:val="00184660"/>
    <w:rsid w:val="001945A8"/>
    <w:rsid w:val="001D39AD"/>
    <w:rsid w:val="001F1963"/>
    <w:rsid w:val="00207177"/>
    <w:rsid w:val="002320BD"/>
    <w:rsid w:val="00244CF7"/>
    <w:rsid w:val="0024651A"/>
    <w:rsid w:val="002728A6"/>
    <w:rsid w:val="00293548"/>
    <w:rsid w:val="002B367C"/>
    <w:rsid w:val="002C0927"/>
    <w:rsid w:val="002E2857"/>
    <w:rsid w:val="003175B1"/>
    <w:rsid w:val="003948C1"/>
    <w:rsid w:val="00394DE2"/>
    <w:rsid w:val="003A06BF"/>
    <w:rsid w:val="003B550E"/>
    <w:rsid w:val="003D14DC"/>
    <w:rsid w:val="003E4F1F"/>
    <w:rsid w:val="003F2EFA"/>
    <w:rsid w:val="003F51DE"/>
    <w:rsid w:val="0042301B"/>
    <w:rsid w:val="00425CBE"/>
    <w:rsid w:val="00477C69"/>
    <w:rsid w:val="00480DE7"/>
    <w:rsid w:val="004A1396"/>
    <w:rsid w:val="004A45EC"/>
    <w:rsid w:val="004B490A"/>
    <w:rsid w:val="004C4395"/>
    <w:rsid w:val="004F2C8F"/>
    <w:rsid w:val="004F695A"/>
    <w:rsid w:val="0050460A"/>
    <w:rsid w:val="005B5F57"/>
    <w:rsid w:val="005B6705"/>
    <w:rsid w:val="005C4F05"/>
    <w:rsid w:val="005C5079"/>
    <w:rsid w:val="005F5A73"/>
    <w:rsid w:val="005F6C43"/>
    <w:rsid w:val="00625351"/>
    <w:rsid w:val="00665206"/>
    <w:rsid w:val="006E7DB1"/>
    <w:rsid w:val="00705A22"/>
    <w:rsid w:val="007374F4"/>
    <w:rsid w:val="007A6018"/>
    <w:rsid w:val="007D07A6"/>
    <w:rsid w:val="007F5AA3"/>
    <w:rsid w:val="008173F0"/>
    <w:rsid w:val="00827111"/>
    <w:rsid w:val="008411D8"/>
    <w:rsid w:val="00843BBC"/>
    <w:rsid w:val="00881CDC"/>
    <w:rsid w:val="008D17A6"/>
    <w:rsid w:val="008E2021"/>
    <w:rsid w:val="008F4E0E"/>
    <w:rsid w:val="00913DE4"/>
    <w:rsid w:val="00947255"/>
    <w:rsid w:val="0099139C"/>
    <w:rsid w:val="009C0B6C"/>
    <w:rsid w:val="009E2B22"/>
    <w:rsid w:val="009E2E31"/>
    <w:rsid w:val="009E38E5"/>
    <w:rsid w:val="00A0434C"/>
    <w:rsid w:val="00A402C1"/>
    <w:rsid w:val="00A41366"/>
    <w:rsid w:val="00A944AA"/>
    <w:rsid w:val="00AA7BFB"/>
    <w:rsid w:val="00AC2F74"/>
    <w:rsid w:val="00AD3715"/>
    <w:rsid w:val="00AF03B4"/>
    <w:rsid w:val="00AF459C"/>
    <w:rsid w:val="00B11AAF"/>
    <w:rsid w:val="00B153A1"/>
    <w:rsid w:val="00B31813"/>
    <w:rsid w:val="00B5416A"/>
    <w:rsid w:val="00B76077"/>
    <w:rsid w:val="00B900B1"/>
    <w:rsid w:val="00C14C49"/>
    <w:rsid w:val="00C5045C"/>
    <w:rsid w:val="00C51872"/>
    <w:rsid w:val="00C51F1E"/>
    <w:rsid w:val="00C67CCF"/>
    <w:rsid w:val="00C9238C"/>
    <w:rsid w:val="00CA7061"/>
    <w:rsid w:val="00CC1B6A"/>
    <w:rsid w:val="00CF4818"/>
    <w:rsid w:val="00D57E61"/>
    <w:rsid w:val="00D619F3"/>
    <w:rsid w:val="00D84888"/>
    <w:rsid w:val="00D90CE3"/>
    <w:rsid w:val="00DA2B03"/>
    <w:rsid w:val="00DB185B"/>
    <w:rsid w:val="00DE452B"/>
    <w:rsid w:val="00DF5691"/>
    <w:rsid w:val="00E2059A"/>
    <w:rsid w:val="00E27598"/>
    <w:rsid w:val="00E34682"/>
    <w:rsid w:val="00E6021D"/>
    <w:rsid w:val="00E97A8D"/>
    <w:rsid w:val="00EA179E"/>
    <w:rsid w:val="00F25379"/>
    <w:rsid w:val="00F54348"/>
    <w:rsid w:val="00F9210A"/>
    <w:rsid w:val="00FA4736"/>
    <w:rsid w:val="00FC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64C5"/>
  <w15:chartTrackingRefBased/>
  <w15:docId w15:val="{6DC7E15F-27DD-49DE-9EA7-5052724CD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59A"/>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E20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5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5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5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5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59A"/>
    <w:rPr>
      <w:rFonts w:eastAsiaTheme="majorEastAsia" w:cstheme="majorBidi"/>
      <w:color w:val="272727" w:themeColor="text1" w:themeTint="D8"/>
    </w:rPr>
  </w:style>
  <w:style w:type="paragraph" w:styleId="Title">
    <w:name w:val="Title"/>
    <w:basedOn w:val="Normal"/>
    <w:next w:val="Normal"/>
    <w:link w:val="TitleChar"/>
    <w:uiPriority w:val="10"/>
    <w:qFormat/>
    <w:rsid w:val="00E205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59A"/>
    <w:pPr>
      <w:spacing w:before="160"/>
      <w:jc w:val="center"/>
    </w:pPr>
    <w:rPr>
      <w:i/>
      <w:iCs/>
      <w:color w:val="404040" w:themeColor="text1" w:themeTint="BF"/>
    </w:rPr>
  </w:style>
  <w:style w:type="character" w:customStyle="1" w:styleId="QuoteChar">
    <w:name w:val="Quote Char"/>
    <w:basedOn w:val="DefaultParagraphFont"/>
    <w:link w:val="Quote"/>
    <w:uiPriority w:val="29"/>
    <w:rsid w:val="00E2059A"/>
    <w:rPr>
      <w:i/>
      <w:iCs/>
      <w:color w:val="404040" w:themeColor="text1" w:themeTint="BF"/>
    </w:rPr>
  </w:style>
  <w:style w:type="paragraph" w:styleId="ListParagraph">
    <w:name w:val="List Paragraph"/>
    <w:basedOn w:val="Normal"/>
    <w:uiPriority w:val="34"/>
    <w:qFormat/>
    <w:rsid w:val="00E2059A"/>
    <w:pPr>
      <w:ind w:left="720"/>
      <w:contextualSpacing/>
    </w:pPr>
  </w:style>
  <w:style w:type="character" w:styleId="IntenseEmphasis">
    <w:name w:val="Intense Emphasis"/>
    <w:basedOn w:val="DefaultParagraphFont"/>
    <w:uiPriority w:val="21"/>
    <w:qFormat/>
    <w:rsid w:val="00E2059A"/>
    <w:rPr>
      <w:i/>
      <w:iCs/>
      <w:color w:val="0F4761" w:themeColor="accent1" w:themeShade="BF"/>
    </w:rPr>
  </w:style>
  <w:style w:type="paragraph" w:styleId="IntenseQuote">
    <w:name w:val="Intense Quote"/>
    <w:basedOn w:val="Normal"/>
    <w:next w:val="Normal"/>
    <w:link w:val="IntenseQuoteChar"/>
    <w:uiPriority w:val="30"/>
    <w:qFormat/>
    <w:rsid w:val="00E20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59A"/>
    <w:rPr>
      <w:i/>
      <w:iCs/>
      <w:color w:val="0F4761" w:themeColor="accent1" w:themeShade="BF"/>
    </w:rPr>
  </w:style>
  <w:style w:type="character" w:styleId="IntenseReference">
    <w:name w:val="Intense Reference"/>
    <w:basedOn w:val="DefaultParagraphFont"/>
    <w:uiPriority w:val="32"/>
    <w:qFormat/>
    <w:rsid w:val="00E2059A"/>
    <w:rPr>
      <w:b/>
      <w:bCs/>
      <w:smallCaps/>
      <w:color w:val="0F4761" w:themeColor="accent1" w:themeShade="BF"/>
      <w:spacing w:val="5"/>
    </w:rPr>
  </w:style>
  <w:style w:type="paragraph" w:styleId="NoSpacing">
    <w:name w:val="No Spacing"/>
    <w:uiPriority w:val="1"/>
    <w:qFormat/>
    <w:rsid w:val="00E2059A"/>
    <w:pPr>
      <w:spacing w:after="0" w:line="240" w:lineRule="auto"/>
    </w:pPr>
    <w:rPr>
      <w:kern w:val="0"/>
      <w14:ligatures w14:val="none"/>
    </w:rPr>
  </w:style>
  <w:style w:type="table" w:styleId="TableGrid">
    <w:name w:val="Table Grid"/>
    <w:basedOn w:val="TableNormal"/>
    <w:uiPriority w:val="59"/>
    <w:rsid w:val="00E2059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059A"/>
  </w:style>
  <w:style w:type="character" w:styleId="Strong">
    <w:name w:val="Strong"/>
    <w:basedOn w:val="DefaultParagraphFont"/>
    <w:uiPriority w:val="22"/>
    <w:qFormat/>
    <w:rsid w:val="00E2059A"/>
    <w:rPr>
      <w:b/>
      <w:bCs/>
    </w:rPr>
  </w:style>
  <w:style w:type="character" w:customStyle="1" w:styleId="overflow-hidden">
    <w:name w:val="overflow-hidden"/>
    <w:basedOn w:val="DefaultParagraphFont"/>
    <w:rsid w:val="00E2059A"/>
  </w:style>
  <w:style w:type="paragraph" w:styleId="Header">
    <w:name w:val="header"/>
    <w:basedOn w:val="Normal"/>
    <w:link w:val="HeaderChar"/>
    <w:uiPriority w:val="99"/>
    <w:unhideWhenUsed/>
    <w:rsid w:val="00E2059A"/>
    <w:pPr>
      <w:tabs>
        <w:tab w:val="center" w:pos="4680"/>
        <w:tab w:val="right" w:pos="9360"/>
      </w:tabs>
    </w:pPr>
  </w:style>
  <w:style w:type="character" w:customStyle="1" w:styleId="HeaderChar">
    <w:name w:val="Header Char"/>
    <w:basedOn w:val="DefaultParagraphFont"/>
    <w:link w:val="Header"/>
    <w:uiPriority w:val="99"/>
    <w:rsid w:val="00E2059A"/>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E2059A"/>
    <w:pPr>
      <w:tabs>
        <w:tab w:val="center" w:pos="4680"/>
        <w:tab w:val="right" w:pos="9360"/>
      </w:tabs>
    </w:pPr>
  </w:style>
  <w:style w:type="character" w:customStyle="1" w:styleId="FooterChar">
    <w:name w:val="Footer Char"/>
    <w:basedOn w:val="DefaultParagraphFont"/>
    <w:link w:val="Footer"/>
    <w:uiPriority w:val="99"/>
    <w:rsid w:val="00E2059A"/>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9969">
      <w:bodyDiv w:val="1"/>
      <w:marLeft w:val="0"/>
      <w:marRight w:val="0"/>
      <w:marTop w:val="0"/>
      <w:marBottom w:val="0"/>
      <w:divBdr>
        <w:top w:val="none" w:sz="0" w:space="0" w:color="auto"/>
        <w:left w:val="none" w:sz="0" w:space="0" w:color="auto"/>
        <w:bottom w:val="none" w:sz="0" w:space="0" w:color="auto"/>
        <w:right w:val="none" w:sz="0" w:space="0" w:color="auto"/>
      </w:divBdr>
    </w:div>
    <w:div w:id="94794107">
      <w:bodyDiv w:val="1"/>
      <w:marLeft w:val="0"/>
      <w:marRight w:val="0"/>
      <w:marTop w:val="0"/>
      <w:marBottom w:val="0"/>
      <w:divBdr>
        <w:top w:val="none" w:sz="0" w:space="0" w:color="auto"/>
        <w:left w:val="none" w:sz="0" w:space="0" w:color="auto"/>
        <w:bottom w:val="none" w:sz="0" w:space="0" w:color="auto"/>
        <w:right w:val="none" w:sz="0" w:space="0" w:color="auto"/>
      </w:divBdr>
    </w:div>
    <w:div w:id="118961281">
      <w:bodyDiv w:val="1"/>
      <w:marLeft w:val="0"/>
      <w:marRight w:val="0"/>
      <w:marTop w:val="0"/>
      <w:marBottom w:val="0"/>
      <w:divBdr>
        <w:top w:val="none" w:sz="0" w:space="0" w:color="auto"/>
        <w:left w:val="none" w:sz="0" w:space="0" w:color="auto"/>
        <w:bottom w:val="none" w:sz="0" w:space="0" w:color="auto"/>
        <w:right w:val="none" w:sz="0" w:space="0" w:color="auto"/>
      </w:divBdr>
    </w:div>
    <w:div w:id="210850424">
      <w:bodyDiv w:val="1"/>
      <w:marLeft w:val="0"/>
      <w:marRight w:val="0"/>
      <w:marTop w:val="0"/>
      <w:marBottom w:val="0"/>
      <w:divBdr>
        <w:top w:val="none" w:sz="0" w:space="0" w:color="auto"/>
        <w:left w:val="none" w:sz="0" w:space="0" w:color="auto"/>
        <w:bottom w:val="none" w:sz="0" w:space="0" w:color="auto"/>
        <w:right w:val="none" w:sz="0" w:space="0" w:color="auto"/>
      </w:divBdr>
    </w:div>
    <w:div w:id="243997476">
      <w:bodyDiv w:val="1"/>
      <w:marLeft w:val="0"/>
      <w:marRight w:val="0"/>
      <w:marTop w:val="0"/>
      <w:marBottom w:val="0"/>
      <w:divBdr>
        <w:top w:val="none" w:sz="0" w:space="0" w:color="auto"/>
        <w:left w:val="none" w:sz="0" w:space="0" w:color="auto"/>
        <w:bottom w:val="none" w:sz="0" w:space="0" w:color="auto"/>
        <w:right w:val="none" w:sz="0" w:space="0" w:color="auto"/>
      </w:divBdr>
    </w:div>
    <w:div w:id="254561012">
      <w:bodyDiv w:val="1"/>
      <w:marLeft w:val="0"/>
      <w:marRight w:val="0"/>
      <w:marTop w:val="0"/>
      <w:marBottom w:val="0"/>
      <w:divBdr>
        <w:top w:val="none" w:sz="0" w:space="0" w:color="auto"/>
        <w:left w:val="none" w:sz="0" w:space="0" w:color="auto"/>
        <w:bottom w:val="none" w:sz="0" w:space="0" w:color="auto"/>
        <w:right w:val="none" w:sz="0" w:space="0" w:color="auto"/>
      </w:divBdr>
    </w:div>
    <w:div w:id="331837498">
      <w:bodyDiv w:val="1"/>
      <w:marLeft w:val="0"/>
      <w:marRight w:val="0"/>
      <w:marTop w:val="0"/>
      <w:marBottom w:val="0"/>
      <w:divBdr>
        <w:top w:val="none" w:sz="0" w:space="0" w:color="auto"/>
        <w:left w:val="none" w:sz="0" w:space="0" w:color="auto"/>
        <w:bottom w:val="none" w:sz="0" w:space="0" w:color="auto"/>
        <w:right w:val="none" w:sz="0" w:space="0" w:color="auto"/>
      </w:divBdr>
    </w:div>
    <w:div w:id="371730722">
      <w:bodyDiv w:val="1"/>
      <w:marLeft w:val="0"/>
      <w:marRight w:val="0"/>
      <w:marTop w:val="0"/>
      <w:marBottom w:val="0"/>
      <w:divBdr>
        <w:top w:val="none" w:sz="0" w:space="0" w:color="auto"/>
        <w:left w:val="none" w:sz="0" w:space="0" w:color="auto"/>
        <w:bottom w:val="none" w:sz="0" w:space="0" w:color="auto"/>
        <w:right w:val="none" w:sz="0" w:space="0" w:color="auto"/>
      </w:divBdr>
    </w:div>
    <w:div w:id="471562509">
      <w:bodyDiv w:val="1"/>
      <w:marLeft w:val="0"/>
      <w:marRight w:val="0"/>
      <w:marTop w:val="0"/>
      <w:marBottom w:val="0"/>
      <w:divBdr>
        <w:top w:val="none" w:sz="0" w:space="0" w:color="auto"/>
        <w:left w:val="none" w:sz="0" w:space="0" w:color="auto"/>
        <w:bottom w:val="none" w:sz="0" w:space="0" w:color="auto"/>
        <w:right w:val="none" w:sz="0" w:space="0" w:color="auto"/>
      </w:divBdr>
    </w:div>
    <w:div w:id="472724252">
      <w:bodyDiv w:val="1"/>
      <w:marLeft w:val="0"/>
      <w:marRight w:val="0"/>
      <w:marTop w:val="0"/>
      <w:marBottom w:val="0"/>
      <w:divBdr>
        <w:top w:val="none" w:sz="0" w:space="0" w:color="auto"/>
        <w:left w:val="none" w:sz="0" w:space="0" w:color="auto"/>
        <w:bottom w:val="none" w:sz="0" w:space="0" w:color="auto"/>
        <w:right w:val="none" w:sz="0" w:space="0" w:color="auto"/>
      </w:divBdr>
    </w:div>
    <w:div w:id="474644369">
      <w:bodyDiv w:val="1"/>
      <w:marLeft w:val="0"/>
      <w:marRight w:val="0"/>
      <w:marTop w:val="0"/>
      <w:marBottom w:val="0"/>
      <w:divBdr>
        <w:top w:val="none" w:sz="0" w:space="0" w:color="auto"/>
        <w:left w:val="none" w:sz="0" w:space="0" w:color="auto"/>
        <w:bottom w:val="none" w:sz="0" w:space="0" w:color="auto"/>
        <w:right w:val="none" w:sz="0" w:space="0" w:color="auto"/>
      </w:divBdr>
    </w:div>
    <w:div w:id="616260777">
      <w:bodyDiv w:val="1"/>
      <w:marLeft w:val="0"/>
      <w:marRight w:val="0"/>
      <w:marTop w:val="0"/>
      <w:marBottom w:val="0"/>
      <w:divBdr>
        <w:top w:val="none" w:sz="0" w:space="0" w:color="auto"/>
        <w:left w:val="none" w:sz="0" w:space="0" w:color="auto"/>
        <w:bottom w:val="none" w:sz="0" w:space="0" w:color="auto"/>
        <w:right w:val="none" w:sz="0" w:space="0" w:color="auto"/>
      </w:divBdr>
    </w:div>
    <w:div w:id="644042144">
      <w:bodyDiv w:val="1"/>
      <w:marLeft w:val="0"/>
      <w:marRight w:val="0"/>
      <w:marTop w:val="0"/>
      <w:marBottom w:val="0"/>
      <w:divBdr>
        <w:top w:val="none" w:sz="0" w:space="0" w:color="auto"/>
        <w:left w:val="none" w:sz="0" w:space="0" w:color="auto"/>
        <w:bottom w:val="none" w:sz="0" w:space="0" w:color="auto"/>
        <w:right w:val="none" w:sz="0" w:space="0" w:color="auto"/>
      </w:divBdr>
    </w:div>
    <w:div w:id="652762166">
      <w:bodyDiv w:val="1"/>
      <w:marLeft w:val="0"/>
      <w:marRight w:val="0"/>
      <w:marTop w:val="0"/>
      <w:marBottom w:val="0"/>
      <w:divBdr>
        <w:top w:val="none" w:sz="0" w:space="0" w:color="auto"/>
        <w:left w:val="none" w:sz="0" w:space="0" w:color="auto"/>
        <w:bottom w:val="none" w:sz="0" w:space="0" w:color="auto"/>
        <w:right w:val="none" w:sz="0" w:space="0" w:color="auto"/>
      </w:divBdr>
    </w:div>
    <w:div w:id="688218218">
      <w:bodyDiv w:val="1"/>
      <w:marLeft w:val="0"/>
      <w:marRight w:val="0"/>
      <w:marTop w:val="0"/>
      <w:marBottom w:val="0"/>
      <w:divBdr>
        <w:top w:val="none" w:sz="0" w:space="0" w:color="auto"/>
        <w:left w:val="none" w:sz="0" w:space="0" w:color="auto"/>
        <w:bottom w:val="none" w:sz="0" w:space="0" w:color="auto"/>
        <w:right w:val="none" w:sz="0" w:space="0" w:color="auto"/>
      </w:divBdr>
    </w:div>
    <w:div w:id="690574807">
      <w:bodyDiv w:val="1"/>
      <w:marLeft w:val="0"/>
      <w:marRight w:val="0"/>
      <w:marTop w:val="0"/>
      <w:marBottom w:val="0"/>
      <w:divBdr>
        <w:top w:val="none" w:sz="0" w:space="0" w:color="auto"/>
        <w:left w:val="none" w:sz="0" w:space="0" w:color="auto"/>
        <w:bottom w:val="none" w:sz="0" w:space="0" w:color="auto"/>
        <w:right w:val="none" w:sz="0" w:space="0" w:color="auto"/>
      </w:divBdr>
    </w:div>
    <w:div w:id="702094621">
      <w:bodyDiv w:val="1"/>
      <w:marLeft w:val="0"/>
      <w:marRight w:val="0"/>
      <w:marTop w:val="0"/>
      <w:marBottom w:val="0"/>
      <w:divBdr>
        <w:top w:val="none" w:sz="0" w:space="0" w:color="auto"/>
        <w:left w:val="none" w:sz="0" w:space="0" w:color="auto"/>
        <w:bottom w:val="none" w:sz="0" w:space="0" w:color="auto"/>
        <w:right w:val="none" w:sz="0" w:space="0" w:color="auto"/>
      </w:divBdr>
    </w:div>
    <w:div w:id="759066209">
      <w:bodyDiv w:val="1"/>
      <w:marLeft w:val="0"/>
      <w:marRight w:val="0"/>
      <w:marTop w:val="0"/>
      <w:marBottom w:val="0"/>
      <w:divBdr>
        <w:top w:val="none" w:sz="0" w:space="0" w:color="auto"/>
        <w:left w:val="none" w:sz="0" w:space="0" w:color="auto"/>
        <w:bottom w:val="none" w:sz="0" w:space="0" w:color="auto"/>
        <w:right w:val="none" w:sz="0" w:space="0" w:color="auto"/>
      </w:divBdr>
    </w:div>
    <w:div w:id="781532443">
      <w:bodyDiv w:val="1"/>
      <w:marLeft w:val="0"/>
      <w:marRight w:val="0"/>
      <w:marTop w:val="0"/>
      <w:marBottom w:val="0"/>
      <w:divBdr>
        <w:top w:val="none" w:sz="0" w:space="0" w:color="auto"/>
        <w:left w:val="none" w:sz="0" w:space="0" w:color="auto"/>
        <w:bottom w:val="none" w:sz="0" w:space="0" w:color="auto"/>
        <w:right w:val="none" w:sz="0" w:space="0" w:color="auto"/>
      </w:divBdr>
    </w:div>
    <w:div w:id="835727496">
      <w:bodyDiv w:val="1"/>
      <w:marLeft w:val="0"/>
      <w:marRight w:val="0"/>
      <w:marTop w:val="0"/>
      <w:marBottom w:val="0"/>
      <w:divBdr>
        <w:top w:val="none" w:sz="0" w:space="0" w:color="auto"/>
        <w:left w:val="none" w:sz="0" w:space="0" w:color="auto"/>
        <w:bottom w:val="none" w:sz="0" w:space="0" w:color="auto"/>
        <w:right w:val="none" w:sz="0" w:space="0" w:color="auto"/>
      </w:divBdr>
    </w:div>
    <w:div w:id="840857185">
      <w:bodyDiv w:val="1"/>
      <w:marLeft w:val="0"/>
      <w:marRight w:val="0"/>
      <w:marTop w:val="0"/>
      <w:marBottom w:val="0"/>
      <w:divBdr>
        <w:top w:val="none" w:sz="0" w:space="0" w:color="auto"/>
        <w:left w:val="none" w:sz="0" w:space="0" w:color="auto"/>
        <w:bottom w:val="none" w:sz="0" w:space="0" w:color="auto"/>
        <w:right w:val="none" w:sz="0" w:space="0" w:color="auto"/>
      </w:divBdr>
    </w:div>
    <w:div w:id="858785457">
      <w:bodyDiv w:val="1"/>
      <w:marLeft w:val="0"/>
      <w:marRight w:val="0"/>
      <w:marTop w:val="0"/>
      <w:marBottom w:val="0"/>
      <w:divBdr>
        <w:top w:val="none" w:sz="0" w:space="0" w:color="auto"/>
        <w:left w:val="none" w:sz="0" w:space="0" w:color="auto"/>
        <w:bottom w:val="none" w:sz="0" w:space="0" w:color="auto"/>
        <w:right w:val="none" w:sz="0" w:space="0" w:color="auto"/>
      </w:divBdr>
    </w:div>
    <w:div w:id="895966803">
      <w:bodyDiv w:val="1"/>
      <w:marLeft w:val="0"/>
      <w:marRight w:val="0"/>
      <w:marTop w:val="0"/>
      <w:marBottom w:val="0"/>
      <w:divBdr>
        <w:top w:val="none" w:sz="0" w:space="0" w:color="auto"/>
        <w:left w:val="none" w:sz="0" w:space="0" w:color="auto"/>
        <w:bottom w:val="none" w:sz="0" w:space="0" w:color="auto"/>
        <w:right w:val="none" w:sz="0" w:space="0" w:color="auto"/>
      </w:divBdr>
    </w:div>
    <w:div w:id="939218386">
      <w:bodyDiv w:val="1"/>
      <w:marLeft w:val="0"/>
      <w:marRight w:val="0"/>
      <w:marTop w:val="0"/>
      <w:marBottom w:val="0"/>
      <w:divBdr>
        <w:top w:val="none" w:sz="0" w:space="0" w:color="auto"/>
        <w:left w:val="none" w:sz="0" w:space="0" w:color="auto"/>
        <w:bottom w:val="none" w:sz="0" w:space="0" w:color="auto"/>
        <w:right w:val="none" w:sz="0" w:space="0" w:color="auto"/>
      </w:divBdr>
    </w:div>
    <w:div w:id="951471511">
      <w:bodyDiv w:val="1"/>
      <w:marLeft w:val="0"/>
      <w:marRight w:val="0"/>
      <w:marTop w:val="0"/>
      <w:marBottom w:val="0"/>
      <w:divBdr>
        <w:top w:val="none" w:sz="0" w:space="0" w:color="auto"/>
        <w:left w:val="none" w:sz="0" w:space="0" w:color="auto"/>
        <w:bottom w:val="none" w:sz="0" w:space="0" w:color="auto"/>
        <w:right w:val="none" w:sz="0" w:space="0" w:color="auto"/>
      </w:divBdr>
    </w:div>
    <w:div w:id="974221494">
      <w:bodyDiv w:val="1"/>
      <w:marLeft w:val="0"/>
      <w:marRight w:val="0"/>
      <w:marTop w:val="0"/>
      <w:marBottom w:val="0"/>
      <w:divBdr>
        <w:top w:val="none" w:sz="0" w:space="0" w:color="auto"/>
        <w:left w:val="none" w:sz="0" w:space="0" w:color="auto"/>
        <w:bottom w:val="none" w:sz="0" w:space="0" w:color="auto"/>
        <w:right w:val="none" w:sz="0" w:space="0" w:color="auto"/>
      </w:divBdr>
    </w:div>
    <w:div w:id="1118068558">
      <w:bodyDiv w:val="1"/>
      <w:marLeft w:val="0"/>
      <w:marRight w:val="0"/>
      <w:marTop w:val="0"/>
      <w:marBottom w:val="0"/>
      <w:divBdr>
        <w:top w:val="none" w:sz="0" w:space="0" w:color="auto"/>
        <w:left w:val="none" w:sz="0" w:space="0" w:color="auto"/>
        <w:bottom w:val="none" w:sz="0" w:space="0" w:color="auto"/>
        <w:right w:val="none" w:sz="0" w:space="0" w:color="auto"/>
      </w:divBdr>
    </w:div>
    <w:div w:id="1126581916">
      <w:bodyDiv w:val="1"/>
      <w:marLeft w:val="0"/>
      <w:marRight w:val="0"/>
      <w:marTop w:val="0"/>
      <w:marBottom w:val="0"/>
      <w:divBdr>
        <w:top w:val="none" w:sz="0" w:space="0" w:color="auto"/>
        <w:left w:val="none" w:sz="0" w:space="0" w:color="auto"/>
        <w:bottom w:val="none" w:sz="0" w:space="0" w:color="auto"/>
        <w:right w:val="none" w:sz="0" w:space="0" w:color="auto"/>
      </w:divBdr>
    </w:div>
    <w:div w:id="1171338475">
      <w:bodyDiv w:val="1"/>
      <w:marLeft w:val="0"/>
      <w:marRight w:val="0"/>
      <w:marTop w:val="0"/>
      <w:marBottom w:val="0"/>
      <w:divBdr>
        <w:top w:val="none" w:sz="0" w:space="0" w:color="auto"/>
        <w:left w:val="none" w:sz="0" w:space="0" w:color="auto"/>
        <w:bottom w:val="none" w:sz="0" w:space="0" w:color="auto"/>
        <w:right w:val="none" w:sz="0" w:space="0" w:color="auto"/>
      </w:divBdr>
    </w:div>
    <w:div w:id="1302228176">
      <w:bodyDiv w:val="1"/>
      <w:marLeft w:val="0"/>
      <w:marRight w:val="0"/>
      <w:marTop w:val="0"/>
      <w:marBottom w:val="0"/>
      <w:divBdr>
        <w:top w:val="none" w:sz="0" w:space="0" w:color="auto"/>
        <w:left w:val="none" w:sz="0" w:space="0" w:color="auto"/>
        <w:bottom w:val="none" w:sz="0" w:space="0" w:color="auto"/>
        <w:right w:val="none" w:sz="0" w:space="0" w:color="auto"/>
      </w:divBdr>
    </w:div>
    <w:div w:id="1303149600">
      <w:bodyDiv w:val="1"/>
      <w:marLeft w:val="0"/>
      <w:marRight w:val="0"/>
      <w:marTop w:val="0"/>
      <w:marBottom w:val="0"/>
      <w:divBdr>
        <w:top w:val="none" w:sz="0" w:space="0" w:color="auto"/>
        <w:left w:val="none" w:sz="0" w:space="0" w:color="auto"/>
        <w:bottom w:val="none" w:sz="0" w:space="0" w:color="auto"/>
        <w:right w:val="none" w:sz="0" w:space="0" w:color="auto"/>
      </w:divBdr>
    </w:div>
    <w:div w:id="1454788499">
      <w:bodyDiv w:val="1"/>
      <w:marLeft w:val="0"/>
      <w:marRight w:val="0"/>
      <w:marTop w:val="0"/>
      <w:marBottom w:val="0"/>
      <w:divBdr>
        <w:top w:val="none" w:sz="0" w:space="0" w:color="auto"/>
        <w:left w:val="none" w:sz="0" w:space="0" w:color="auto"/>
        <w:bottom w:val="none" w:sz="0" w:space="0" w:color="auto"/>
        <w:right w:val="none" w:sz="0" w:space="0" w:color="auto"/>
      </w:divBdr>
    </w:div>
    <w:div w:id="1463574202">
      <w:bodyDiv w:val="1"/>
      <w:marLeft w:val="0"/>
      <w:marRight w:val="0"/>
      <w:marTop w:val="0"/>
      <w:marBottom w:val="0"/>
      <w:divBdr>
        <w:top w:val="none" w:sz="0" w:space="0" w:color="auto"/>
        <w:left w:val="none" w:sz="0" w:space="0" w:color="auto"/>
        <w:bottom w:val="none" w:sz="0" w:space="0" w:color="auto"/>
        <w:right w:val="none" w:sz="0" w:space="0" w:color="auto"/>
      </w:divBdr>
    </w:div>
    <w:div w:id="1513228072">
      <w:bodyDiv w:val="1"/>
      <w:marLeft w:val="0"/>
      <w:marRight w:val="0"/>
      <w:marTop w:val="0"/>
      <w:marBottom w:val="0"/>
      <w:divBdr>
        <w:top w:val="none" w:sz="0" w:space="0" w:color="auto"/>
        <w:left w:val="none" w:sz="0" w:space="0" w:color="auto"/>
        <w:bottom w:val="none" w:sz="0" w:space="0" w:color="auto"/>
        <w:right w:val="none" w:sz="0" w:space="0" w:color="auto"/>
      </w:divBdr>
    </w:div>
    <w:div w:id="1531184142">
      <w:bodyDiv w:val="1"/>
      <w:marLeft w:val="0"/>
      <w:marRight w:val="0"/>
      <w:marTop w:val="0"/>
      <w:marBottom w:val="0"/>
      <w:divBdr>
        <w:top w:val="none" w:sz="0" w:space="0" w:color="auto"/>
        <w:left w:val="none" w:sz="0" w:space="0" w:color="auto"/>
        <w:bottom w:val="none" w:sz="0" w:space="0" w:color="auto"/>
        <w:right w:val="none" w:sz="0" w:space="0" w:color="auto"/>
      </w:divBdr>
    </w:div>
    <w:div w:id="1551456333">
      <w:bodyDiv w:val="1"/>
      <w:marLeft w:val="0"/>
      <w:marRight w:val="0"/>
      <w:marTop w:val="0"/>
      <w:marBottom w:val="0"/>
      <w:divBdr>
        <w:top w:val="none" w:sz="0" w:space="0" w:color="auto"/>
        <w:left w:val="none" w:sz="0" w:space="0" w:color="auto"/>
        <w:bottom w:val="none" w:sz="0" w:space="0" w:color="auto"/>
        <w:right w:val="none" w:sz="0" w:space="0" w:color="auto"/>
      </w:divBdr>
    </w:div>
    <w:div w:id="1553421488">
      <w:bodyDiv w:val="1"/>
      <w:marLeft w:val="0"/>
      <w:marRight w:val="0"/>
      <w:marTop w:val="0"/>
      <w:marBottom w:val="0"/>
      <w:divBdr>
        <w:top w:val="none" w:sz="0" w:space="0" w:color="auto"/>
        <w:left w:val="none" w:sz="0" w:space="0" w:color="auto"/>
        <w:bottom w:val="none" w:sz="0" w:space="0" w:color="auto"/>
        <w:right w:val="none" w:sz="0" w:space="0" w:color="auto"/>
      </w:divBdr>
    </w:div>
    <w:div w:id="1561940664">
      <w:bodyDiv w:val="1"/>
      <w:marLeft w:val="0"/>
      <w:marRight w:val="0"/>
      <w:marTop w:val="0"/>
      <w:marBottom w:val="0"/>
      <w:divBdr>
        <w:top w:val="none" w:sz="0" w:space="0" w:color="auto"/>
        <w:left w:val="none" w:sz="0" w:space="0" w:color="auto"/>
        <w:bottom w:val="none" w:sz="0" w:space="0" w:color="auto"/>
        <w:right w:val="none" w:sz="0" w:space="0" w:color="auto"/>
      </w:divBdr>
    </w:div>
    <w:div w:id="1591351665">
      <w:bodyDiv w:val="1"/>
      <w:marLeft w:val="0"/>
      <w:marRight w:val="0"/>
      <w:marTop w:val="0"/>
      <w:marBottom w:val="0"/>
      <w:divBdr>
        <w:top w:val="none" w:sz="0" w:space="0" w:color="auto"/>
        <w:left w:val="none" w:sz="0" w:space="0" w:color="auto"/>
        <w:bottom w:val="none" w:sz="0" w:space="0" w:color="auto"/>
        <w:right w:val="none" w:sz="0" w:space="0" w:color="auto"/>
      </w:divBdr>
    </w:div>
    <w:div w:id="1604336421">
      <w:bodyDiv w:val="1"/>
      <w:marLeft w:val="0"/>
      <w:marRight w:val="0"/>
      <w:marTop w:val="0"/>
      <w:marBottom w:val="0"/>
      <w:divBdr>
        <w:top w:val="none" w:sz="0" w:space="0" w:color="auto"/>
        <w:left w:val="none" w:sz="0" w:space="0" w:color="auto"/>
        <w:bottom w:val="none" w:sz="0" w:space="0" w:color="auto"/>
        <w:right w:val="none" w:sz="0" w:space="0" w:color="auto"/>
      </w:divBdr>
    </w:div>
    <w:div w:id="1639333702">
      <w:bodyDiv w:val="1"/>
      <w:marLeft w:val="0"/>
      <w:marRight w:val="0"/>
      <w:marTop w:val="0"/>
      <w:marBottom w:val="0"/>
      <w:divBdr>
        <w:top w:val="none" w:sz="0" w:space="0" w:color="auto"/>
        <w:left w:val="none" w:sz="0" w:space="0" w:color="auto"/>
        <w:bottom w:val="none" w:sz="0" w:space="0" w:color="auto"/>
        <w:right w:val="none" w:sz="0" w:space="0" w:color="auto"/>
      </w:divBdr>
    </w:div>
    <w:div w:id="1649824982">
      <w:bodyDiv w:val="1"/>
      <w:marLeft w:val="0"/>
      <w:marRight w:val="0"/>
      <w:marTop w:val="0"/>
      <w:marBottom w:val="0"/>
      <w:divBdr>
        <w:top w:val="none" w:sz="0" w:space="0" w:color="auto"/>
        <w:left w:val="none" w:sz="0" w:space="0" w:color="auto"/>
        <w:bottom w:val="none" w:sz="0" w:space="0" w:color="auto"/>
        <w:right w:val="none" w:sz="0" w:space="0" w:color="auto"/>
      </w:divBdr>
    </w:div>
    <w:div w:id="1650477464">
      <w:bodyDiv w:val="1"/>
      <w:marLeft w:val="0"/>
      <w:marRight w:val="0"/>
      <w:marTop w:val="0"/>
      <w:marBottom w:val="0"/>
      <w:divBdr>
        <w:top w:val="none" w:sz="0" w:space="0" w:color="auto"/>
        <w:left w:val="none" w:sz="0" w:space="0" w:color="auto"/>
        <w:bottom w:val="none" w:sz="0" w:space="0" w:color="auto"/>
        <w:right w:val="none" w:sz="0" w:space="0" w:color="auto"/>
      </w:divBdr>
    </w:div>
    <w:div w:id="1709068834">
      <w:bodyDiv w:val="1"/>
      <w:marLeft w:val="0"/>
      <w:marRight w:val="0"/>
      <w:marTop w:val="0"/>
      <w:marBottom w:val="0"/>
      <w:divBdr>
        <w:top w:val="none" w:sz="0" w:space="0" w:color="auto"/>
        <w:left w:val="none" w:sz="0" w:space="0" w:color="auto"/>
        <w:bottom w:val="none" w:sz="0" w:space="0" w:color="auto"/>
        <w:right w:val="none" w:sz="0" w:space="0" w:color="auto"/>
      </w:divBdr>
    </w:div>
    <w:div w:id="1722248768">
      <w:bodyDiv w:val="1"/>
      <w:marLeft w:val="0"/>
      <w:marRight w:val="0"/>
      <w:marTop w:val="0"/>
      <w:marBottom w:val="0"/>
      <w:divBdr>
        <w:top w:val="none" w:sz="0" w:space="0" w:color="auto"/>
        <w:left w:val="none" w:sz="0" w:space="0" w:color="auto"/>
        <w:bottom w:val="none" w:sz="0" w:space="0" w:color="auto"/>
        <w:right w:val="none" w:sz="0" w:space="0" w:color="auto"/>
      </w:divBdr>
    </w:div>
    <w:div w:id="1751343941">
      <w:bodyDiv w:val="1"/>
      <w:marLeft w:val="0"/>
      <w:marRight w:val="0"/>
      <w:marTop w:val="0"/>
      <w:marBottom w:val="0"/>
      <w:divBdr>
        <w:top w:val="none" w:sz="0" w:space="0" w:color="auto"/>
        <w:left w:val="none" w:sz="0" w:space="0" w:color="auto"/>
        <w:bottom w:val="none" w:sz="0" w:space="0" w:color="auto"/>
        <w:right w:val="none" w:sz="0" w:space="0" w:color="auto"/>
      </w:divBdr>
    </w:div>
    <w:div w:id="1766681352">
      <w:bodyDiv w:val="1"/>
      <w:marLeft w:val="0"/>
      <w:marRight w:val="0"/>
      <w:marTop w:val="0"/>
      <w:marBottom w:val="0"/>
      <w:divBdr>
        <w:top w:val="none" w:sz="0" w:space="0" w:color="auto"/>
        <w:left w:val="none" w:sz="0" w:space="0" w:color="auto"/>
        <w:bottom w:val="none" w:sz="0" w:space="0" w:color="auto"/>
        <w:right w:val="none" w:sz="0" w:space="0" w:color="auto"/>
      </w:divBdr>
    </w:div>
    <w:div w:id="1783455606">
      <w:bodyDiv w:val="1"/>
      <w:marLeft w:val="0"/>
      <w:marRight w:val="0"/>
      <w:marTop w:val="0"/>
      <w:marBottom w:val="0"/>
      <w:divBdr>
        <w:top w:val="none" w:sz="0" w:space="0" w:color="auto"/>
        <w:left w:val="none" w:sz="0" w:space="0" w:color="auto"/>
        <w:bottom w:val="none" w:sz="0" w:space="0" w:color="auto"/>
        <w:right w:val="none" w:sz="0" w:space="0" w:color="auto"/>
      </w:divBdr>
    </w:div>
    <w:div w:id="1796025978">
      <w:bodyDiv w:val="1"/>
      <w:marLeft w:val="0"/>
      <w:marRight w:val="0"/>
      <w:marTop w:val="0"/>
      <w:marBottom w:val="0"/>
      <w:divBdr>
        <w:top w:val="none" w:sz="0" w:space="0" w:color="auto"/>
        <w:left w:val="none" w:sz="0" w:space="0" w:color="auto"/>
        <w:bottom w:val="none" w:sz="0" w:space="0" w:color="auto"/>
        <w:right w:val="none" w:sz="0" w:space="0" w:color="auto"/>
      </w:divBdr>
    </w:div>
    <w:div w:id="1801486104">
      <w:bodyDiv w:val="1"/>
      <w:marLeft w:val="0"/>
      <w:marRight w:val="0"/>
      <w:marTop w:val="0"/>
      <w:marBottom w:val="0"/>
      <w:divBdr>
        <w:top w:val="none" w:sz="0" w:space="0" w:color="auto"/>
        <w:left w:val="none" w:sz="0" w:space="0" w:color="auto"/>
        <w:bottom w:val="none" w:sz="0" w:space="0" w:color="auto"/>
        <w:right w:val="none" w:sz="0" w:space="0" w:color="auto"/>
      </w:divBdr>
    </w:div>
    <w:div w:id="1815444387">
      <w:bodyDiv w:val="1"/>
      <w:marLeft w:val="0"/>
      <w:marRight w:val="0"/>
      <w:marTop w:val="0"/>
      <w:marBottom w:val="0"/>
      <w:divBdr>
        <w:top w:val="none" w:sz="0" w:space="0" w:color="auto"/>
        <w:left w:val="none" w:sz="0" w:space="0" w:color="auto"/>
        <w:bottom w:val="none" w:sz="0" w:space="0" w:color="auto"/>
        <w:right w:val="none" w:sz="0" w:space="0" w:color="auto"/>
      </w:divBdr>
    </w:div>
    <w:div w:id="1831210105">
      <w:bodyDiv w:val="1"/>
      <w:marLeft w:val="0"/>
      <w:marRight w:val="0"/>
      <w:marTop w:val="0"/>
      <w:marBottom w:val="0"/>
      <w:divBdr>
        <w:top w:val="none" w:sz="0" w:space="0" w:color="auto"/>
        <w:left w:val="none" w:sz="0" w:space="0" w:color="auto"/>
        <w:bottom w:val="none" w:sz="0" w:space="0" w:color="auto"/>
        <w:right w:val="none" w:sz="0" w:space="0" w:color="auto"/>
      </w:divBdr>
    </w:div>
    <w:div w:id="1844784278">
      <w:bodyDiv w:val="1"/>
      <w:marLeft w:val="0"/>
      <w:marRight w:val="0"/>
      <w:marTop w:val="0"/>
      <w:marBottom w:val="0"/>
      <w:divBdr>
        <w:top w:val="none" w:sz="0" w:space="0" w:color="auto"/>
        <w:left w:val="none" w:sz="0" w:space="0" w:color="auto"/>
        <w:bottom w:val="none" w:sz="0" w:space="0" w:color="auto"/>
        <w:right w:val="none" w:sz="0" w:space="0" w:color="auto"/>
      </w:divBdr>
    </w:div>
    <w:div w:id="1859810302">
      <w:bodyDiv w:val="1"/>
      <w:marLeft w:val="0"/>
      <w:marRight w:val="0"/>
      <w:marTop w:val="0"/>
      <w:marBottom w:val="0"/>
      <w:divBdr>
        <w:top w:val="none" w:sz="0" w:space="0" w:color="auto"/>
        <w:left w:val="none" w:sz="0" w:space="0" w:color="auto"/>
        <w:bottom w:val="none" w:sz="0" w:space="0" w:color="auto"/>
        <w:right w:val="none" w:sz="0" w:space="0" w:color="auto"/>
      </w:divBdr>
    </w:div>
    <w:div w:id="1876695161">
      <w:bodyDiv w:val="1"/>
      <w:marLeft w:val="0"/>
      <w:marRight w:val="0"/>
      <w:marTop w:val="0"/>
      <w:marBottom w:val="0"/>
      <w:divBdr>
        <w:top w:val="none" w:sz="0" w:space="0" w:color="auto"/>
        <w:left w:val="none" w:sz="0" w:space="0" w:color="auto"/>
        <w:bottom w:val="none" w:sz="0" w:space="0" w:color="auto"/>
        <w:right w:val="none" w:sz="0" w:space="0" w:color="auto"/>
      </w:divBdr>
    </w:div>
    <w:div w:id="1954091295">
      <w:bodyDiv w:val="1"/>
      <w:marLeft w:val="0"/>
      <w:marRight w:val="0"/>
      <w:marTop w:val="0"/>
      <w:marBottom w:val="0"/>
      <w:divBdr>
        <w:top w:val="none" w:sz="0" w:space="0" w:color="auto"/>
        <w:left w:val="none" w:sz="0" w:space="0" w:color="auto"/>
        <w:bottom w:val="none" w:sz="0" w:space="0" w:color="auto"/>
        <w:right w:val="none" w:sz="0" w:space="0" w:color="auto"/>
      </w:divBdr>
    </w:div>
    <w:div w:id="1975864777">
      <w:bodyDiv w:val="1"/>
      <w:marLeft w:val="0"/>
      <w:marRight w:val="0"/>
      <w:marTop w:val="0"/>
      <w:marBottom w:val="0"/>
      <w:divBdr>
        <w:top w:val="none" w:sz="0" w:space="0" w:color="auto"/>
        <w:left w:val="none" w:sz="0" w:space="0" w:color="auto"/>
        <w:bottom w:val="none" w:sz="0" w:space="0" w:color="auto"/>
        <w:right w:val="none" w:sz="0" w:space="0" w:color="auto"/>
      </w:divBdr>
    </w:div>
    <w:div w:id="1993481267">
      <w:bodyDiv w:val="1"/>
      <w:marLeft w:val="0"/>
      <w:marRight w:val="0"/>
      <w:marTop w:val="0"/>
      <w:marBottom w:val="0"/>
      <w:divBdr>
        <w:top w:val="none" w:sz="0" w:space="0" w:color="auto"/>
        <w:left w:val="none" w:sz="0" w:space="0" w:color="auto"/>
        <w:bottom w:val="none" w:sz="0" w:space="0" w:color="auto"/>
        <w:right w:val="none" w:sz="0" w:space="0" w:color="auto"/>
      </w:divBdr>
    </w:div>
    <w:div w:id="2002125608">
      <w:bodyDiv w:val="1"/>
      <w:marLeft w:val="0"/>
      <w:marRight w:val="0"/>
      <w:marTop w:val="0"/>
      <w:marBottom w:val="0"/>
      <w:divBdr>
        <w:top w:val="none" w:sz="0" w:space="0" w:color="auto"/>
        <w:left w:val="none" w:sz="0" w:space="0" w:color="auto"/>
        <w:bottom w:val="none" w:sz="0" w:space="0" w:color="auto"/>
        <w:right w:val="none" w:sz="0" w:space="0" w:color="auto"/>
      </w:divBdr>
    </w:div>
    <w:div w:id="2034459725">
      <w:bodyDiv w:val="1"/>
      <w:marLeft w:val="0"/>
      <w:marRight w:val="0"/>
      <w:marTop w:val="0"/>
      <w:marBottom w:val="0"/>
      <w:divBdr>
        <w:top w:val="none" w:sz="0" w:space="0" w:color="auto"/>
        <w:left w:val="none" w:sz="0" w:space="0" w:color="auto"/>
        <w:bottom w:val="none" w:sz="0" w:space="0" w:color="auto"/>
        <w:right w:val="none" w:sz="0" w:space="0" w:color="auto"/>
      </w:divBdr>
    </w:div>
    <w:div w:id="2038003205">
      <w:bodyDiv w:val="1"/>
      <w:marLeft w:val="0"/>
      <w:marRight w:val="0"/>
      <w:marTop w:val="0"/>
      <w:marBottom w:val="0"/>
      <w:divBdr>
        <w:top w:val="none" w:sz="0" w:space="0" w:color="auto"/>
        <w:left w:val="none" w:sz="0" w:space="0" w:color="auto"/>
        <w:bottom w:val="none" w:sz="0" w:space="0" w:color="auto"/>
        <w:right w:val="none" w:sz="0" w:space="0" w:color="auto"/>
      </w:divBdr>
    </w:div>
    <w:div w:id="2085372915">
      <w:bodyDiv w:val="1"/>
      <w:marLeft w:val="0"/>
      <w:marRight w:val="0"/>
      <w:marTop w:val="0"/>
      <w:marBottom w:val="0"/>
      <w:divBdr>
        <w:top w:val="none" w:sz="0" w:space="0" w:color="auto"/>
        <w:left w:val="none" w:sz="0" w:space="0" w:color="auto"/>
        <w:bottom w:val="none" w:sz="0" w:space="0" w:color="auto"/>
        <w:right w:val="none" w:sz="0" w:space="0" w:color="auto"/>
      </w:divBdr>
    </w:div>
    <w:div w:id="2140416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0A549-3CE8-4BAD-967F-4A09DD0B8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6</Pages>
  <Words>4272</Words>
  <Characters>24352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pothinenilaharipriya@gmail.com</dc:creator>
  <cp:keywords/>
  <dc:description/>
  <cp:lastModifiedBy>Laharipriya Pothineni</cp:lastModifiedBy>
  <cp:revision>3</cp:revision>
  <cp:lastPrinted>2025-03-05T17:15:00Z</cp:lastPrinted>
  <dcterms:created xsi:type="dcterms:W3CDTF">2026-02-10T16:31:00Z</dcterms:created>
  <dcterms:modified xsi:type="dcterms:W3CDTF">2026-02-10T16:32:00Z</dcterms:modified>
</cp:coreProperties>
</file>