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ind w:left="0" w:right="118" w:firstLine="0"/>
        <w:jc w:val="both"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  <w:rtl w:val="0"/>
        </w:rPr>
        <w:t xml:space="preserve">Mail: </w:t>
      </w:r>
      <w:r>
        <w:rPr>
          <w:rFonts w:hint="default" w:ascii="Aptos" w:hAnsi="Aptos" w:eastAsia="Aptos" w:cs="Aptos"/>
          <w:b/>
          <w:rtl w:val="0"/>
          <w:lang w:val="en-US"/>
        </w:rPr>
        <w:t>Vamshi</w:t>
      </w:r>
      <w:r>
        <w:rPr>
          <w:rFonts w:ascii="Aptos" w:hAnsi="Aptos" w:eastAsia="Aptos" w:cs="Aptos"/>
          <w:b/>
          <w:rtl w:val="0"/>
        </w:rPr>
        <w:t>@srimatech.com</w:t>
      </w:r>
    </w:p>
    <w:p w14:paraId="00000002">
      <w:pPr>
        <w:spacing w:after="0" w:line="240" w:lineRule="auto"/>
        <w:ind w:left="142" w:right="118" w:firstLine="0"/>
        <w:jc w:val="both"/>
        <w:rPr>
          <w:rFonts w:hint="default" w:ascii="Aptos" w:hAnsi="Aptos" w:eastAsia="Aptos" w:cs="Aptos"/>
          <w:b/>
          <w:lang w:val="en-US"/>
        </w:rPr>
      </w:pPr>
      <w:r>
        <w:rPr>
          <w:rFonts w:ascii="Aptos" w:hAnsi="Aptos" w:eastAsia="Aptos" w:cs="Aptos"/>
          <w:b/>
          <w:rtl w:val="0"/>
        </w:rPr>
        <w:t xml:space="preserve">Mobile: </w:t>
      </w:r>
      <w:r>
        <w:rPr>
          <w:rFonts w:hint="default" w:ascii="Aptos" w:hAnsi="Aptos" w:eastAsia="Aptos" w:cs="Aptos"/>
          <w:b/>
          <w:rtl w:val="0"/>
          <w:lang w:val="en-US"/>
        </w:rPr>
        <w:t>9402269820</w:t>
      </w:r>
      <w:bookmarkStart w:id="0" w:name="_GoBack"/>
      <w:bookmarkEnd w:id="0"/>
    </w:p>
    <w:p w14:paraId="00000003">
      <w:pPr>
        <w:spacing w:after="0" w:line="240" w:lineRule="auto"/>
        <w:ind w:left="142" w:right="118" w:firstLine="0"/>
        <w:jc w:val="both"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  <w:rtl w:val="0"/>
        </w:rPr>
        <w:t xml:space="preserve">LinkedIn: </w:t>
      </w:r>
      <w:r>
        <w:fldChar w:fldCharType="begin"/>
      </w:r>
      <w:r>
        <w:instrText xml:space="preserve"> HYPERLINK "https://www.linkedin.com/in/pallepramodreddy/" \h </w:instrText>
      </w:r>
      <w:r>
        <w:fldChar w:fldCharType="separate"/>
      </w:r>
      <w:r>
        <w:rPr>
          <w:rFonts w:ascii="Aptos" w:hAnsi="Aptos" w:eastAsia="Aptos" w:cs="Aptos"/>
          <w:b/>
          <w:color w:val="0563C1"/>
          <w:u w:val="single"/>
          <w:rtl w:val="0"/>
        </w:rPr>
        <w:t>https://www.linkedin.com/in/pallepramodreddy/</w:t>
      </w:r>
      <w:r>
        <w:rPr>
          <w:rFonts w:ascii="Aptos" w:hAnsi="Aptos" w:eastAsia="Aptos" w:cs="Aptos"/>
          <w:b/>
          <w:color w:val="0563C1"/>
          <w:u w:val="single"/>
          <w:rtl w:val="0"/>
        </w:rPr>
        <w:fldChar w:fldCharType="end"/>
      </w:r>
      <w:r>
        <w:rPr>
          <w:rFonts w:ascii="Aptos" w:hAnsi="Aptos" w:eastAsia="Aptos" w:cs="Aptos"/>
          <w:b/>
          <w:rtl w:val="0"/>
        </w:rPr>
        <w:t xml:space="preserve"> </w:t>
      </w:r>
    </w:p>
    <w:p w14:paraId="00000004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  <w:b/>
        </w:rPr>
      </w:pPr>
    </w:p>
    <w:p w14:paraId="00000005">
      <w:pPr>
        <w:shd w:val="clear" w:fill="EDEDED"/>
        <w:spacing w:after="0" w:line="240" w:lineRule="auto"/>
        <w:ind w:left="142" w:right="118" w:hanging="284"/>
        <w:jc w:val="center"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  <w:rtl w:val="0"/>
        </w:rPr>
        <w:t>SUMMARY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AI/ML Engineer with 11+ years of experience in designing and deploying enterprise-grade AI solutions across healthcare and financial domains. </w:t>
      </w:r>
    </w:p>
    <w:p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Specialized in Generative AI, LLM fine-tuning (LoRA, PEFT), and Retrieval-Augmented Generation (RAG) for clinical and regulatory use cases. 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Proven success in building MLOps pipelines, real-time data systems, and NLP-driven applications using platforms like Google Cloud (Vertex AI, GKE) and Azure (Azure ML, AKS).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Developed AI-powered clinical decision support systems for healthcare using GenAI and LLMs on Vertex AI, enabling automated EHR summarization, disease prediction, and HIPAA-compliant deployment.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real-time fraud detection, portfolio risk modeling, and investment recommendation engines using Azure ML, LLMs, and GNNs in the FinTech sector.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Expertise in NLP (NER, topic modeling), data engineering (BigQuery, Dataflow, Cosmos DB), and deploying secure, scalable AI services via Kubernetes, AKS, and microservices-based APIs.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Mentored cross-functional teams in AI model development, MLOps best practices, and domain-specific AI implementations in high-regulation environments (HIPAA, PCI-DSS, GDPR).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firstLine="0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0F">
      <w:pPr>
        <w:shd w:val="clear" w:fill="EDEDED"/>
        <w:spacing w:after="0" w:line="240" w:lineRule="auto"/>
        <w:ind w:left="142" w:right="118" w:hanging="284"/>
        <w:jc w:val="center"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  <w:rtl w:val="0"/>
        </w:rPr>
        <w:t>Technical Skills</w:t>
      </w:r>
    </w:p>
    <w:p w14:paraId="00000010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  <w:b/>
        </w:rPr>
      </w:pPr>
    </w:p>
    <w:p w14:paraId="0000001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>Machine Learning &amp; Deep Learning:</w:t>
      </w:r>
      <w:r>
        <w:rPr>
          <w:rFonts w:ascii="Aptos" w:hAnsi="Aptos" w:eastAsia="Aptos" w:cs="Aptos"/>
          <w:rtl w:val="0"/>
        </w:rPr>
        <w:t xml:space="preserve"> LLM Fine-Tuning (LoRA, PEFT), RAG, Neural Networks, GNNs, Bayesian Models, Reinforcement Learning, Predictive Analytics</w:t>
      </w:r>
    </w:p>
    <w:p w14:paraId="00000012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>Natural Language Processing (NLP) &amp; Generative AI:</w:t>
      </w:r>
      <w:r>
        <w:rPr>
          <w:rFonts w:ascii="Aptos" w:hAnsi="Aptos" w:eastAsia="Aptos" w:cs="Aptos"/>
          <w:rtl w:val="0"/>
        </w:rPr>
        <w:t xml:space="preserve"> GPT-4, BERT, T5, LLaMA, NER, Sentiment Analysis, Topic Modeling, spaCy, Gensim, Hugging Face, LangChain</w:t>
      </w:r>
    </w:p>
    <w:p w14:paraId="0000001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>MLOps &amp; Model Deployment:</w:t>
      </w:r>
      <w:r>
        <w:rPr>
          <w:rFonts w:ascii="Aptos" w:hAnsi="Aptos" w:eastAsia="Aptos" w:cs="Aptos"/>
          <w:rtl w:val="0"/>
        </w:rPr>
        <w:t xml:space="preserve"> MLflow, Kubeflow, Azure ML, AWS SageMaker, CI/CD, Model Optimization (ONNX, TensorRT, Quantization)</w:t>
      </w:r>
    </w:p>
    <w:p w14:paraId="00000014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>Big Data &amp; Data Engineering:</w:t>
      </w:r>
      <w:r>
        <w:rPr>
          <w:rFonts w:ascii="Aptos" w:hAnsi="Aptos" w:eastAsia="Aptos" w:cs="Aptos"/>
          <w:rtl w:val="0"/>
        </w:rPr>
        <w:t xml:space="preserve"> SQL, NoSQL, Snowflake, Azure Synapse, Delta Lake, Weaviate, Pinecone, Neo4j, Databricks, PySpark, Azure Data Factory</w:t>
      </w:r>
    </w:p>
    <w:p w14:paraId="00000015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>Cloud &amp; DevOps:</w:t>
      </w:r>
      <w:r>
        <w:rPr>
          <w:rFonts w:ascii="Aptos" w:hAnsi="Aptos" w:eastAsia="Aptos" w:cs="Aptos"/>
          <w:rtl w:val="0"/>
        </w:rPr>
        <w:t xml:space="preserve"> Azure ML, Azure OpenAI, Azure AKS, Azure Functions, AWS SageMaker, Lambda, Bedrock, Docker, Kubernetes, Azure Key Vault, IAM Policies</w:t>
      </w:r>
    </w:p>
    <w:p w14:paraId="0000001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>AI-Driven Automation &amp; Testing:</w:t>
      </w:r>
      <w:r>
        <w:rPr>
          <w:rFonts w:ascii="Aptos" w:hAnsi="Aptos" w:eastAsia="Aptos" w:cs="Aptos"/>
          <w:rtl w:val="0"/>
        </w:rPr>
        <w:t xml:space="preserve"> Selenium, UFT, API Testing (Postman, SoapUI), AI-Based Defect Prediction, Log Analysis (spaCy, NLP), JMeter, LoadRunner, Burp Suite</w:t>
      </w:r>
    </w:p>
    <w:p w14:paraId="0000001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  <w:between w:val="single" w:color="000000" w:sz="4" w:space="1"/>
        </w:pBd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>Programming &amp; Tools:</w:t>
      </w:r>
      <w:r>
        <w:rPr>
          <w:rFonts w:ascii="Aptos" w:hAnsi="Aptos" w:eastAsia="Aptos" w:cs="Aptos"/>
          <w:rtl w:val="0"/>
        </w:rPr>
        <w:t xml:space="preserve"> Python, SQL, Bash, R, TensorFlow, PyTorch, Scikit-learn, Tableau, Power BI, Git, Jenkins, Azure DevOps</w:t>
      </w:r>
    </w:p>
    <w:p w14:paraId="00000018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  <w:b/>
        </w:rPr>
      </w:pPr>
    </w:p>
    <w:p w14:paraId="00000019">
      <w:pPr>
        <w:shd w:val="clear" w:fill="EDEDED"/>
        <w:spacing w:after="0" w:line="240" w:lineRule="auto"/>
        <w:ind w:left="142" w:right="118" w:hanging="284"/>
        <w:jc w:val="center"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  <w:rtl w:val="0"/>
        </w:rPr>
        <w:t>EDUCATION:</w:t>
      </w: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1B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 xml:space="preserve">Bachelor from Lovely Professional University in Computer Science </w:t>
      </w:r>
    </w:p>
    <w:p w14:paraId="0000001C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  <w:b/>
        </w:rPr>
      </w:pPr>
    </w:p>
    <w:p w14:paraId="0000001D">
      <w:pPr>
        <w:shd w:val="clear" w:fill="EDEDED"/>
        <w:spacing w:after="0" w:line="240" w:lineRule="auto"/>
        <w:ind w:left="142" w:right="118" w:hanging="284"/>
        <w:jc w:val="center"/>
        <w:rPr>
          <w:rFonts w:ascii="Aptos" w:hAnsi="Aptos" w:eastAsia="Aptos" w:cs="Aptos"/>
          <w:b/>
        </w:rPr>
      </w:pPr>
      <w:r>
        <w:rPr>
          <w:rFonts w:ascii="Aptos" w:hAnsi="Aptos" w:eastAsia="Aptos" w:cs="Aptos"/>
          <w:b/>
          <w:rtl w:val="0"/>
        </w:rPr>
        <w:t>WORK EXPERIENCE</w:t>
      </w: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firstLine="0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Cure Metrix, CA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Role: AI Engineer</w:t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March 2023 – To Date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Responsibilities:</w:t>
      </w:r>
    </w:p>
    <w:p w14:paraId="00000023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Developed AI-powered healthcare solutions, leveraging GenAI, LLM fine-tuning (LoRA, PEFT), and Retrieval-Augmented Generation (RAG) to enhance clinical decision support and automate EHR workflows.</w:t>
      </w:r>
    </w:p>
    <w:p w14:paraId="00000024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Designed and deployed clinical AI solutions using Generative AI, RAG, and fine-tuned LLMs (LoRA, PEFT) on Vertex AI and PaLM API to support diagnosis and EHR summarization.</w:t>
      </w:r>
    </w:p>
    <w:p w14:paraId="00000025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 xml:space="preserve">Built scalable MLOps workflows on Vertex AI Pipelines and MLflow, automating training, deployment, and drift monitoring of clinical models. </w:t>
      </w:r>
    </w:p>
    <w:p w14:paraId="00000026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 xml:space="preserve">Developed real-time healthcare data pipelines using Cloud Dataflow, BigQuery, and Cloud Storage for structured and unstructured data processing. </w:t>
      </w:r>
    </w:p>
    <w:p w14:paraId="00000027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Deployed LLM and disease prediction models in GKE (Google Kubernetes Engine), ensuring low-latency inference and compliance with HIPAA and GDPR.</w:t>
      </w:r>
    </w:p>
    <w:p w14:paraId="00000028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 xml:space="preserve">Integrated NLP pipelines (spaCy, Gensim) for medical text analysis, enabling extraction of key entities and insights from clinical notes. </w:t>
      </w:r>
    </w:p>
    <w:p w14:paraId="00000029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 xml:space="preserve">Implemented secure model access and key management using IAM, VPC Service Controls, and Secret Manager. </w:t>
      </w:r>
    </w:p>
    <w:p w14:paraId="0000002A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 xml:space="preserve">Created REST APIs to deliver AI-driven virtual assistant functionality within EHR systems, enhancing clinical workflow efficiency. </w:t>
      </w:r>
    </w:p>
    <w:p w14:paraId="0000002B">
      <w:pPr>
        <w:numPr>
          <w:ilvl w:val="0"/>
          <w:numId w:val="2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Mentored junior AI engineers on best practices in GenAI development, GCP MLOps, and healthcare AI deployment.</w:t>
      </w:r>
    </w:p>
    <w:p w14:paraId="0000002C">
      <w:pP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Environment</w:t>
      </w: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: Python, TensorFlow, PyTorch, Hugging Face, spaCy, Gensim, Vertex AI, PaLM API, Google Kubernetes Engine (GKE), Cloud Dataflow, BigQuery, Cloud Storage, Secret Manager, IAM, VPC Service Controls, MLflow, REST APIs, Docker, Kubernetes, Weaviate, Pinecone</w:t>
      </w:r>
    </w:p>
    <w:p w14:paraId="000000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Ellevest Financial Services, NY</w:t>
      </w:r>
    </w:p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Role: AI/ML Engineer</w:t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February 2022 – February 2023 </w:t>
      </w: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Responsibilities: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Developed AI-powered risk intelligence systems to assess financial transaction anomalies, fraud patterns, and investment risks, leveraging Graph Neural Networks (GNNs) and Bayesian learning models.</w:t>
      </w:r>
    </w:p>
    <w:p w14:paraId="00000035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Built AI-powered risk intelligence models on Azure ML to detect anomalies, fraud patterns, and investment risks, leveraging Bayesian learning and Graph Neural Networks (GNNs). </w:t>
      </w:r>
    </w:p>
    <w:p w14:paraId="0000003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Fine-tuned domain-specific LLMs using Azure OpenAI for automating analysis of SEC filings, sentiment from earnings calls, and regulatory compliance reports. </w:t>
      </w:r>
    </w:p>
    <w:p w14:paraId="0000003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Engineered ML pipelines using Azure Synapse, Data Factory, and MLflow, optimizing model retraining and deployment workflows for risk assessment and portfolio modeling.</w:t>
      </w:r>
    </w:p>
    <w:p w14:paraId="0000003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Developed real-time fraud detection systems with Azure Stream Analytics and Cosmos DB, enabling immediate alerts for suspicious transactions.</w:t>
      </w:r>
    </w:p>
    <w:p w14:paraId="0000003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Created LLM-based APIs to deliver personalized investment insights and portfolio diversification strategies, improving user engagement and financial planning accuracy.</w:t>
      </w:r>
    </w:p>
    <w:p w14:paraId="0000003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Applied unsupervised learning and segmentation techniques to identify user behavior clusters for tailored financial product recommendations.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Integrated AI models with Azure Kubernetes Service (AKS) and Azure Functions, ensuring secure, scalable deployment aligned with financial data regulations.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360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Mentored data scientists on best practices for financial AI modeling, data governance, and production-grade ML deployment on Azure.</w:t>
      </w:r>
    </w:p>
    <w:p w14:paraId="0000003D">
      <w:pPr>
        <w:spacing w:after="0" w:line="240" w:lineRule="auto"/>
        <w:ind w:left="-218" w:right="118" w:firstLine="0"/>
        <w:jc w:val="both"/>
        <w:rPr>
          <w:rFonts w:ascii="Aptos" w:hAnsi="Aptos" w:eastAsia="Aptos" w:cs="Aptos"/>
        </w:rPr>
      </w:pPr>
    </w:p>
    <w:p w14:paraId="0000003E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 xml:space="preserve">Environment: </w:t>
      </w:r>
      <w:r>
        <w:rPr>
          <w:rFonts w:ascii="Aptos" w:hAnsi="Aptos" w:eastAsia="Aptos" w:cs="Aptos"/>
          <w:rtl w:val="0"/>
        </w:rPr>
        <w:t>Python, TensorFlow, PyTorch, Hugging Face, Azure ML, Azure OpenAI, Azure Synapse, Azure Data Factory, Azure Bot Services, Cosmos DB, AKS, MLflow, SQL, NoSQL, SHAP, LangChain, Graphn</w:t>
      </w:r>
    </w:p>
    <w:p w14:paraId="0000003F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  <w:b/>
        </w:rPr>
      </w:pP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Uniphore, India</w:t>
      </w:r>
    </w:p>
    <w:p w14:paraId="000000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Role: AI/ML Automation Engineer</w:t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            January 2016 – March 2020</w:t>
      </w:r>
    </w:p>
    <w:p w14:paraId="00000042">
      <w:pP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</w:p>
    <w:p w14:paraId="0000004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Responsibilities:</w:t>
      </w:r>
    </w:p>
    <w:p w14:paraId="00000044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Developed an AI-powered test automation framework, integrating machine learning-based defect prediction models to optimize test execution and failure analysis.</w:t>
      </w:r>
    </w:p>
    <w:p w14:paraId="00000045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Implemented NLP-driven log analysis using spaCy and Gensim, enabling automated detection of error patterns in system logs for proactive issue resolution.</w:t>
      </w:r>
    </w:p>
    <w:p w14:paraId="00000046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Built predictive analytics models to estimate test coverage gaps, leveraging Random Forest and Gradient Boosting algorithms for defect classification.</w:t>
      </w:r>
    </w:p>
    <w:p w14:paraId="00000047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Enhanced existing AI test automation frameworks by incorporating Selenium for UI regression and workflow validations across conversational AI platforms.</w:t>
      </w:r>
    </w:p>
    <w:p w14:paraId="00000048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Deployed performance testing automation using JMeter and LoadRunner, ensuring scalability and reliability assessments for enterprise applications.</w:t>
      </w:r>
    </w:p>
    <w:p w14:paraId="00000049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Integrated cloud-based test environments using Azure ML for automated model validation, test data generation, and environment provisioning.</w:t>
      </w:r>
    </w:p>
    <w:p w14:paraId="0000004A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Implemented computer vision-based UI validation using OpenCV and early CNN architectures, ensuring visual consistency across applications.</w:t>
      </w:r>
    </w:p>
    <w:p w14:paraId="0000004B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Established QA automation best practices, mentoring teams on AI-driven test strategies, CI/CD pipelines, and test data automation techniques.</w:t>
      </w:r>
    </w:p>
    <w:p w14:paraId="0000004C">
      <w:pPr>
        <w:spacing w:after="0" w:line="240" w:lineRule="auto"/>
        <w:ind w:left="142" w:right="118" w:firstLine="0"/>
        <w:jc w:val="both"/>
        <w:rPr>
          <w:rFonts w:ascii="Aptos" w:hAnsi="Aptos" w:eastAsia="Aptos" w:cs="Aptos"/>
        </w:rPr>
      </w:pPr>
    </w:p>
    <w:p w14:paraId="0000004D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rtl w:val="0"/>
        </w:rPr>
        <w:t xml:space="preserve">Environment: </w:t>
      </w:r>
      <w:r>
        <w:rPr>
          <w:rFonts w:ascii="Aptos" w:hAnsi="Aptos" w:eastAsia="Aptos" w:cs="Aptos"/>
          <w:rtl w:val="0"/>
        </w:rPr>
        <w:t>Python, TensorFlow, Scikit-learn, Azure ML, Databricks, Selenium, JMeter, LoadRunner, Jenkins, OpenCV, spaCy, Gensim, SQL, CI/CD</w:t>
      </w:r>
    </w:p>
    <w:p w14:paraId="0000004E">
      <w:pPr>
        <w:spacing w:after="0" w:line="240" w:lineRule="auto"/>
        <w:ind w:left="142" w:right="118" w:hanging="284"/>
        <w:jc w:val="both"/>
        <w:rPr>
          <w:rFonts w:ascii="Aptos" w:hAnsi="Aptos" w:eastAsia="Aptos" w:cs="Aptos"/>
        </w:rPr>
      </w:pPr>
    </w:p>
    <w:p w14:paraId="0000004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Coforge Limited, India</w:t>
      </w:r>
    </w:p>
    <w:p w14:paraId="000000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Role: Test Engineer</w:t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November 2013 – December 2015</w:t>
      </w:r>
    </w:p>
    <w:p w14:paraId="0000005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Responsibilities:</w:t>
      </w:r>
    </w:p>
    <w:p w14:paraId="00000053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Defined and developed test strategies, suites, and automation tools, focusing on improving testing efficiency and coverage using Selenium and UFT.</w:t>
      </w:r>
    </w:p>
    <w:p w14:paraId="00000054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Defined and developed automation tools, focusing on Selenium WebDriver and UFT for scalable test suites that improved coverage across enterprise-grade systems.</w:t>
      </w:r>
    </w:p>
    <w:p w14:paraId="00000055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Executed automated tests, performed failure analysis, and communicated solutions to technical and non-technical stakeholders.</w:t>
      </w:r>
    </w:p>
    <w:p w14:paraId="00000056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Conducted UI testing with Serenity/Selenium and API testing using Postman/SoapUI. Validated responses in JSON and XML formats.</w:t>
      </w:r>
    </w:p>
    <w:p w14:paraId="00000057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Integrated automated tests with CI/CD pipelines (Jenkins) and used GIT for version control to ensure smooth collaboration across teams.</w:t>
      </w:r>
    </w:p>
    <w:p w14:paraId="00000058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Conducted manual and automated testing using frameworks such as Selenium WebDriver and Cucumber for behaviour-driven development (BDD).</w:t>
      </w:r>
    </w:p>
    <w:p w14:paraId="00000059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Developed and executed test cases for both manual and automated testing environments, ensuring accurate validation of application functionality.</w:t>
      </w:r>
    </w:p>
    <w:p w14:paraId="0000005A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Gained hands-on experience creating and maintaining test scripts within a Selenium WebDriver framework, contributing to enhanced test coverage.</w:t>
      </w:r>
    </w:p>
    <w:p w14:paraId="0000005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Client: Kellton, India</w:t>
      </w:r>
    </w:p>
    <w:p w14:paraId="0000005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EDEDED"/>
        <w:spacing w:before="0" w:after="0" w:line="240" w:lineRule="auto"/>
        <w:ind w:left="142" w:right="118" w:hanging="284"/>
        <w:jc w:val="center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Role: Test Engineer</w:t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ab/>
      </w: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                February 2012 – October 2013</w:t>
      </w:r>
    </w:p>
    <w:p w14:paraId="0000005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42" w:right="118" w:hanging="284"/>
        <w:jc w:val="both"/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ptos" w:hAnsi="Aptos" w:eastAsia="Aptos" w:cs="Aptos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Responsibilities:</w:t>
      </w:r>
    </w:p>
    <w:p w14:paraId="00000060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Assisted in developing and executing manual test cases for web and desktop applications, ensuring software quality and functionality.</w:t>
      </w:r>
    </w:p>
    <w:p w14:paraId="00000061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Conducted functional, regression, and UI testing, identifying and documenting defects using tools like JIRA / Bugzilla.</w:t>
      </w:r>
    </w:p>
    <w:p w14:paraId="00000062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Gained hands-on experience writing automation scripts in Selenium WebDriver for cross-browser compatibility checks and functional validations.</w:t>
      </w:r>
    </w:p>
    <w:p w14:paraId="00000063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Assisted in the development and execution of Selenium-based test cases, supporting faster feedback loops and improved regression testing efficiency.</w:t>
      </w:r>
    </w:p>
    <w:p w14:paraId="00000064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Gained hands-on experience in writing basic automation scripts using Selenium WebDriver under senior supervision.</w:t>
      </w:r>
    </w:p>
    <w:p w14:paraId="00000065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Created and maintained test documentation, including test plans, test cases, and bug reports.</w:t>
      </w:r>
    </w:p>
    <w:p w14:paraId="00000066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Worked with SQL queries to validate database integrity and backend processes.</w:t>
      </w:r>
    </w:p>
    <w:p w14:paraId="00000067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Assisted in API testing using Postman / SoapUI, validating request/response formats.</w:t>
      </w:r>
    </w:p>
    <w:p w14:paraId="00000068">
      <w:pPr>
        <w:numPr>
          <w:ilvl w:val="0"/>
          <w:numId w:val="3"/>
        </w:numPr>
        <w:spacing w:after="0" w:line="240" w:lineRule="auto"/>
        <w:ind w:left="142" w:right="118" w:hanging="360"/>
        <w:jc w:val="both"/>
        <w:rPr>
          <w:rFonts w:ascii="Aptos" w:hAnsi="Aptos" w:eastAsia="Aptos" w:cs="Aptos"/>
        </w:rPr>
      </w:pPr>
      <w:r>
        <w:rPr>
          <w:rFonts w:ascii="Aptos" w:hAnsi="Aptos" w:eastAsia="Aptos" w:cs="Aptos"/>
          <w:rtl w:val="0"/>
        </w:rPr>
        <w:t>Learned and contributed to test automation frameworks by writing reusable scripts.</w:t>
      </w:r>
    </w:p>
    <w:sectPr>
      <w:headerReference r:id="rId5" w:type="default"/>
      <w:pgSz w:w="11906" w:h="16838"/>
      <w:pgMar w:top="1276" w:right="707" w:bottom="720" w:left="851" w:header="426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raboto-Norm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Araboto-Norm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aboto-Normal">
    <w:panose1 w:val="02000500000000000000"/>
    <w:charset w:val="00"/>
    <w:family w:val="auto"/>
    <w:pitch w:val="default"/>
    <w:sig w:usb0="E00022FF" w:usb1="1200005B" w:usb2="00000009" w:usb3="00000000" w:csb0="200001DF" w:csb1="0008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r>
      <w:rPr>
        <w:rFonts w:ascii="Calibri" w:hAnsi="Calibri" w:eastAsia="Calibri" w:cs="Calibri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 xml:space="preserve">  Pramod Reddy Palle </w:t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ab/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 xml:space="preserve">                                                                              AI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⮚"/>
      <w:lvlJc w:val="left"/>
      <w:pPr>
        <w:ind w:left="644" w:hanging="359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82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302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022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742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462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82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902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622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A2457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link w:val="23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IN"/>
    </w:rPr>
  </w:style>
  <w:style w:type="paragraph" w:styleId="3">
    <w:name w:val="heading 2"/>
    <w:next w:val="1"/>
    <w:link w:val="24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IN"/>
    </w:rPr>
  </w:style>
  <w:style w:type="paragraph" w:styleId="4">
    <w:name w:val="heading 3"/>
    <w:next w:val="1"/>
    <w:link w:val="25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ascii="Calibri" w:hAnsi="Calibri" w:eastAsiaTheme="majorEastAsia" w:cstheme="majorBidi"/>
      <w:color w:val="2F5597" w:themeColor="accent1" w:themeShade="BF"/>
      <w:sz w:val="28"/>
      <w:szCs w:val="28"/>
      <w:lang w:val="en-IN"/>
    </w:rPr>
  </w:style>
  <w:style w:type="paragraph" w:styleId="5">
    <w:name w:val="heading 4"/>
    <w:next w:val="1"/>
    <w:link w:val="26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ascii="Calibri" w:hAnsi="Calibri" w:eastAsiaTheme="majorEastAsia" w:cstheme="majorBidi"/>
      <w:i/>
      <w:iCs/>
      <w:color w:val="2F5597" w:themeColor="accent1" w:themeShade="BF"/>
      <w:sz w:val="22"/>
      <w:szCs w:val="22"/>
      <w:lang w:val="en-IN"/>
    </w:rPr>
  </w:style>
  <w:style w:type="paragraph" w:styleId="6">
    <w:name w:val="heading 5"/>
    <w:next w:val="1"/>
    <w:link w:val="27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ascii="Calibri" w:hAnsi="Calibri" w:eastAsiaTheme="majorEastAsia" w:cstheme="majorBidi"/>
      <w:color w:val="2F5597" w:themeColor="accent1" w:themeShade="BF"/>
      <w:sz w:val="22"/>
      <w:szCs w:val="22"/>
      <w:lang w:val="en-IN"/>
    </w:rPr>
  </w:style>
  <w:style w:type="paragraph" w:styleId="7">
    <w:name w:val="heading 6"/>
    <w:next w:val="1"/>
    <w:link w:val="28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ascii="Calibri" w:hAnsi="Calibri" w:eastAsiaTheme="majorEastAsia" w:cstheme="majorBidi"/>
      <w:i/>
      <w:iCs/>
      <w:color w:val="595959" w:themeColor="text1" w:themeTint="A6"/>
      <w:sz w:val="22"/>
      <w:szCs w:val="2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4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next w:val="1"/>
    <w:link w:val="33"/>
    <w:qFormat/>
    <w:uiPriority w:val="0"/>
    <w:pPr>
      <w:spacing w:after="160" w:line="259" w:lineRule="auto"/>
    </w:pPr>
    <w:rPr>
      <w:rFonts w:ascii="Calibri" w:hAnsi="Calibri" w:eastAsia="Calibri" w:cs="Calibri"/>
      <w:color w:val="595959"/>
      <w:sz w:val="28"/>
      <w:szCs w:val="28"/>
      <w:lang w:val="en-IN"/>
    </w:rPr>
  </w:style>
  <w:style w:type="paragraph" w:styleId="20">
    <w:name w:val="Title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</w:rPr>
  </w:style>
  <w:style w:type="table" w:customStyle="1" w:styleId="21">
    <w:name w:val="Table Normal1"/>
    <w:uiPriority w:val="0"/>
  </w:style>
  <w:style w:type="table" w:customStyle="1" w:styleId="22">
    <w:name w:val="Table Normal2"/>
    <w:qFormat/>
    <w:uiPriority w:val="0"/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Intense Quote Char"/>
    <w:basedOn w:val="11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41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/>
    </w:rPr>
  </w:style>
  <w:style w:type="character" w:customStyle="1" w:styleId="42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Header Char"/>
    <w:basedOn w:val="11"/>
    <w:link w:val="15"/>
    <w:qFormat/>
    <w:uiPriority w:val="99"/>
  </w:style>
  <w:style w:type="character" w:customStyle="1" w:styleId="44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kbudOBKx8UHd9jsGvcdZmld8w==">CgMxLjA4AHIhMTdOckUwaWR4VF9wWFp6ZVRBQzV1TURib2FxOFlPR3VM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2025-02-27T22:20:00Z</dcterms:created>
  <dc:creator>Palle Pramod Reddy</dc:creator>
  <cp:lastModifiedBy>vamshi puppala</cp:lastModifiedBy>
  <dcterms:modified xsi:type="dcterms:W3CDTF">2026-02-23T20:01:51Z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cd748653-1216-4564-98cb-49adc7b7fcbf</vt:lpwstr>
  </property>
  <property fmtid="{D5CDD505-2E9C-101B-9397-08002B2CF9AE}" pid="3" name="KSOProductBuildVer">
    <vt:lpwstr>1033-12.2.0.23196</vt:lpwstr>
  </property>
  <property fmtid="{D5CDD505-2E9C-101B-9397-08002B2CF9AE}" pid="4" name="ICV">
    <vt:lpwstr>19F73024EB7B46E18C96588FC66B49BC_12</vt:lpwstr>
  </property>
</Properties>
</file>