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19" w:rsidRDefault="0023086D">
      <w:pPr>
        <w:pStyle w:val="TableParagraph"/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SAI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PRATHYUSHA </w:t>
      </w:r>
    </w:p>
    <w:p w:rsidR="005E4619" w:rsidRDefault="0023086D">
      <w:pPr>
        <w:pStyle w:val="TableParagraph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  <w:t>HEALTHCARE BUSINESS ANALYST</w:t>
      </w:r>
    </w:p>
    <w:p w:rsidR="005E4619" w:rsidRDefault="0023086D">
      <w:pPr>
        <w:pStyle w:val="TableParagraph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hyperlink r:id="rId8">
        <w:r>
          <w:rPr>
            <w:rStyle w:val="Hyperlink"/>
            <w:rFonts w:asciiTheme="minorHAnsi" w:eastAsia="Times New Roman" w:hAnsiTheme="minorHAnsi" w:cs="Times New Roman"/>
            <w:sz w:val="28"/>
            <w:szCs w:val="28"/>
          </w:rPr>
          <w:t>saiprathyusha9160@gmail.com</w:t>
        </w:r>
      </w:hyperlink>
      <w:r>
        <w:rPr>
          <w:rStyle w:val="Hyperlink"/>
          <w:rFonts w:asciiTheme="minorHAnsi" w:eastAsia="Times New Roman" w:hAnsiTheme="minorHAnsi" w:cs="Times New Roman"/>
          <w:sz w:val="28"/>
          <w:szCs w:val="28"/>
        </w:rPr>
        <w:t xml:space="preserve"> </w:t>
      </w:r>
      <w:bookmarkStart w:id="0" w:name="_GoBack"/>
      <w:bookmarkEnd w:id="0"/>
    </w:p>
    <w:p w:rsidR="005E4619" w:rsidRDefault="0023086D">
      <w:pPr>
        <w:pStyle w:val="TableParagraph"/>
        <w:jc w:val="center"/>
        <w:rPr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noProof/>
          <w:color w:val="000000" w:themeColor="text1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101600</wp:posOffset>
                </wp:positionV>
                <wp:extent cx="6842760" cy="0"/>
                <wp:effectExtent l="0" t="6350" r="0" b="6350"/>
                <wp:wrapNone/>
                <wp:docPr id="16843350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BF367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8pt" to="53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5E4619" w:rsidRDefault="0023086D">
      <w:pPr>
        <w:spacing w:line="240" w:lineRule="auto"/>
        <w:jc w:val="both"/>
        <w:rPr>
          <w:rFonts w:eastAsia="SimSun" w:cs="SimSun"/>
          <w:lang w:val="en-US" w:eastAsia="zh-CN" w:bidi="ar"/>
        </w:rPr>
      </w:pPr>
      <w:r>
        <w:rPr>
          <w:b/>
          <w:bCs/>
        </w:rPr>
        <w:t>Career Overview:</w:t>
      </w:r>
      <w:r>
        <w:br/>
      </w:r>
      <w:r>
        <w:rPr>
          <w:rFonts w:eastAsia="SimSun" w:cs="SimSun"/>
          <w:lang w:val="en-US" w:eastAsia="zh-CN" w:bidi="ar"/>
        </w:rPr>
        <w:t>Healthcare Business Analyst with 10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+ years of experience</w:t>
      </w:r>
      <w:r>
        <w:rPr>
          <w:rFonts w:eastAsia="SimSun" w:cs="SimSun"/>
          <w:lang w:val="en-US" w:eastAsia="zh-CN" w:bidi="ar"/>
        </w:rPr>
        <w:t xml:space="preserve"> delivering end-to-end solutions across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Medicare, Medicaid, and commercial insurance systems</w:t>
      </w:r>
      <w:r>
        <w:rPr>
          <w:rFonts w:eastAsia="SimSun" w:cs="SimSun"/>
          <w:lang w:val="en-US" w:eastAsia="zh-CN" w:bidi="ar"/>
        </w:rPr>
        <w:t xml:space="preserve">. Skilled in all phases of the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SDLC</w:t>
      </w:r>
      <w:r>
        <w:rPr>
          <w:rFonts w:eastAsia="SimSun" w:cs="SimSun"/>
          <w:lang w:val="en-US" w:eastAsia="zh-CN" w:bidi="ar"/>
        </w:rPr>
        <w:t xml:space="preserve">, with strong expertise in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HIPAA, HITECH, FDA 21 CFR Part 11, HL7, FHIR, and EDI X12</w:t>
      </w:r>
      <w:r>
        <w:rPr>
          <w:rFonts w:eastAsia="SimSun" w:cs="SimSun"/>
          <w:lang w:val="en-US" w:eastAsia="zh-CN" w:bidi="ar"/>
        </w:rPr>
        <w:t xml:space="preserve">. Proficient in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EHR/EMR platforms, claims pro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cessing, and provider reimbursement workflows</w:t>
      </w:r>
      <w:r>
        <w:rPr>
          <w:rFonts w:eastAsia="SimSun" w:cs="SimSun"/>
          <w:lang w:val="en-US" w:eastAsia="zh-CN" w:bidi="ar"/>
        </w:rPr>
        <w:t xml:space="preserve">, while driving compliance and interoperability. Adept in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Agile/Scrum methodologies</w:t>
      </w:r>
      <w:r>
        <w:rPr>
          <w:rFonts w:eastAsia="SimSun" w:cs="SimSun"/>
          <w:lang w:val="en-US" w:eastAsia="zh-CN" w:bidi="ar"/>
        </w:rPr>
        <w:t xml:space="preserve">, collaborating with cross-functional teams, and assisting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Project Managers and Product Owners</w:t>
      </w:r>
      <w:r>
        <w:rPr>
          <w:rFonts w:eastAsia="SimSun" w:cs="SimSun"/>
          <w:lang w:val="en-US" w:eastAsia="zh-CN" w:bidi="ar"/>
        </w:rPr>
        <w:t xml:space="preserve"> to deliver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data-driven insights</w:t>
      </w:r>
      <w:r>
        <w:rPr>
          <w:rFonts w:eastAsia="SimSun" w:cs="SimSun"/>
          <w:lang w:val="en-US" w:eastAsia="zh-CN" w:bidi="ar"/>
        </w:rPr>
        <w:t xml:space="preserve"> t</w:t>
      </w:r>
      <w:r>
        <w:rPr>
          <w:rFonts w:eastAsia="SimSun" w:cs="SimSun"/>
          <w:lang w:val="en-US" w:eastAsia="zh-CN" w:bidi="ar"/>
        </w:rPr>
        <w:t xml:space="preserve">hrough </w:t>
      </w:r>
      <w:r>
        <w:rPr>
          <w:rStyle w:val="Strong"/>
          <w:rFonts w:eastAsia="SimSun" w:cs="SimSun"/>
          <w:b w:val="0"/>
          <w:bCs w:val="0"/>
          <w:lang w:val="en-US" w:eastAsia="zh-CN" w:bidi="ar"/>
        </w:rPr>
        <w:t>Tableau, Power BI, and Amazon QuickSight</w:t>
      </w:r>
      <w:r>
        <w:rPr>
          <w:rFonts w:eastAsia="SimSun" w:cs="SimSun"/>
          <w:lang w:val="en-US" w:eastAsia="zh-CN" w:bidi="ar"/>
        </w:rPr>
        <w:t>.</w:t>
      </w:r>
    </w:p>
    <w:p w:rsidR="005E4619" w:rsidRDefault="0023086D">
      <w:pPr>
        <w:jc w:val="both"/>
      </w:pPr>
      <w:r>
        <w:rPr>
          <w:b/>
          <w:bCs/>
        </w:rPr>
        <w:t>Professional Summary: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10</w:t>
      </w:r>
      <w:r>
        <w:rPr>
          <w:rFonts w:asciiTheme="minorHAnsi" w:hAnsiTheme="minorHAnsi"/>
        </w:rPr>
        <w:t>+ years of experience as a Healthcare Business Analyst across Medicare, Medicaid, and Commercial Insurance domains.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Experienced in defining business needs, conducting feasibility </w:t>
      </w:r>
      <w:r>
        <w:rPr>
          <w:rFonts w:asciiTheme="minorHAnsi" w:hAnsiTheme="minorHAnsi"/>
        </w:rPr>
        <w:t>studies, and aligning healthcare initiatives with organizational strategy.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Skilled in evaluating solution alternatives and building system concepts compliant with HL7, FHIR, and EDI X12 healthcare standards.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Strong knowledge of HIPAA, HITECH, FDA 21 CFR Pa</w:t>
      </w:r>
      <w:r>
        <w:rPr>
          <w:rFonts w:asciiTheme="minorHAnsi" w:hAnsiTheme="minorHAnsi"/>
        </w:rPr>
        <w:t>rt 11, GMP, and PPACA compliance for PHI/PII security and regulatory audits.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Skilled in ICD-10, CPT, DRG, HL7, FHIR, and EDI X12 transactions (837, 835, 270/271, 278, 834) ensuring interoperability and regulatory adherence.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Proficient in eliciting, documen</w:t>
      </w:r>
      <w:r>
        <w:rPr>
          <w:rFonts w:asciiTheme="minorHAnsi" w:hAnsiTheme="minorHAnsi"/>
        </w:rPr>
        <w:t>ting, and validating business requirements, BRDs, FRDs, RTMs, and data mapping specifications.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Expertise in creating UML diagrams, workflow models, wireframes, and API specifications to support solution design.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Assisted development teams by clarifying requ</w:t>
      </w:r>
      <w:r>
        <w:rPr>
          <w:rFonts w:asciiTheme="minorHAnsi" w:hAnsiTheme="minorHAnsi"/>
        </w:rPr>
        <w:t>irements, preparing API specifications, and supporting data integration initiatives.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Conducted UAT, functional, regression, and performance testing; maintained traceability matrices and supported QA with JIRA, HP ALM, Cucumber, Postman, and Swagger.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Strong</w:t>
      </w:r>
      <w:r>
        <w:rPr>
          <w:rFonts w:asciiTheme="minorHAnsi" w:hAnsiTheme="minorHAnsi"/>
        </w:rPr>
        <w:t xml:space="preserve"> experience in SQL, reporting (Tableau, Power BI, QuickSight), and working with cloud and data warehouses (AWS Redshift, S3, Lambda, Kinesis).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Developed project plans, schedules, and resource estimates, supporting Agile and SAFe methodologies.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Hands-on exp</w:t>
      </w:r>
      <w:r>
        <w:rPr>
          <w:rFonts w:asciiTheme="minorHAnsi" w:hAnsiTheme="minorHAnsi"/>
        </w:rPr>
        <w:t>erience in Agile/Scrum ceremonies (PI Planning, backlog grooming, sprint reviews) and creating user stories aligned with INVEST criteria.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Collaborated with Product Owners on backlog refinement, prioritization, and user story grooming.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Assisted Project Mana</w:t>
      </w:r>
      <w:r>
        <w:rPr>
          <w:rFonts w:asciiTheme="minorHAnsi" w:hAnsiTheme="minorHAnsi"/>
        </w:rPr>
        <w:t>gers with documentation, reporting, and project tracking.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Supported go-live activities including user training, SOP creation, stakeholder onboarding, and change management to ensure smooth adoption.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Facilitated enhancements, bug tracking, and continuous im</w:t>
      </w:r>
      <w:r>
        <w:rPr>
          <w:rFonts w:asciiTheme="minorHAnsi" w:hAnsiTheme="minorHAnsi"/>
        </w:rPr>
        <w:t>provement of healthcare applications and workflows.</w:t>
      </w:r>
    </w:p>
    <w:p w:rsidR="005E4619" w:rsidRDefault="0023086D">
      <w:pPr>
        <w:pStyle w:val="NormalWeb"/>
        <w:numPr>
          <w:ilvl w:val="0"/>
          <w:numId w:val="1"/>
        </w:num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Documented legacy system decommissioning plans, ensuring secure data migration and compliance with data retention policies.</w:t>
      </w:r>
    </w:p>
    <w:p w:rsidR="005E4619" w:rsidRDefault="005E4619">
      <w:pPr>
        <w:pStyle w:val="NormalWeb"/>
        <w:jc w:val="both"/>
        <w:rPr>
          <w:rFonts w:asciiTheme="minorHAnsi" w:hAnsiTheme="minorHAnsi"/>
        </w:rPr>
      </w:pPr>
    </w:p>
    <w:p w:rsidR="005E4619" w:rsidRDefault="005E4619">
      <w:pPr>
        <w:pStyle w:val="NormalWeb"/>
        <w:tabs>
          <w:tab w:val="left" w:pos="420"/>
        </w:tabs>
        <w:jc w:val="both"/>
        <w:rPr>
          <w:rFonts w:asciiTheme="minorHAnsi" w:hAnsiTheme="minorHAnsi"/>
        </w:rPr>
      </w:pPr>
    </w:p>
    <w:p w:rsidR="005E4619" w:rsidRDefault="0023086D">
      <w:pPr>
        <w:pStyle w:val="NormalWeb"/>
        <w:jc w:val="both"/>
        <w:rPr>
          <w:b/>
          <w:bCs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Technical Skills: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7229"/>
      </w:tblGrid>
      <w:tr w:rsidR="005E4619">
        <w:trPr>
          <w:tblHeader/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Technologies &amp; Tools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Healthcare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Domain Expertise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Medicare, Medicaid, HIPAA, ICD-10, CPT, HCPCS, DRG, EHR, EMR, LIMS, HITECH, PPACA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Healthcare Standards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HL7, FHIR, EDI X12 (270/271, 276/277, 278, 834, 837, 835), GMP, FDA Compliance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Business Analysis Tools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MS Visio, Lucidchart, Balsamiq, Figma, Confluenc</w:t>
            </w:r>
            <w:r>
              <w:t>e, JIRA, SharePoint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Data Management / ETL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Informatica PowerCenter, DataStage, Amazon Redshift, AWS Lambda, Athena, S3, Kinesis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Programming &amp;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Query Languages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SQL, Python, Java, R, C++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Reporting &amp; BI Tools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 xml:space="preserve">Tableau, Power BI, QlikView, Amazon QuickSight, </w:t>
            </w:r>
            <w:r>
              <w:t>Excel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Testing &amp; QA Tools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Postman, Swagger, SoapUI, Selenium, HP ALM, Cucumber, Jenkins, JIRA-Zephyr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APIs &amp; Web Services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REST, SOAP, JSON, XML, Swagger, WSDL, HTML, CSS, AJAX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Project Management Tools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JIRA, Confluence, MS Project, Azure DevOps, JIRA Align</w:t>
            </w:r>
          </w:p>
        </w:tc>
      </w:tr>
      <w:tr w:rsidR="005E4619">
        <w:trPr>
          <w:tblCellSpacing w:w="15" w:type="dxa"/>
        </w:trPr>
        <w:tc>
          <w:tcPr>
            <w:tcW w:w="3282" w:type="dxa"/>
            <w:vAlign w:val="center"/>
          </w:tcPr>
          <w:p w:rsidR="005E4619" w:rsidRDefault="0023086D">
            <w:pPr>
              <w:jc w:val="both"/>
            </w:pPr>
            <w:r>
              <w:rPr>
                <w:b/>
                <w:bCs/>
              </w:rPr>
              <w:t>Architecture &amp; Frameworks</w:t>
            </w:r>
          </w:p>
        </w:tc>
        <w:tc>
          <w:tcPr>
            <w:tcW w:w="7184" w:type="dxa"/>
            <w:vAlign w:val="center"/>
          </w:tcPr>
          <w:p w:rsidR="005E4619" w:rsidRDefault="0023086D">
            <w:pPr>
              <w:jc w:val="both"/>
            </w:pPr>
            <w:r>
              <w:t>SOA, Three-Tier Architecture, Agile, Scrum, SAFe</w:t>
            </w:r>
          </w:p>
        </w:tc>
      </w:tr>
    </w:tbl>
    <w:p w:rsidR="005E4619" w:rsidRDefault="0023086D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:rsidR="005E4619" w:rsidRDefault="0023086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Experience:</w:t>
      </w:r>
    </w:p>
    <w:p w:rsidR="005E4619" w:rsidRDefault="0023086D">
      <w:pPr>
        <w:jc w:val="both"/>
      </w:pPr>
      <w:r>
        <w:rPr>
          <w:b/>
          <w:bCs/>
        </w:rPr>
        <w:t xml:space="preserve">Client: </w:t>
      </w:r>
      <w:r>
        <w:t xml:space="preserve">GE healthCare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Location:</w:t>
      </w:r>
      <w:r>
        <w:t xml:space="preserve"> Waukesha, WI(Remote) </w:t>
      </w:r>
      <w:r>
        <w:br/>
      </w:r>
      <w:r>
        <w:rPr>
          <w:b/>
          <w:bCs/>
        </w:rPr>
        <w:t>Role:</w:t>
      </w:r>
      <w:r>
        <w:t xml:space="preserve"> Senior Healthcare Business Analyst</w:t>
      </w:r>
      <w:r>
        <w:tab/>
      </w:r>
      <w:r>
        <w:tab/>
      </w:r>
      <w:r>
        <w:tab/>
      </w:r>
      <w:r>
        <w:tab/>
      </w:r>
      <w:r>
        <w:rPr>
          <w:lang w:val="en-US"/>
        </w:rPr>
        <w:t xml:space="preserve">           </w:t>
      </w:r>
      <w:r>
        <w:rPr>
          <w:b/>
          <w:bCs/>
        </w:rPr>
        <w:t>Duration:</w:t>
      </w:r>
      <w:r>
        <w:t xml:space="preserve"> </w:t>
      </w:r>
      <w:r>
        <w:rPr>
          <w:lang w:val="en-US"/>
        </w:rPr>
        <w:t>Apr</w:t>
      </w:r>
      <w:r>
        <w:t xml:space="preserve"> 202</w:t>
      </w:r>
      <w:r>
        <w:rPr>
          <w:lang w:val="en-US"/>
        </w:rPr>
        <w:t>3</w:t>
      </w:r>
      <w:r>
        <w:t xml:space="preserve"> – Present</w:t>
      </w:r>
    </w:p>
    <w:p w:rsidR="005E4619" w:rsidRDefault="0023086D">
      <w:pPr>
        <w:jc w:val="both"/>
      </w:pPr>
      <w:r>
        <w:rPr>
          <w:b/>
          <w:bCs/>
          <w:sz w:val="20"/>
          <w:szCs w:val="20"/>
        </w:rPr>
        <w:t>Project Description: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>Oversaw a major initiative to integrate clinical data and optimize provider workflows, aimed at unifying patient imaging data and care pathways across GE’s diagnostic platforms. The initiative sought to simplify radiology c</w:t>
      </w:r>
      <w:r>
        <w:t>ase management, automate CRM workflows, and deliver real-time clinical insights by integrating Salesforce Health Cloud with imaging systems and analytics platforms.</w:t>
      </w:r>
    </w:p>
    <w:p w:rsidR="005E4619" w:rsidRDefault="0023086D">
      <w:pPr>
        <w:jc w:val="both"/>
        <w:rPr>
          <w:b/>
          <w:bCs/>
        </w:rPr>
      </w:pPr>
      <w:r>
        <w:rPr>
          <w:b/>
          <w:bCs/>
        </w:rPr>
        <w:t>Roles &amp; Responsibilities: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Gathered and analyzed complex business requirements across clinic</w:t>
      </w:r>
      <w:r>
        <w:rPr>
          <w:rFonts w:asciiTheme="minorHAnsi" w:hAnsiTheme="minorHAnsi"/>
          <w:sz w:val="22"/>
          <w:szCs w:val="22"/>
        </w:rPr>
        <w:t>al and radiology domains to support data warehouse and reporting needs.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Created detailed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BRDs</w:t>
      </w:r>
      <w:r>
        <w:rPr>
          <w:rFonts w:asciiTheme="minorHAnsi" w:hAnsiTheme="minorHAnsi"/>
          <w:sz w:val="22"/>
          <w:szCs w:val="22"/>
        </w:rPr>
        <w:t xml:space="preserve">,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FRDs</w:t>
      </w:r>
      <w:r>
        <w:rPr>
          <w:rFonts w:asciiTheme="minorHAnsi" w:hAnsiTheme="minorHAnsi"/>
          <w:sz w:val="22"/>
          <w:szCs w:val="22"/>
        </w:rPr>
        <w:t xml:space="preserve">, and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data mapping documents</w:t>
      </w:r>
      <w:r>
        <w:rPr>
          <w:rFonts w:asciiTheme="minorHAnsi" w:hAnsiTheme="minorHAnsi"/>
          <w:sz w:val="22"/>
          <w:szCs w:val="22"/>
        </w:rPr>
        <w:t xml:space="preserve"> for ETL developers to integrate imaging and patient data across systems.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Partnered with data modelers to design optimal table st</w:t>
      </w:r>
      <w:r>
        <w:rPr>
          <w:rFonts w:asciiTheme="minorHAnsi" w:hAnsiTheme="minorHAnsi"/>
          <w:sz w:val="22"/>
          <w:szCs w:val="22"/>
        </w:rPr>
        <w:t>ructures and relationships in the data warehouse.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Authored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source-to-target mappings</w:t>
      </w:r>
      <w:r>
        <w:rPr>
          <w:rFonts w:asciiTheme="minorHAnsi" w:hAnsiTheme="minorHAnsi"/>
          <w:sz w:val="22"/>
          <w:szCs w:val="22"/>
        </w:rPr>
        <w:t xml:space="preserve"> for ETL transformations using Informatica and AWS Redshift.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Performed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SQL-based data profiling, validation, and transformation logic verification</w:t>
      </w:r>
      <w:r>
        <w:rPr>
          <w:rFonts w:asciiTheme="minorHAnsi" w:hAnsiTheme="minorHAnsi"/>
          <w:sz w:val="22"/>
          <w:szCs w:val="22"/>
        </w:rPr>
        <w:t xml:space="preserve"> for ETL pipelines.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Conduc</w:t>
      </w:r>
      <w:r>
        <w:rPr>
          <w:rFonts w:asciiTheme="minorHAnsi" w:hAnsiTheme="minorHAnsi"/>
          <w:sz w:val="22"/>
          <w:szCs w:val="22"/>
        </w:rPr>
        <w:t xml:space="preserve">ted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data reconciliation</w:t>
      </w:r>
      <w:r>
        <w:rPr>
          <w:rFonts w:asciiTheme="minorHAnsi" w:hAnsiTheme="minorHAnsi"/>
          <w:sz w:val="22"/>
          <w:szCs w:val="22"/>
        </w:rPr>
        <w:t xml:space="preserve"> between source systems and target data marts to ensure data accuracy.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Collaborated with development teams to validate API payloads and data flow between Salesforce Health Cloud and Redshift.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Participated in Agile ceremonies, contrib</w:t>
      </w:r>
      <w:r>
        <w:rPr>
          <w:rFonts w:asciiTheme="minorHAnsi" w:hAnsiTheme="minorHAnsi"/>
          <w:sz w:val="22"/>
          <w:szCs w:val="22"/>
        </w:rPr>
        <w:t>uting to sprint planning and backlog refinement.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Partnered with QA teams for test case design and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UAT support</w:t>
      </w:r>
      <w:r>
        <w:rPr>
          <w:rFonts w:asciiTheme="minorHAnsi" w:hAnsiTheme="minorHAnsi"/>
          <w:sz w:val="22"/>
          <w:szCs w:val="22"/>
        </w:rPr>
        <w:t xml:space="preserve"> focusing on data accuracy and reporting validation.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Ensured compliance with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HIPAA and FDA 21 CFR Part 11</w:t>
      </w:r>
      <w:r>
        <w:rPr>
          <w:rFonts w:asciiTheme="minorHAnsi" w:hAnsiTheme="minorHAnsi"/>
          <w:sz w:val="22"/>
          <w:szCs w:val="22"/>
        </w:rPr>
        <w:t xml:space="preserve"> standards for sensitive health data.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Developed Tableau and QuickSight dashboards to validate data ingestion and reporting accuracy.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Worked closely with data governance teams for metadata documentation and lineage traceability.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Communicated effectively with stakeholders to translate analytical</w:t>
      </w:r>
      <w:r>
        <w:rPr>
          <w:rFonts w:asciiTheme="minorHAnsi" w:hAnsiTheme="minorHAnsi"/>
          <w:sz w:val="22"/>
          <w:szCs w:val="22"/>
        </w:rPr>
        <w:t xml:space="preserve"> requirements into actionable ETL tasks.</w:t>
      </w:r>
    </w:p>
    <w:p w:rsidR="005E4619" w:rsidRDefault="0023086D">
      <w:pPr>
        <w:pStyle w:val="NormalWeb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lastRenderedPageBreak/>
        <w:t>Environment:</w:t>
      </w:r>
      <w:r>
        <w:rPr>
          <w:rFonts w:asciiTheme="minorHAnsi" w:hAnsiTheme="minorHAnsi"/>
          <w:b/>
          <w:bCs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t>Salesforce Health Cloud, Oracle ERP 13, Braze, MuleSoft 4.0, REST APIs, JIRA 7.5.1, Lucidchart, Confluence 6.4.2, SharePoint, MS Office 365, Amazon QuickSight, Tableau, SoapUI, Swagger, Agile-Scrum Fram</w:t>
      </w:r>
      <w:r>
        <w:rPr>
          <w:rFonts w:asciiTheme="minorHAnsi" w:hAnsiTheme="minorHAnsi"/>
          <w:sz w:val="22"/>
          <w:szCs w:val="22"/>
        </w:rPr>
        <w:t>ework.</w:t>
      </w:r>
    </w:p>
    <w:p w:rsidR="005E4619" w:rsidRDefault="0023086D">
      <w:pPr>
        <w:jc w:val="both"/>
      </w:pPr>
      <w:r>
        <w:rPr>
          <w:b/>
          <w:bCs/>
        </w:rPr>
        <w:t xml:space="preserve">Client: </w:t>
      </w:r>
      <w:r>
        <w:rPr>
          <w:b/>
          <w:bCs/>
          <w:lang w:val="en-US"/>
        </w:rPr>
        <w:t xml:space="preserve">Optum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lang w:val="en-US"/>
        </w:rPr>
        <w:t xml:space="preserve">                   </w:t>
      </w:r>
      <w:r>
        <w:rPr>
          <w:b/>
          <w:bCs/>
        </w:rPr>
        <w:t>Location:</w:t>
      </w:r>
      <w:r>
        <w:t xml:space="preserve"> </w:t>
      </w:r>
      <w:r>
        <w:rPr>
          <w:rFonts w:eastAsia="Arial" w:cs="Arial"/>
          <w:color w:val="1F1F1F"/>
          <w:shd w:val="clear" w:color="auto" w:fill="FFFFFF"/>
          <w:lang w:val="en-US" w:eastAsia="zh-CN" w:bidi="ar"/>
        </w:rPr>
        <w:t>Eden Prairie, MN</w:t>
      </w:r>
      <w:r>
        <w:rPr>
          <w:rFonts w:eastAsia="SimSun" w:cs="SimSun"/>
          <w:lang w:val="en-US" w:eastAsia="zh-CN" w:bidi="ar"/>
        </w:rPr>
        <w:t>(Remote)</w:t>
      </w:r>
    </w:p>
    <w:p w:rsidR="005E4619" w:rsidRDefault="0023086D">
      <w:pPr>
        <w:jc w:val="both"/>
        <w:rPr>
          <w:lang w:val="en-US"/>
        </w:rPr>
      </w:pPr>
      <w:r>
        <w:rPr>
          <w:b/>
          <w:bCs/>
        </w:rPr>
        <w:t>Role:</w:t>
      </w:r>
      <w:r>
        <w:t xml:space="preserve"> Healthcare Business Analyst </w:t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 xml:space="preserve">       </w:t>
      </w:r>
      <w:r>
        <w:rPr>
          <w:b/>
          <w:bCs/>
        </w:rPr>
        <w:t>Duration:</w:t>
      </w:r>
      <w:r>
        <w:t xml:space="preserve"> </w:t>
      </w:r>
      <w:r>
        <w:rPr>
          <w:lang w:val="en-US"/>
        </w:rPr>
        <w:t>May 2020</w:t>
      </w:r>
      <w:r>
        <w:t xml:space="preserve"> – </w:t>
      </w:r>
      <w:r>
        <w:rPr>
          <w:lang w:val="en-US"/>
        </w:rPr>
        <w:t>Feb 2023</w:t>
      </w:r>
    </w:p>
    <w:p w:rsidR="005E4619" w:rsidRDefault="0023086D">
      <w:pPr>
        <w:jc w:val="both"/>
      </w:pPr>
      <w:r>
        <w:rPr>
          <w:rFonts w:cstheme="minorHAnsi"/>
          <w:b/>
          <w:bCs/>
        </w:rPr>
        <w:t>Project Description:</w:t>
      </w:r>
      <w:r>
        <w:rPr>
          <w:b/>
          <w:bCs/>
        </w:rPr>
        <w:br/>
      </w:r>
      <w:r>
        <w:t xml:space="preserve">Directed the business analysis for the establishment of a centralized data warehouse and repository for managing </w:t>
      </w:r>
      <w:r>
        <w:rPr>
          <w:lang w:val="en-US"/>
        </w:rPr>
        <w:t xml:space="preserve">Optum </w:t>
      </w:r>
      <w:r>
        <w:t>Dental and Vision insurance programs, which enhanced reporting accuracy, diminished reliance on third-party vendors, and facilitated real</w:t>
      </w:r>
      <w:r>
        <w:t>-time, self-service data analytics. The solution aligned with key business objectives such as regulatory compliance, efficient claim processing, and enhanced customer satisfaction through data-driven insights.</w:t>
      </w:r>
    </w:p>
    <w:p w:rsidR="005E4619" w:rsidRDefault="0023086D">
      <w:pPr>
        <w:spacing w:line="240" w:lineRule="auto"/>
        <w:jc w:val="both"/>
        <w:rPr>
          <w:b/>
          <w:bCs/>
        </w:rPr>
      </w:pPr>
      <w:r>
        <w:rPr>
          <w:b/>
          <w:bCs/>
        </w:rPr>
        <w:t>Roles &amp; Responsibilities: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Collected and define</w:t>
      </w:r>
      <w:r>
        <w:rPr>
          <w:rFonts w:asciiTheme="minorHAnsi" w:hAnsiTheme="minorHAnsi"/>
          <w:sz w:val="22"/>
          <w:szCs w:val="22"/>
        </w:rPr>
        <w:t xml:space="preserve">d business requirements for the enterprise data warehouse integrating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Dental and Vision claims</w:t>
      </w:r>
      <w:r>
        <w:rPr>
          <w:rFonts w:asciiTheme="minorHAnsi" w:hAnsiTheme="minorHAnsi"/>
          <w:sz w:val="22"/>
          <w:szCs w:val="22"/>
        </w:rPr>
        <w:t xml:space="preserve"> data.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Authored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BRDs/FRDs</w:t>
      </w:r>
      <w:r>
        <w:rPr>
          <w:rFonts w:asciiTheme="minorHAnsi" w:hAnsiTheme="minorHAnsi"/>
          <w:sz w:val="22"/>
          <w:szCs w:val="22"/>
        </w:rPr>
        <w:t xml:space="preserve"> and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ETL mapping specs</w:t>
      </w:r>
      <w:r>
        <w:rPr>
          <w:rFonts w:asciiTheme="minorHAnsi" w:hAnsiTheme="minorHAnsi"/>
          <w:sz w:val="22"/>
          <w:szCs w:val="22"/>
        </w:rPr>
        <w:t xml:space="preserve"> for Informatica and AWS-based ingestion pipelines.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Collaborated with data architects to establish normalized schem</w:t>
      </w:r>
      <w:r>
        <w:rPr>
          <w:rFonts w:asciiTheme="minorHAnsi" w:hAnsiTheme="minorHAnsi"/>
          <w:sz w:val="22"/>
          <w:szCs w:val="22"/>
        </w:rPr>
        <w:t>a designs and star schema models.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Conducted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SQL-based profiling, joins, and aggregations</w:t>
      </w:r>
      <w:r>
        <w:rPr>
          <w:rFonts w:asciiTheme="minorHAnsi" w:hAnsiTheme="minorHAnsi"/>
          <w:sz w:val="22"/>
          <w:szCs w:val="22"/>
        </w:rPr>
        <w:t xml:space="preserve"> across multi-source data to validate transformations.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Developed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data lineage and dependency documentation</w:t>
      </w:r>
      <w:r>
        <w:rPr>
          <w:rFonts w:asciiTheme="minorHAnsi" w:hAnsiTheme="minorHAnsi"/>
          <w:sz w:val="22"/>
          <w:szCs w:val="22"/>
        </w:rPr>
        <w:t xml:space="preserve"> for ETL and reporting layers.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Analyzed EDI 837 and 835 claims</w:t>
      </w:r>
      <w:r>
        <w:rPr>
          <w:rFonts w:asciiTheme="minorHAnsi" w:hAnsiTheme="minorHAnsi"/>
          <w:sz w:val="22"/>
          <w:szCs w:val="22"/>
        </w:rPr>
        <w:t xml:space="preserve"> files and mapped fields into Redshift fact and dimension tables.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Created detailed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functional mapping documents</w:t>
      </w:r>
      <w:r>
        <w:rPr>
          <w:rFonts w:asciiTheme="minorHAnsi" w:hAnsiTheme="minorHAnsi"/>
          <w:sz w:val="22"/>
          <w:szCs w:val="22"/>
        </w:rPr>
        <w:t xml:space="preserve"> linking EDI elements to database structures.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Validated ETL job outputs and coordinated with QA to test ETL logic and reconciliation results.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Designed data validation scripts to ensure migration completeness and integrity.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Collaborated with BI developers to align warehouse structures with Power BI and Tableau reporting needs.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Participated in sprint demos, retrospectives, and story refinement to </w:t>
      </w:r>
      <w:r>
        <w:rPr>
          <w:rFonts w:asciiTheme="minorHAnsi" w:hAnsiTheme="minorHAnsi"/>
          <w:sz w:val="22"/>
          <w:szCs w:val="22"/>
        </w:rPr>
        <w:t>ensure traceability of requirements.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Prepared compliance documentation for </w:t>
      </w:r>
      <w:r>
        <w:rPr>
          <w:rStyle w:val="Strong"/>
          <w:rFonts w:asciiTheme="minorHAnsi" w:hAnsiTheme="minorHAnsi"/>
          <w:b w:val="0"/>
          <w:bCs w:val="0"/>
          <w:sz w:val="22"/>
          <w:szCs w:val="22"/>
        </w:rPr>
        <w:t>HIPAA, HITECH, and SOC2</w:t>
      </w:r>
      <w:r>
        <w:rPr>
          <w:rFonts w:asciiTheme="minorHAnsi" w:hAnsiTheme="minorHAnsi"/>
          <w:sz w:val="22"/>
          <w:szCs w:val="22"/>
        </w:rPr>
        <w:t xml:space="preserve"> audit reviews.</w:t>
      </w:r>
    </w:p>
    <w:p w:rsidR="005E4619" w:rsidRDefault="0023086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Provided ongoing support to production releases, data fixes, and data mart optimization.</w:t>
      </w:r>
    </w:p>
    <w:p w:rsidR="005E4619" w:rsidRDefault="0023086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>
        <w:rPr>
          <w:rFonts w:asciiTheme="minorHAnsi" w:hAnsiTheme="minorHAnsi"/>
          <w:b/>
          <w:bCs/>
          <w:sz w:val="22"/>
          <w:szCs w:val="22"/>
        </w:rPr>
        <w:t>:</w:t>
      </w:r>
      <w:r>
        <w:rPr>
          <w:rFonts w:asciiTheme="minorHAnsi" w:hAnsiTheme="minorHAnsi"/>
          <w:b/>
          <w:bCs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t>Amazon Redshift, AWS S3, Kinesis, Lambda</w:t>
      </w:r>
      <w:r>
        <w:rPr>
          <w:rFonts w:asciiTheme="minorHAnsi" w:hAnsiTheme="minorHAnsi"/>
          <w:sz w:val="22"/>
          <w:szCs w:val="22"/>
        </w:rPr>
        <w:t>, Athena, Informatica, Tableau, JIRA Align, Lucidchart, Balsamiq, Postman, Swagger, Confluence, SQL, Cucumber, Gherkin, Power BI, SAFe Agile.</w:t>
      </w:r>
    </w:p>
    <w:p w:rsidR="005E4619" w:rsidRDefault="0023086D">
      <w:pPr>
        <w:pStyle w:val="NormalWeb"/>
        <w:jc w:val="both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Client:</w:t>
      </w:r>
      <w:r>
        <w:rPr>
          <w:rFonts w:asciiTheme="minorHAnsi" w:hAnsiTheme="minorHAnsi"/>
          <w:sz w:val="22"/>
          <w:szCs w:val="22"/>
        </w:rPr>
        <w:t xml:space="preserve"> New Century Health </w:t>
      </w:r>
      <w:r>
        <w:rPr>
          <w:rFonts w:asciiTheme="minorHAnsi" w:hAnsiTheme="minorHAnsi"/>
          <w:sz w:val="22"/>
          <w:szCs w:val="22"/>
        </w:rPr>
        <w:t xml:space="preserve">                                                                         </w:t>
      </w:r>
      <w:r>
        <w:rPr>
          <w:rStyle w:val="Strong"/>
          <w:rFonts w:asciiTheme="minorHAnsi" w:hAnsiTheme="minorHAnsi"/>
          <w:sz w:val="22"/>
          <w:szCs w:val="22"/>
        </w:rPr>
        <w:t>Location:</w:t>
      </w:r>
      <w:r>
        <w:rPr>
          <w:rFonts w:asciiTheme="minorHAnsi" w:hAnsiTheme="minorHAnsi"/>
          <w:sz w:val="22"/>
          <w:szCs w:val="22"/>
        </w:rPr>
        <w:t xml:space="preserve"> Brea</w:t>
      </w:r>
      <w:r>
        <w:rPr>
          <w:rFonts w:asciiTheme="minorHAnsi" w:hAnsiTheme="minorHAnsi"/>
          <w:sz w:val="22"/>
          <w:szCs w:val="22"/>
        </w:rPr>
        <w:t>, CA (Remote)</w:t>
      </w:r>
      <w:r>
        <w:rPr>
          <w:rFonts w:asciiTheme="minorHAnsi" w:hAnsiTheme="minorHAnsi"/>
          <w:sz w:val="22"/>
          <w:szCs w:val="22"/>
        </w:rPr>
        <w:br/>
      </w:r>
      <w:r>
        <w:rPr>
          <w:rStyle w:val="Strong"/>
          <w:rFonts w:asciiTheme="minorHAnsi" w:hAnsiTheme="minorHAnsi"/>
          <w:sz w:val="22"/>
          <w:szCs w:val="22"/>
        </w:rPr>
        <w:t>Role:</w:t>
      </w:r>
      <w:r>
        <w:rPr>
          <w:rFonts w:asciiTheme="minorHAnsi" w:hAnsiTheme="minorHAnsi"/>
          <w:sz w:val="22"/>
          <w:szCs w:val="22"/>
        </w:rPr>
        <w:t xml:space="preserve"> Healthcare Business Analyst </w:t>
      </w:r>
      <w:r>
        <w:rPr>
          <w:rFonts w:asciiTheme="minorHAnsi" w:hAnsiTheme="minorHAnsi"/>
          <w:sz w:val="22"/>
          <w:szCs w:val="22"/>
        </w:rPr>
        <w:t xml:space="preserve">                                                              </w:t>
      </w:r>
      <w:r>
        <w:rPr>
          <w:rStyle w:val="Strong"/>
          <w:rFonts w:asciiTheme="minorHAnsi" w:hAnsiTheme="minorHAnsi"/>
          <w:sz w:val="22"/>
          <w:szCs w:val="22"/>
        </w:rPr>
        <w:t>Duration: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Aug</w:t>
      </w:r>
      <w:r>
        <w:rPr>
          <w:rFonts w:asciiTheme="minorHAnsi" w:hAnsiTheme="minorHAnsi"/>
          <w:sz w:val="22"/>
          <w:szCs w:val="22"/>
        </w:rPr>
        <w:t xml:space="preserve"> 20</w:t>
      </w:r>
      <w:r>
        <w:rPr>
          <w:rFonts w:asciiTheme="minorHAnsi" w:hAnsiTheme="minorHAnsi"/>
          <w:sz w:val="22"/>
          <w:szCs w:val="22"/>
        </w:rPr>
        <w:t>17</w:t>
      </w:r>
      <w:r>
        <w:rPr>
          <w:rFonts w:asciiTheme="minorHAnsi" w:hAnsiTheme="minorHAnsi"/>
          <w:sz w:val="22"/>
          <w:szCs w:val="22"/>
        </w:rPr>
        <w:t xml:space="preserve"> – </w:t>
      </w:r>
      <w:r>
        <w:rPr>
          <w:rFonts w:asciiTheme="minorHAnsi" w:hAnsiTheme="minorHAnsi"/>
          <w:sz w:val="22"/>
          <w:szCs w:val="22"/>
        </w:rPr>
        <w:t>Mar</w:t>
      </w:r>
      <w:r>
        <w:rPr>
          <w:rFonts w:asciiTheme="minorHAnsi" w:hAnsiTheme="minorHAnsi"/>
          <w:sz w:val="22"/>
          <w:szCs w:val="22"/>
        </w:rPr>
        <w:t xml:space="preserve"> 202</w:t>
      </w:r>
      <w:r>
        <w:rPr>
          <w:rFonts w:asciiTheme="minorHAnsi" w:hAnsiTheme="minorHAnsi"/>
          <w:sz w:val="22"/>
          <w:szCs w:val="22"/>
        </w:rPr>
        <w:t>0</w:t>
      </w:r>
    </w:p>
    <w:p w:rsidR="005E4619" w:rsidRDefault="0023086D">
      <w:pPr>
        <w:pStyle w:val="NormalWeb"/>
        <w:jc w:val="both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Project Description:</w:t>
      </w:r>
      <w:r>
        <w:rPr>
          <w:rFonts w:asciiTheme="minorHAnsi" w:hAnsiTheme="minorHAnsi"/>
          <w:sz w:val="22"/>
          <w:szCs w:val="22"/>
        </w:rPr>
        <w:br/>
        <w:t xml:space="preserve">Supported New Century Health’s oncology and cardiology care management platform modernization. </w:t>
      </w:r>
      <w:r>
        <w:rPr>
          <w:rFonts w:asciiTheme="minorHAnsi" w:hAnsiTheme="minorHAnsi"/>
          <w:sz w:val="22"/>
          <w:szCs w:val="22"/>
        </w:rPr>
        <w:t>The project focused on improving prior authorization workflows, enhancing provider portal usability, and integrating clinical guidelines with payer systems to reduce unnecessary procedures and streamline approvals for specialty care.</w:t>
      </w:r>
    </w:p>
    <w:p w:rsidR="005E4619" w:rsidRDefault="005E4619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5E4619" w:rsidRDefault="005E4619">
      <w:pPr>
        <w:pStyle w:val="NormalWeb"/>
        <w:jc w:val="both"/>
        <w:rPr>
          <w:rFonts w:asciiTheme="minorHAnsi" w:hAnsiTheme="minorHAnsi"/>
          <w:sz w:val="22"/>
          <w:szCs w:val="22"/>
        </w:rPr>
      </w:pPr>
    </w:p>
    <w:p w:rsidR="005E4619" w:rsidRDefault="0023086D">
      <w:pPr>
        <w:pStyle w:val="NormalWeb"/>
        <w:jc w:val="both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Roles &amp; Responsibili</w:t>
      </w:r>
      <w:r>
        <w:rPr>
          <w:rStyle w:val="Strong"/>
          <w:rFonts w:asciiTheme="minorHAnsi" w:hAnsiTheme="minorHAnsi"/>
          <w:sz w:val="22"/>
          <w:szCs w:val="22"/>
        </w:rPr>
        <w:t>ties: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Collaborated with clinical operations, provider relations, and payer teams to capture business requirements for oncology and cardiology prior authorization processes.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Conducted gap analysis of existing care management workflows and proposed automatio</w:t>
      </w:r>
      <w:r>
        <w:rPr>
          <w:rFonts w:asciiTheme="minorHAnsi" w:hAnsiTheme="minorHAnsi"/>
          <w:sz w:val="22"/>
          <w:szCs w:val="22"/>
        </w:rPr>
        <w:t>n solutions to reduce manual approvals.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Authored BRDs, FRDs, and user stories detailing system functionality, clinical rules, and integration needs with payer platforms.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Created BPMN diagrams to map prior authorization submission, review, and escalation wo</w:t>
      </w:r>
      <w:r>
        <w:rPr>
          <w:rFonts w:asciiTheme="minorHAnsi" w:hAnsiTheme="minorHAnsi"/>
          <w:sz w:val="22"/>
          <w:szCs w:val="22"/>
        </w:rPr>
        <w:t>rkflows.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Partnered with technical teams to define API specifications for integrating provider portals with payer adjudication systems.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Worked with vendors to validate HL7 and FHIR-based data exchange for clinical documentation sharing.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Conducted UAT with p</w:t>
      </w:r>
      <w:r>
        <w:rPr>
          <w:rFonts w:asciiTheme="minorHAnsi" w:hAnsiTheme="minorHAnsi"/>
          <w:sz w:val="22"/>
          <w:szCs w:val="22"/>
        </w:rPr>
        <w:t>roviders and care managers to validate portal enhancements, ensuring alignment with business requirements.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Developed and validated SQL queries to reconcile claims, prior auth requests, and approval turnaround times.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Created Tableau dashboards to track KPIs</w:t>
      </w:r>
      <w:r>
        <w:rPr>
          <w:rFonts w:asciiTheme="minorHAnsi" w:hAnsiTheme="minorHAnsi"/>
          <w:sz w:val="22"/>
          <w:szCs w:val="22"/>
        </w:rPr>
        <w:t xml:space="preserve"> such as approval time, case volume, and provider satisfaction scores.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Ensured compliance with HIPAA, CMS, and NCQA requirements for specialty care management solutions.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Partnered with Product Owner in backlog prioritization and sprint planning to align de</w:t>
      </w:r>
      <w:r>
        <w:rPr>
          <w:rFonts w:asciiTheme="minorHAnsi" w:hAnsiTheme="minorHAnsi"/>
          <w:sz w:val="22"/>
          <w:szCs w:val="22"/>
        </w:rPr>
        <w:t>liverables with clinical and payer goals.</w:t>
      </w:r>
    </w:p>
    <w:p w:rsidR="005E4619" w:rsidRDefault="0023086D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Participated in daily stand-ups, sprint reviews, and retrospectives under Agile-Scrum methodology.</w:t>
      </w:r>
    </w:p>
    <w:p w:rsidR="005E4619" w:rsidRDefault="0023086D">
      <w:pPr>
        <w:pStyle w:val="NormalWeb"/>
        <w:jc w:val="both"/>
        <w:rPr>
          <w:rFonts w:asciiTheme="minorHAnsi" w:hAnsiTheme="minorHAnsi"/>
          <w:sz w:val="22"/>
          <w:szCs w:val="22"/>
        </w:rPr>
      </w:pPr>
      <w:r>
        <w:rPr>
          <w:rStyle w:val="Strong"/>
          <w:rFonts w:asciiTheme="minorHAnsi" w:hAnsiTheme="minorHAnsi"/>
          <w:sz w:val="22"/>
          <w:szCs w:val="22"/>
        </w:rPr>
        <w:t>Environment:</w:t>
      </w:r>
      <w:r>
        <w:rPr>
          <w:rFonts w:asciiTheme="minorHAnsi" w:hAnsiTheme="minorHAnsi"/>
          <w:sz w:val="22"/>
          <w:szCs w:val="22"/>
        </w:rPr>
        <w:br/>
        <w:t>New Century Health Care Management Platform, Salesforce Health Cloud, FHIR APIs, HL7 v2.x, SQL Server,</w:t>
      </w:r>
      <w:r>
        <w:rPr>
          <w:rFonts w:asciiTheme="minorHAnsi" w:hAnsiTheme="minorHAnsi"/>
          <w:sz w:val="22"/>
          <w:szCs w:val="22"/>
        </w:rPr>
        <w:t xml:space="preserve"> Tableau, JIRA, Confluence, MS Visio, SharePoint, Agile-Scrum Framework.</w:t>
      </w:r>
    </w:p>
    <w:p w:rsidR="005E4619" w:rsidRDefault="0023086D">
      <w:pPr>
        <w:spacing w:line="240" w:lineRule="auto"/>
        <w:jc w:val="both"/>
        <w:rPr>
          <w:lang w:val="en-US"/>
        </w:rPr>
      </w:pPr>
      <w:r>
        <w:rPr>
          <w:b/>
          <w:bCs/>
        </w:rPr>
        <w:t xml:space="preserve">Client: </w:t>
      </w:r>
      <w:r>
        <w:t>Apollo Hospital</w:t>
      </w:r>
      <w: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Location:</w:t>
      </w:r>
      <w:r>
        <w:t xml:space="preserve"> Bangalore, India</w:t>
      </w:r>
      <w:r>
        <w:br/>
      </w:r>
      <w:r>
        <w:rPr>
          <w:b/>
          <w:bCs/>
        </w:rPr>
        <w:t>Role:</w:t>
      </w:r>
      <w:r>
        <w:t xml:space="preserve"> Healthcare Business Analyst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</w:t>
      </w:r>
      <w:r>
        <w:t xml:space="preserve"> </w:t>
      </w:r>
      <w:r>
        <w:rPr>
          <w:lang w:val="en-US"/>
        </w:rPr>
        <w:t>Jan</w:t>
      </w:r>
      <w:r>
        <w:t xml:space="preserve"> 201</w:t>
      </w:r>
      <w:r>
        <w:rPr>
          <w:lang w:val="en-US"/>
        </w:rPr>
        <w:t>5</w:t>
      </w:r>
      <w:r>
        <w:t xml:space="preserve"> – Dec 201</w:t>
      </w:r>
      <w:r>
        <w:rPr>
          <w:lang w:val="en-US"/>
        </w:rPr>
        <w:t>5</w:t>
      </w:r>
    </w:p>
    <w:p w:rsidR="005E4619" w:rsidRDefault="0023086D">
      <w:pPr>
        <w:jc w:val="both"/>
      </w:pPr>
      <w:r>
        <w:rPr>
          <w:b/>
          <w:bCs/>
        </w:rPr>
        <w:t>Project Description:</w:t>
      </w:r>
      <w:r>
        <w:t xml:space="preserve"> </w:t>
      </w:r>
      <w:r>
        <w:br/>
        <w:t xml:space="preserve">The project aimed to develop a </w:t>
      </w:r>
      <w:r>
        <w:t>secure, patient-focused web portal that offers round-the-clock access to personal health records, visit history, discharge summaries, prescriptions, lab results, and appointment scheduling.</w:t>
      </w:r>
      <w:r>
        <w:rPr>
          <w:lang w:val="en-US"/>
        </w:rPr>
        <w:t xml:space="preserve"> </w:t>
      </w:r>
      <w:r>
        <w:t>The system facilitated streamlined interactions between physicians</w:t>
      </w:r>
      <w:r>
        <w:t xml:space="preserve"> and patients, secure messaging, and real-time access to clinical data, all in full compliance with HIPAA regulations and EDI standards.</w:t>
      </w:r>
    </w:p>
    <w:p w:rsidR="005E4619" w:rsidRDefault="0023086D">
      <w:pPr>
        <w:jc w:val="both"/>
        <w:rPr>
          <w:b/>
          <w:bCs/>
        </w:rPr>
      </w:pPr>
      <w:r>
        <w:rPr>
          <w:b/>
          <w:bCs/>
        </w:rPr>
        <w:t>Roles and Responsibilities: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Conducted interviews, on-site visits, and workflow analyses to gather end-user requirements</w:t>
      </w:r>
      <w:r>
        <w:t>; carried out a GAP analysis to determine the TO-BE portal functionalities and patient engagement features.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Wrote BRD, FRD, and NFR documents that specified system expectations related to performance, security, usability, and compliance with HIPAA.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Created</w:t>
      </w:r>
      <w:r>
        <w:t xml:space="preserve"> UML diagrams and Balsamiq wireframes to illustrate secure messaging, prescription refills, and mobile-friendly access for various patient categories.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Developed secure patient login flows with token-based authentication utilizing HTML, JavaScript, and XML;</w:t>
      </w:r>
      <w:r>
        <w:t xml:space="preserve"> worked together with developers to incorporate clinical data into profiles on Salesforce Health Cloud.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 xml:space="preserve">Created and assessed RESTful APIs for retrieving lab results with the help of Swagger and Postman; documented structures for requests and responses, as </w:t>
      </w:r>
      <w:r>
        <w:t>well as secure data transactions that are supported.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Collaborated with QA teams to develop test cases, ensure alignment with user stories, and conduct integration and UAT testing alongside healthcare personnel and actual patients.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 xml:space="preserve">Patient registration and </w:t>
      </w:r>
      <w:r>
        <w:t>visit data were mapped and validated against EHR schemas; utilized SQL and Informatica for data transformation and storage in centralized warehouses.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Collaborated with marketing and UI/UX teams to create dynamic templates based on AMP Script, as well as ap</w:t>
      </w:r>
      <w:r>
        <w:t>pointment reminders and role-based access controls for caregivers and patients.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Developed Tableau reports to monitor portal usage, patient login behaviors, and engagement metrics; utilized findings to advocate for usability improvements and stakeholder rep</w:t>
      </w:r>
      <w:r>
        <w:t>orting.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Kept sprint artifacts and documentation updated in Confluence and JIRA; assisted in onboarding and training through the creation of user manuals, walkthroughs, and compliance documents.</w:t>
      </w:r>
    </w:p>
    <w:p w:rsidR="005E4619" w:rsidRDefault="0023086D">
      <w:pPr>
        <w:pStyle w:val="ListParagraph"/>
        <w:ind w:left="0"/>
        <w:jc w:val="both"/>
      </w:pPr>
      <w:r>
        <w:rPr>
          <w:b/>
          <w:bCs/>
        </w:rPr>
        <w:t>Environment:</w:t>
      </w:r>
      <w:r>
        <w:rPr>
          <w:b/>
          <w:bCs/>
        </w:rPr>
        <w:br/>
      </w:r>
      <w:r>
        <w:t>Salesforce Health Cloud, HTML, XML, JavaScript, A</w:t>
      </w:r>
      <w:r>
        <w:t>MP Script, SQL Server, Balsamiq, Postman, Swagger, Tableau, HP ALM, Confluence, JIRA, Informatica PowerCenter, Agile-Scrum Framework.</w:t>
      </w:r>
    </w:p>
    <w:p w:rsidR="005E4619" w:rsidRDefault="0023086D">
      <w:pPr>
        <w:spacing w:line="360" w:lineRule="auto"/>
        <w:jc w:val="both"/>
        <w:rPr>
          <w:lang w:val="en-US"/>
        </w:rPr>
      </w:pPr>
      <w:r>
        <w:rPr>
          <w:rFonts w:cs="Calibri"/>
          <w:b/>
          <w:bCs/>
        </w:rPr>
        <w:t>Client: Fortis Healthcare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Location:</w:t>
      </w:r>
      <w:r>
        <w:t xml:space="preserve"> Haryana, India</w:t>
      </w:r>
      <w:r>
        <w:br/>
      </w:r>
      <w:r>
        <w:rPr>
          <w:b/>
          <w:bCs/>
        </w:rPr>
        <w:t>Role:</w:t>
      </w:r>
      <w:r>
        <w:t xml:space="preserve"> Healthcare Business Analyst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</w:t>
      </w:r>
      <w:r>
        <w:t xml:space="preserve"> Feb 201</w:t>
      </w:r>
      <w:r>
        <w:rPr>
          <w:lang w:val="en-US"/>
        </w:rPr>
        <w:t>3</w:t>
      </w:r>
      <w:r>
        <w:t xml:space="preserve"> – </w:t>
      </w:r>
      <w:r>
        <w:rPr>
          <w:lang w:val="en-US"/>
        </w:rPr>
        <w:t>Dec 2</w:t>
      </w:r>
      <w:r>
        <w:rPr>
          <w:lang w:val="en-US"/>
        </w:rPr>
        <w:t>014</w:t>
      </w:r>
    </w:p>
    <w:p w:rsidR="005E4619" w:rsidRDefault="0023086D">
      <w:pPr>
        <w:spacing w:line="240" w:lineRule="auto"/>
        <w:jc w:val="both"/>
      </w:pPr>
      <w:r>
        <w:rPr>
          <w:b/>
          <w:bCs/>
        </w:rPr>
        <w:lastRenderedPageBreak/>
        <w:t>Project Description:</w:t>
      </w:r>
      <w:r>
        <w:br/>
        <w:t>Created a secure Health Plan Management System with role-based access, designed specifically for insurance providers to view patient coverage information, plan benefits, related costs, and automatically generated statements. The sy</w:t>
      </w:r>
      <w:r>
        <w:t>stem incorporated email services for automatic policy communication and ensured adherence to governance, audit, and HIPAA regulations.</w:t>
      </w:r>
    </w:p>
    <w:p w:rsidR="005E4619" w:rsidRDefault="0023086D">
      <w:pPr>
        <w:jc w:val="both"/>
        <w:rPr>
          <w:b/>
          <w:bCs/>
        </w:rPr>
      </w:pPr>
      <w:r>
        <w:rPr>
          <w:b/>
          <w:bCs/>
        </w:rPr>
        <w:t>Roles and Responsibilities: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Worked together with senior analysts and stakeholders via interviews and workshops to collect</w:t>
      </w:r>
      <w:r>
        <w:t xml:space="preserve"> system requirements for health plan eligibility, benefits, and pricing.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Prepared BRDs and FSDs, and carried out SWOT and gap analyses to evaluate solution readiness and establish TO-BE processes, roles, and access controls for insurance provider users.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Cr</w:t>
      </w:r>
      <w:r>
        <w:t>eated workflow diagrams (Use Case, Sequence, Activity) using MS Visio and developed wireframes in Balsamiq to assist with functional specifications and UI development.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Helped configure HTML/XML for health plan modules and email templates; guaranteed confor</w:t>
      </w:r>
      <w:r>
        <w:t>mity with the branding and usability standards of the insurer.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Created SOAP/REST API documentation with Swagger and verified endpoints through Postman for tasks like benefit lookup and premium calculation.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Worked with QA teams to create test plans and RTMs</w:t>
      </w:r>
      <w:r>
        <w:t>; assisted UAT by documenting problems connected to navigation, response time, and calculation accuracy.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Took part in Agile ceremonies, assisted with backlog grooming, and monitored bugs and enhancements via JIRA during sprint cycles.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Ensured that the logi</w:t>
      </w:r>
      <w:r>
        <w:t>c of policy rules conformed to compliance requirements and worked together with others to create audit trails and logging methods for traceability.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 xml:space="preserve">Collaborated with integration developers to test WSDL/WADL contracts and performed SQL-based validations on </w:t>
      </w:r>
      <w:r>
        <w:t>test member data and coverage information.</w:t>
      </w:r>
    </w:p>
    <w:p w:rsidR="005E4619" w:rsidRDefault="0023086D">
      <w:pPr>
        <w:pStyle w:val="ListParagraph"/>
        <w:numPr>
          <w:ilvl w:val="0"/>
          <w:numId w:val="2"/>
        </w:numPr>
        <w:jc w:val="both"/>
      </w:pPr>
      <w:r>
        <w:t>Oversaw project documentation in SharePoint and created SOPs and training materials for onboarding insurers and facilitating system adoption.</w:t>
      </w:r>
    </w:p>
    <w:p w:rsidR="005E4619" w:rsidRDefault="0023086D">
      <w:pPr>
        <w:jc w:val="both"/>
        <w:rPr>
          <w:lang w:val="en-US"/>
        </w:rPr>
      </w:pPr>
      <w:r>
        <w:rPr>
          <w:b/>
          <w:bCs/>
        </w:rPr>
        <w:t xml:space="preserve">Environment: </w:t>
      </w:r>
      <w:r>
        <w:t>MS Visio, SOAP/REST Web Services, HTML, XML, SQL Server, P</w:t>
      </w:r>
      <w:r>
        <w:t>ostman, Swagger, Balsamiq, SharePoint, JIRA, Agile-Scrum</w:t>
      </w:r>
      <w:r>
        <w:rPr>
          <w:lang w:val="en-US"/>
        </w:rPr>
        <w:t>.</w:t>
      </w:r>
    </w:p>
    <w:p w:rsidR="005E4619" w:rsidRDefault="0023086D">
      <w:pPr>
        <w:pStyle w:val="ListParagraph"/>
        <w:ind w:left="0"/>
        <w:jc w:val="both"/>
        <w:rPr>
          <w:b/>
          <w:bCs/>
          <w:color w:val="44546A" w:themeColor="text2"/>
        </w:rPr>
      </w:pPr>
      <w:r>
        <w:rPr>
          <w:b/>
          <w:bCs/>
          <w:color w:val="000000" w:themeColor="text1"/>
        </w:rPr>
        <w:t xml:space="preserve">Education: </w:t>
      </w:r>
    </w:p>
    <w:p w:rsidR="005E4619" w:rsidRDefault="0023086D">
      <w:pPr>
        <w:numPr>
          <w:ilvl w:val="0"/>
          <w:numId w:val="3"/>
        </w:numPr>
        <w:spacing w:after="0" w:line="276" w:lineRule="auto"/>
        <w:jc w:val="both"/>
        <w:rPr>
          <w:rFonts w:eastAsia="Times New Roman" w:cs="Times New Roman"/>
          <w:color w:val="000000" w:themeColor="text1"/>
          <w:lang w:val="en-US"/>
        </w:rPr>
      </w:pPr>
      <w:r>
        <w:rPr>
          <w:rFonts w:eastAsia="Times New Roman" w:cs="Times New Roman"/>
          <w:color w:val="000000" w:themeColor="text1"/>
          <w:lang w:val="en-US"/>
        </w:rPr>
        <w:t xml:space="preserve">Master of Science in Business Analytics - Saint Peters University,USA  </w:t>
      </w:r>
      <w:r>
        <w:rPr>
          <w:rFonts w:eastAsia="Times New Roman" w:cs="Times New Roman"/>
          <w:b/>
          <w:bCs/>
          <w:color w:val="000000" w:themeColor="text1"/>
          <w:lang w:val="en-US"/>
        </w:rPr>
        <w:t xml:space="preserve">          </w:t>
      </w:r>
      <w:r>
        <w:rPr>
          <w:rFonts w:eastAsia="Times New Roman" w:cs="Times New Roman"/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</w:t>
      </w:r>
    </w:p>
    <w:p w:rsidR="005E4619" w:rsidRDefault="0023086D">
      <w:pPr>
        <w:numPr>
          <w:ilvl w:val="0"/>
          <w:numId w:val="3"/>
        </w:numPr>
        <w:spacing w:after="0" w:line="276" w:lineRule="auto"/>
        <w:jc w:val="both"/>
        <w:rPr>
          <w:rFonts w:cs="Calibri"/>
          <w:b/>
          <w:bCs/>
          <w:lang w:val="en-US"/>
        </w:rPr>
      </w:pPr>
      <w:r>
        <w:rPr>
          <w:rFonts w:eastAsia="Times New Roman" w:cs="Times New Roman"/>
          <w:color w:val="000000" w:themeColor="text1"/>
          <w:lang w:val="en-US"/>
        </w:rPr>
        <w:t xml:space="preserve">Bachelor of Business Administration - </w:t>
      </w:r>
      <w:r>
        <w:rPr>
          <w:rFonts w:cs="Times New Roman"/>
          <w:color w:val="000000" w:themeColor="text1"/>
          <w:lang w:val="en-US"/>
        </w:rPr>
        <w:t>Osmania University,India</w:t>
      </w:r>
      <w:r>
        <w:rPr>
          <w:rFonts w:cs="Times New Roman"/>
          <w:b/>
          <w:bCs/>
          <w:color w:val="000000" w:themeColor="text1"/>
          <w:lang w:val="en-US"/>
        </w:rPr>
        <w:t xml:space="preserve">              </w:t>
      </w:r>
      <w:r>
        <w:rPr>
          <w:rFonts w:eastAsia="Times New Roman" w:cs="Times New Roman"/>
          <w:b/>
          <w:bCs/>
          <w:color w:val="000000" w:themeColor="text1"/>
          <w:lang w:val="en-US"/>
        </w:rPr>
        <w:t xml:space="preserve">    </w:t>
      </w:r>
      <w:r>
        <w:rPr>
          <w:rFonts w:eastAsia="Times New Roman" w:cs="Times New Roman"/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</w:t>
      </w:r>
    </w:p>
    <w:p w:rsidR="005E4619" w:rsidRDefault="005E4619">
      <w:pPr>
        <w:jc w:val="both"/>
        <w:rPr>
          <w:b/>
          <w:bCs/>
          <w:color w:val="44546A" w:themeColor="text2"/>
        </w:rPr>
      </w:pPr>
    </w:p>
    <w:p w:rsidR="005E4619" w:rsidRDefault="0023086D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:rsidR="005E4619" w:rsidRDefault="0023086D">
      <w:pPr>
        <w:jc w:val="both"/>
      </w:pPr>
      <w:r>
        <w:t xml:space="preserve"> </w:t>
      </w:r>
    </w:p>
    <w:p w:rsidR="005E4619" w:rsidRDefault="005E4619">
      <w:pPr>
        <w:jc w:val="both"/>
      </w:pPr>
    </w:p>
    <w:p w:rsidR="005E4619" w:rsidRDefault="005E4619"/>
    <w:sectPr w:rsidR="005E4619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86D" w:rsidRDefault="0023086D">
      <w:pPr>
        <w:spacing w:line="240" w:lineRule="auto"/>
      </w:pPr>
      <w:r>
        <w:separator/>
      </w:r>
    </w:p>
  </w:endnote>
  <w:endnote w:type="continuationSeparator" w:id="0">
    <w:p w:rsidR="0023086D" w:rsidRDefault="002308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汉仪中等线KW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86D" w:rsidRDefault="0023086D">
      <w:pPr>
        <w:spacing w:after="0"/>
      </w:pPr>
      <w:r>
        <w:separator/>
      </w:r>
    </w:p>
  </w:footnote>
  <w:footnote w:type="continuationSeparator" w:id="0">
    <w:p w:rsidR="0023086D" w:rsidRDefault="002308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EDEFA18"/>
    <w:multiLevelType w:val="singleLevel"/>
    <w:tmpl w:val="BEDEFA18"/>
    <w:lvl w:ilvl="0">
      <w:start w:val="1"/>
      <w:numFmt w:val="bullet"/>
      <w:lvlText w:val="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1"/>
      </w:rPr>
    </w:lvl>
  </w:abstractNum>
  <w:abstractNum w:abstractNumId="1" w15:restartNumberingAfterBreak="0">
    <w:nsid w:val="F5FF5094"/>
    <w:multiLevelType w:val="singleLevel"/>
    <w:tmpl w:val="F5FF5094"/>
    <w:lvl w:ilvl="0">
      <w:start w:val="1"/>
      <w:numFmt w:val="bullet"/>
      <w:lvlText w:val="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1"/>
      </w:rPr>
    </w:lvl>
  </w:abstractNum>
  <w:abstractNum w:abstractNumId="2" w15:restartNumberingAfterBreak="0">
    <w:nsid w:val="7F7F846F"/>
    <w:multiLevelType w:val="singleLevel"/>
    <w:tmpl w:val="7F7F846F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1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AB4A4E"/>
    <w:rsid w:val="F7AB4A4E"/>
    <w:rsid w:val="0023086D"/>
    <w:rsid w:val="005E4619"/>
    <w:rsid w:val="00BD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E71BDA"/>
  <w15:docId w15:val="{B3120696-1883-4690-8455-884F1361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spacing w:after="80" w:line="252" w:lineRule="auto"/>
      <w:ind w:left="76"/>
    </w:pPr>
    <w:rPr>
      <w:rFonts w:asciiTheme="majorHAnsi" w:eastAsiaTheme="majorEastAsia" w:hAnsiTheme="majorHAnsi" w:cstheme="majorBidi"/>
      <w:sz w:val="20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prathyushaendrapall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2352</Words>
  <Characters>13407</Characters>
  <Application>Microsoft Office Word</Application>
  <DocSecurity>0</DocSecurity>
  <Lines>111</Lines>
  <Paragraphs>31</Paragraphs>
  <ScaleCrop>false</ScaleCrop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Prathyusha Endrapalli</dc:creator>
  <cp:lastModifiedBy>User</cp:lastModifiedBy>
  <cp:revision>2</cp:revision>
  <dcterms:created xsi:type="dcterms:W3CDTF">2025-10-21T11:06:00Z</dcterms:created>
  <dcterms:modified xsi:type="dcterms:W3CDTF">2025-11-12T14:21:00Z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91233D006AD9D4FA89A1F76846FE5181_41</vt:lpwstr>
  </property>
</Properties>
</file>