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E6D7A" w14:textId="77777777" w:rsidR="00BA4D7D" w:rsidRDefault="00BA4D7D" w:rsidP="00C637C2">
      <w:pPr>
        <w:pStyle w:val="BodyText"/>
        <w:tabs>
          <w:tab w:val="left" w:pos="5434"/>
          <w:tab w:val="left" w:pos="7160"/>
        </w:tabs>
        <w:spacing w:before="41"/>
        <w:ind w:left="0"/>
        <w:rPr>
          <w:noProof/>
          <w:sz w:val="36"/>
          <w:szCs w:val="36"/>
          <w:lang w:val="en-IN" w:eastAsia="en-IN"/>
        </w:rPr>
      </w:pPr>
      <w:bookmarkStart w:id="0" w:name="_Hlk190972014"/>
      <w:r w:rsidRPr="00BA4D7D">
        <w:rPr>
          <w:noProof/>
          <w:sz w:val="36"/>
          <w:szCs w:val="36"/>
          <w:lang w:val="en-IN" w:eastAsia="en-IN"/>
        </w:rPr>
        <w:t>SAI PREETHI</w:t>
      </w:r>
    </w:p>
    <w:p w14:paraId="6205EE10" w14:textId="61B6948A" w:rsidR="00EB1FA2" w:rsidRDefault="00EB1FA2" w:rsidP="00C637C2">
      <w:pPr>
        <w:pStyle w:val="BodyText"/>
        <w:tabs>
          <w:tab w:val="left" w:pos="5434"/>
          <w:tab w:val="left" w:pos="7160"/>
        </w:tabs>
        <w:spacing w:before="41"/>
        <w:ind w:left="0"/>
        <w:rPr>
          <w:noProof/>
          <w:sz w:val="36"/>
          <w:szCs w:val="36"/>
          <w:lang w:val="en-IN" w:eastAsia="en-IN"/>
        </w:rPr>
      </w:pPr>
      <w:r>
        <w:rPr>
          <w:noProof/>
          <w:sz w:val="36"/>
          <w:szCs w:val="36"/>
          <w:lang w:val="en-IN" w:eastAsia="en-IN"/>
        </w:rPr>
        <w:t>Senior Business Data Analyst</w:t>
      </w:r>
    </w:p>
    <w:p w14:paraId="67251E1D" w14:textId="024D6F1F" w:rsidR="00452350" w:rsidRDefault="00000000" w:rsidP="00C637C2">
      <w:pPr>
        <w:pStyle w:val="BodyText"/>
        <w:tabs>
          <w:tab w:val="left" w:pos="5434"/>
          <w:tab w:val="left" w:pos="7160"/>
        </w:tabs>
        <w:spacing w:before="41"/>
        <w:ind w:left="0"/>
      </w:pPr>
      <w:hyperlink r:id="rId7" w:history="1">
        <w:r w:rsidR="00C27C95" w:rsidRPr="00AA67EF">
          <w:rPr>
            <w:rStyle w:val="Hyperlink"/>
            <w:rFonts w:ascii="Times New Roman" w:eastAsia="Times New Roman" w:hAnsi="Times New Roman" w:cs="Times New Roman"/>
            <w:bCs/>
            <w:spacing w:val="-6"/>
            <w:lang w:eastAsia="ar-SA"/>
          </w:rPr>
          <w:t>Preethijiddigam</w:t>
        </w:r>
        <w:r w:rsidR="00C27C95" w:rsidRPr="00AA67EF">
          <w:rPr>
            <w:rStyle w:val="Hyperlink"/>
            <w:bCs/>
          </w:rPr>
          <w:t>@gmail.com</w:t>
        </w:r>
      </w:hyperlink>
      <w:bookmarkEnd w:id="0"/>
      <w:r w:rsidR="00C637C2">
        <w:rPr>
          <w:bCs/>
        </w:rPr>
        <w:t xml:space="preserve"> | </w:t>
      </w:r>
      <w:r w:rsidR="00D31C66" w:rsidRPr="00D31C66">
        <w:t>+1(</w:t>
      </w:r>
      <w:r w:rsidR="00C27C95">
        <w:t>940</w:t>
      </w:r>
      <w:r w:rsidR="00D31C66" w:rsidRPr="00D31C66">
        <w:t xml:space="preserve">) </w:t>
      </w:r>
      <w:r w:rsidR="00C27C95">
        <w:t>432</w:t>
      </w:r>
      <w:r w:rsidR="00D31C66" w:rsidRPr="00D31C66">
        <w:t xml:space="preserve"> -</w:t>
      </w:r>
      <w:r w:rsidR="006672B4">
        <w:t xml:space="preserve"> </w:t>
      </w:r>
      <w:r w:rsidR="00C27C95">
        <w:t>0780</w:t>
      </w:r>
      <w:r w:rsidR="00401CD3">
        <w:t xml:space="preserve"> |</w:t>
      </w:r>
      <w:r w:rsidR="001E1CF4">
        <w:t xml:space="preserve"> </w:t>
      </w:r>
      <w:hyperlink r:id="rId8" w:history="1">
        <w:r w:rsidR="00EB1FA2" w:rsidRPr="00EB1FA2">
          <w:rPr>
            <w:rStyle w:val="Hyperlink"/>
          </w:rPr>
          <w:t>LinkedIn</w:t>
        </w:r>
      </w:hyperlink>
    </w:p>
    <w:p w14:paraId="3F80918A" w14:textId="4C37DDA4" w:rsidR="0007309A" w:rsidRPr="002E663E" w:rsidRDefault="0007309A" w:rsidP="002E663E">
      <w:pPr>
        <w:pStyle w:val="Heading1"/>
        <w:spacing w:before="234"/>
        <w:ind w:left="0"/>
        <w:jc w:val="both"/>
        <w:rPr>
          <w:rFonts w:asciiTheme="minorHAnsi" w:hAnsiTheme="minorHAnsi" w:cstheme="minorHAnsi"/>
        </w:rPr>
      </w:pPr>
      <w:r w:rsidRPr="00AB059D">
        <w:rPr>
          <w:rFonts w:asciiTheme="minorHAnsi" w:hAnsiTheme="minorHAnsi" w:cstheme="minorHAnsi"/>
          <w:noProof/>
          <w:sz w:val="16"/>
          <w:szCs w:val="18"/>
        </w:rPr>
        <mc:AlternateContent>
          <mc:Choice Requires="wps">
            <w:drawing>
              <wp:anchor distT="0" distB="0" distL="0" distR="0" simplePos="0" relativeHeight="487605760" behindDoc="1" locked="0" layoutInCell="1" allowOverlap="1" wp14:anchorId="00AFA77D" wp14:editId="1BCE9AB4">
                <wp:simplePos x="0" y="0"/>
                <wp:positionH relativeFrom="margin">
                  <wp:align>left</wp:align>
                </wp:positionH>
                <wp:positionV relativeFrom="paragraph">
                  <wp:posOffset>357101</wp:posOffset>
                </wp:positionV>
                <wp:extent cx="6838950" cy="1270"/>
                <wp:effectExtent l="0" t="0" r="0" b="0"/>
                <wp:wrapTopAndBottom/>
                <wp:docPr id="1201808083"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38950" cy="1270"/>
                        </a:xfrm>
                        <a:custGeom>
                          <a:avLst/>
                          <a:gdLst>
                            <a:gd name="T0" fmla="*/ 0 w 10770"/>
                            <a:gd name="T1" fmla="*/ 0 h 1270"/>
                            <a:gd name="T2" fmla="*/ 6838950 w 10770"/>
                            <a:gd name="T3" fmla="*/ 0 h 1270"/>
                            <a:gd name="T4" fmla="*/ 0 60000 65536"/>
                            <a:gd name="T5" fmla="*/ 0 60000 65536"/>
                          </a:gdLst>
                          <a:ahLst/>
                          <a:cxnLst>
                            <a:cxn ang="T4">
                              <a:pos x="T0" y="T1"/>
                            </a:cxn>
                            <a:cxn ang="T5">
                              <a:pos x="T2" y="T3"/>
                            </a:cxn>
                          </a:cxnLst>
                          <a:rect l="0" t="0" r="r" b="b"/>
                          <a:pathLst>
                            <a:path w="10770" h="1270">
                              <a:moveTo>
                                <a:pt x="0" y="0"/>
                              </a:moveTo>
                              <a:lnTo>
                                <a:pt x="1077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5B7A486" id="Freeform 35" o:spid="_x0000_s1026" style="position:absolute;margin-left:0;margin-top:28.1pt;width:538.5pt;height:.1pt;z-index:-1571072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" path="m,l10770,e" filled="f" strokeweight="1.6pt">
                <v:path arrowok="t" o:connecttype="custom" o:connectlocs="0,0;2147483646,0" o:connectangles="0,0"/>
                <w10:wrap type="topAndBottom" anchorx="margin"/>
              </v:shape>
            </w:pict>
          </mc:Fallback>
        </mc:AlternateContent>
      </w:r>
      <w:r w:rsidR="002E663E">
        <w:rPr>
          <w:rFonts w:asciiTheme="minorHAnsi" w:hAnsiTheme="minorHAnsi" w:cstheme="minorHAnsi"/>
        </w:rPr>
        <w:t>Pr</w:t>
      </w:r>
      <w:r w:rsidR="002E663E" w:rsidRPr="002E663E">
        <w:rPr>
          <w:rFonts w:asciiTheme="minorHAnsi" w:hAnsiTheme="minorHAnsi" w:cstheme="minorHAnsi"/>
        </w:rPr>
        <w:t>ofessional Summary</w:t>
      </w:r>
    </w:p>
    <w:p w14:paraId="4A93C799" w14:textId="453C5F4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Dynamic and results-driven Senior Bu</w:t>
      </w:r>
      <w:r w:rsidR="00B87D22">
        <w:rPr>
          <w:rFonts w:asciiTheme="minorHAnsi" w:hAnsiTheme="minorHAnsi" w:cstheme="minorHAnsi"/>
          <w:iCs/>
          <w:color w:val="000000"/>
          <w:sz w:val="20"/>
          <w:szCs w:val="20"/>
        </w:rPr>
        <w:t>siness Data Analyst with Around 10</w:t>
      </w:r>
      <w:r w:rsidRPr="00AD2DC5">
        <w:rPr>
          <w:rFonts w:asciiTheme="minorHAnsi" w:hAnsiTheme="minorHAnsi" w:cstheme="minorHAnsi"/>
          <w:iCs/>
          <w:color w:val="000000"/>
          <w:sz w:val="20"/>
          <w:szCs w:val="20"/>
        </w:rPr>
        <w:t xml:space="preserve"> years of progressive experience in data integration, analysis, and business intelligence across various industries.</w:t>
      </w:r>
    </w:p>
    <w:p w14:paraId="225D1BA4"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Mastered Python for data analysis, automation, and cleansing, enhancing data workflows, improving data quality, and enabling efficient integration across various platforms.</w:t>
      </w:r>
    </w:p>
    <w:p w14:paraId="68FA1AFF"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Extensively employed SQL to manage, query, and manipulate large datasets, optimizing data retrieval and interaction for advanced analytics.</w:t>
      </w:r>
    </w:p>
    <w:p w14:paraId="5DEAA039" w14:textId="423A38CE"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Leveraged ETL tools such as SSIS, Informatics, and AWS Glue to facilitate efficient data extraction, transformation, and loading processes, reducing manual effort, and improving data processing time.</w:t>
      </w:r>
    </w:p>
    <w:p w14:paraId="0D1180A7"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Utilized Oracle Data Integrator and Apache NiFi to automate complex data integration tasks and manage data flows, significantly improving process efficiency and streamlining data routing.</w:t>
      </w:r>
    </w:p>
    <w:p w14:paraId="73814741"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Integrated and managed real-time data streams using Apache Kafka, enhancing data availability, business agility, and ensuring seamless data flows across systems.</w:t>
      </w:r>
    </w:p>
    <w:p w14:paraId="4197787B"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Developed comprehensive dashboards and reports in Microsoft Excel, Power BI, Tableau, and Azure Databricks, providing actionable insights, enhancing business decision-making, and facilitating strategic discussions.</w:t>
      </w:r>
    </w:p>
    <w:p w14:paraId="6AF5E7DD"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Employed JSON, XML, and RESTful APIs to facilitate seamless data interchange and interoperability between systems, ensuring data consistency and enhancing system integration.</w:t>
      </w:r>
    </w:p>
    <w:p w14:paraId="76CCF9AD"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Implemented secure data transfer protocols using FTP/SFTP, maintaining high standards of data security and compliance for sensitive information.</w:t>
      </w:r>
    </w:p>
    <w:p w14:paraId="30934D5F"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Managed Linux-based systems and used GIT for source control, optimizing server performance, ensuring the integrity of data scripts, and maintaining version control of data pipelines.</w:t>
      </w:r>
    </w:p>
    <w:p w14:paraId="1E0C022A"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Developed predictive models and machine learning algorithms using TensorFlow, PyTorch, and Azure ML, driving significant improvements in predictive analytics, model development, and deployment efficiency.</w:t>
      </w:r>
    </w:p>
    <w:p w14:paraId="4DBBD821"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Employed MATLAB and R for complex numerical computing, statistical analysis, and data modeling, providing deep insights into complex business problems and supporting algorithm development.</w:t>
      </w:r>
    </w:p>
    <w:p w14:paraId="3A5F3FC8"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Orchestrated cloud-based data solutions on Microsoft Azure and AWS, improving data scalability, storage, and access across the organization, ensuring robust data warehousing with S3 and Redshift.</w:t>
      </w:r>
    </w:p>
    <w:p w14:paraId="731EB4AB"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Conducted extensive data quality assessments and improvements using SQL, Python, and custom scripts, ensuring high standards of data integrity and usability for analysis.</w:t>
      </w:r>
    </w:p>
    <w:p w14:paraId="7C05FC3A"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Directed and documented data analytics projects and initiatives, maintaining comprehensive records for audit, compliance, and ensuring consistent reporting of project progress.</w:t>
      </w:r>
    </w:p>
    <w:p w14:paraId="0CAA43DF"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Trained and mentored team members in data analytics tools and best practices, fostering a culture of continuous learning and improvement in data capabilities.</w:t>
      </w:r>
    </w:p>
    <w:p w14:paraId="7AFA6CCB" w14:textId="77B6C66C"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Developed and maintained machine learning workflows, enhancing model performance, and ensuring efficient deployment of models for business applications.</w:t>
      </w:r>
    </w:p>
    <w:p w14:paraId="742C9D15" w14:textId="77777777" w:rsidR="00AD2DC5" w:rsidRPr="00AD2DC5" w:rsidRDefault="00AD2DC5" w:rsidP="00AD2DC5">
      <w:pPr>
        <w:pStyle w:val="ListParagraph"/>
        <w:numPr>
          <w:ilvl w:val="0"/>
          <w:numId w:val="18"/>
        </w:numPr>
        <w:jc w:val="both"/>
        <w:rPr>
          <w:rFonts w:asciiTheme="minorHAnsi" w:hAnsiTheme="minorHAnsi" w:cstheme="minorHAnsi"/>
          <w:iCs/>
          <w:color w:val="000000"/>
          <w:sz w:val="20"/>
          <w:szCs w:val="20"/>
        </w:rPr>
      </w:pPr>
      <w:r w:rsidRPr="00AD2DC5">
        <w:rPr>
          <w:rFonts w:asciiTheme="minorHAnsi" w:hAnsiTheme="minorHAnsi" w:cstheme="minorHAnsi"/>
          <w:iCs/>
          <w:color w:val="000000"/>
          <w:sz w:val="20"/>
          <w:szCs w:val="20"/>
        </w:rPr>
        <w:t>Created and deployed interactive, insightful data visualizations in Tableau, Power BI, and Azure Databricks, optimizing stakeholder engagement and presenting complex data in actionable formats.</w:t>
      </w:r>
    </w:p>
    <w:p w14:paraId="27D99E86"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Developed row-level security (RLS) in Power BI for claims and reimbursement reporting, ensuring role-based access in accordance with HIPAA compliance.</w:t>
      </w:r>
    </w:p>
    <w:p w14:paraId="62A34A07"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Automated campaign performance monitoring and ETL issue detection using AWS CloudWatch and Python alert scripts in retail data environments.</w:t>
      </w:r>
    </w:p>
    <w:p w14:paraId="2D5BD618"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Integrated Appsflyer and Braze datasets to enable mobile campaign A/B testing, cohort segmentation, platform-wise performance analysis, and re-engagement insights, enhancing attribution reporting and user retention strategies.</w:t>
      </w:r>
    </w:p>
    <w:p w14:paraId="3731319C"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Integrated structured EHR data and unstructured clinical notes to enhance fraud analytics and patient risk scoring models, improving data inputs for predictive insights and clinical decision support.</w:t>
      </w:r>
    </w:p>
    <w:p w14:paraId="7548EDCF"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Documented complete ETL-to-dashboard pipelines in Confluence and Visio, improving onboarding and audit readiness for healthcare and retail projects.</w:t>
      </w:r>
    </w:p>
    <w:p w14:paraId="09D80AA0"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Git-based version control practices for managing SQL code, ETL scripts, and dashboard assets using branching strategies, pull requests, and peer reviews in collaborative analytics environments.</w:t>
      </w:r>
    </w:p>
    <w:p w14:paraId="401C494F"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Led stakeholder training sessions on Power BI and Tableau dashboards, enhancing self-service analytics, and improving data-driven decision-making across departments.</w:t>
      </w:r>
    </w:p>
    <w:p w14:paraId="1835237C" w14:textId="77777777" w:rsidR="00C27C95" w:rsidRPr="00C27C95" w:rsidRDefault="00C27C95" w:rsidP="00C27C95">
      <w:pPr>
        <w:pStyle w:val="ListParagraph"/>
        <w:numPr>
          <w:ilvl w:val="0"/>
          <w:numId w:val="18"/>
        </w:numPr>
        <w:jc w:val="both"/>
        <w:rPr>
          <w:rFonts w:asciiTheme="minorHAnsi" w:hAnsiTheme="minorHAnsi" w:cstheme="minorHAnsi"/>
          <w:iCs/>
          <w:color w:val="000000"/>
          <w:sz w:val="20"/>
          <w:szCs w:val="20"/>
        </w:rPr>
      </w:pPr>
      <w:r w:rsidRPr="00C27C95">
        <w:rPr>
          <w:rFonts w:asciiTheme="minorHAnsi" w:hAnsiTheme="minorHAnsi" w:cstheme="minorHAnsi"/>
          <w:iCs/>
          <w:color w:val="000000"/>
          <w:sz w:val="20"/>
          <w:szCs w:val="20"/>
        </w:rPr>
        <w:t>Led project-level initiatives by mentoring junior analysts, conducting knowledge transfer (KT) sessions, and providing technical guidance on SQL optimization, ETL best practices, and dashboard design across cross-functional teams.</w:t>
      </w:r>
    </w:p>
    <w:p w14:paraId="7252C401" w14:textId="77777777" w:rsidR="00AD2DC5" w:rsidRDefault="00AD2DC5" w:rsidP="0007309A">
      <w:pPr>
        <w:tabs>
          <w:tab w:val="left" w:pos="7803"/>
          <w:tab w:val="left" w:pos="8233"/>
        </w:tabs>
        <w:spacing w:before="62" w:line="362" w:lineRule="auto"/>
        <w:ind w:right="159"/>
        <w:jc w:val="both"/>
        <w:rPr>
          <w:rFonts w:asciiTheme="minorHAnsi" w:hAnsiTheme="minorHAnsi" w:cstheme="minorHAnsi"/>
          <w:b/>
        </w:rPr>
      </w:pPr>
    </w:p>
    <w:p w14:paraId="5ADD73BA" w14:textId="39E71D10" w:rsidR="0007309A" w:rsidRPr="007A3EB5" w:rsidRDefault="0007309A" w:rsidP="0007309A">
      <w:pPr>
        <w:tabs>
          <w:tab w:val="left" w:pos="7803"/>
          <w:tab w:val="left" w:pos="8233"/>
        </w:tabs>
        <w:spacing w:before="62" w:line="362" w:lineRule="auto"/>
        <w:ind w:right="159"/>
        <w:jc w:val="both"/>
        <w:rPr>
          <w:rFonts w:asciiTheme="minorHAnsi" w:hAnsiTheme="minorHAnsi" w:cstheme="minorHAnsi"/>
          <w:b/>
        </w:rPr>
      </w:pPr>
      <w:r w:rsidRPr="007A3EB5">
        <w:rPr>
          <w:rFonts w:asciiTheme="minorHAnsi" w:hAnsiTheme="minorHAnsi" w:cstheme="minorHAnsi"/>
          <w:noProof/>
        </w:rPr>
        <w:lastRenderedPageBreak/>
        <mc:AlternateContent>
          <mc:Choice Requires="wps">
            <w:drawing>
              <wp:anchor distT="0" distB="0" distL="114300" distR="114300" simplePos="0" relativeHeight="487603712" behindDoc="1" locked="0" layoutInCell="1" allowOverlap="1" wp14:anchorId="7CAD8055" wp14:editId="27212DF3">
                <wp:simplePos x="0" y="0"/>
                <wp:positionH relativeFrom="margin">
                  <wp:align>left</wp:align>
                </wp:positionH>
                <wp:positionV relativeFrom="paragraph">
                  <wp:posOffset>227330</wp:posOffset>
                </wp:positionV>
                <wp:extent cx="6838950" cy="0"/>
                <wp:effectExtent l="0" t="0" r="0" b="0"/>
                <wp:wrapNone/>
                <wp:docPr id="101439035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0" cy="0"/>
                        </a:xfrm>
                        <a:prstGeom prst="line">
                          <a:avLst/>
                        </a:prstGeom>
                        <a:noFill/>
                        <a:ln w="203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D42A863" id="Line 34" o:spid="_x0000_s1026" style="position:absolute;z-index:-15712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7.9pt" to="538.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" strokeweight="1.6pt">
                <w10:wrap anchorx="margin"/>
              </v:line>
            </w:pict>
          </mc:Fallback>
        </mc:AlternateContent>
      </w:r>
      <w:r w:rsidRPr="007A3EB5">
        <w:rPr>
          <w:rFonts w:asciiTheme="minorHAnsi" w:hAnsiTheme="minorHAnsi" w:cstheme="minorHAnsi"/>
          <w:b/>
        </w:rPr>
        <w:t>Skills</w:t>
      </w:r>
      <w:r>
        <w:rPr>
          <w:rFonts w:asciiTheme="minorHAnsi" w:hAnsiTheme="minorHAnsi" w:cstheme="minorHAnsi"/>
          <w:b/>
        </w:rPr>
        <w:t xml:space="preserve"> &amp; Tools</w:t>
      </w:r>
    </w:p>
    <w:p w14:paraId="234666EF" w14:textId="5F7ADEF2" w:rsidR="0007309A" w:rsidRDefault="0007309A" w:rsidP="0007309A">
      <w:pPr>
        <w:widowControl/>
        <w:tabs>
          <w:tab w:val="left" w:pos="1440"/>
          <w:tab w:val="right" w:pos="10494"/>
        </w:tabs>
        <w:ind w:right="-330"/>
        <w:rPr>
          <w:sz w:val="20"/>
          <w:szCs w:val="20"/>
        </w:rPr>
      </w:pPr>
      <w:r>
        <w:rPr>
          <w:b/>
          <w:sz w:val="20"/>
          <w:szCs w:val="20"/>
        </w:rPr>
        <w:t xml:space="preserve">Methodologies: </w:t>
      </w:r>
      <w:r>
        <w:rPr>
          <w:sz w:val="20"/>
          <w:szCs w:val="20"/>
        </w:rPr>
        <w:t>Agil</w:t>
      </w:r>
      <w:r w:rsidR="00437FF0">
        <w:rPr>
          <w:sz w:val="20"/>
          <w:szCs w:val="20"/>
        </w:rPr>
        <w:t xml:space="preserve">e (SAFe, Scrum), </w:t>
      </w:r>
      <w:r>
        <w:rPr>
          <w:sz w:val="20"/>
          <w:szCs w:val="20"/>
        </w:rPr>
        <w:t>Waterfall</w:t>
      </w:r>
    </w:p>
    <w:p w14:paraId="779C0658" w14:textId="16A4740C" w:rsidR="0007309A" w:rsidRDefault="0007309A" w:rsidP="0007309A">
      <w:pPr>
        <w:spacing w:line="236" w:lineRule="auto"/>
        <w:ind w:left="12"/>
        <w:jc w:val="both"/>
        <w:rPr>
          <w:sz w:val="20"/>
          <w:szCs w:val="20"/>
        </w:rPr>
      </w:pPr>
      <w:r>
        <w:rPr>
          <w:b/>
          <w:sz w:val="20"/>
          <w:szCs w:val="20"/>
        </w:rPr>
        <w:t xml:space="preserve">Project Management: </w:t>
      </w:r>
      <w:r>
        <w:rPr>
          <w:sz w:val="20"/>
          <w:szCs w:val="20"/>
        </w:rPr>
        <w:t>Jira, Azure DevOps</w:t>
      </w:r>
    </w:p>
    <w:p w14:paraId="238A428C" w14:textId="4EDBD9E0" w:rsidR="00437FF0" w:rsidRDefault="00437FF0" w:rsidP="0007309A">
      <w:pPr>
        <w:spacing w:line="236" w:lineRule="auto"/>
        <w:ind w:left="12"/>
        <w:jc w:val="both"/>
        <w:rPr>
          <w:sz w:val="20"/>
          <w:szCs w:val="20"/>
        </w:rPr>
      </w:pPr>
      <w:r w:rsidRPr="00437FF0">
        <w:rPr>
          <w:b/>
          <w:bCs/>
          <w:sz w:val="20"/>
          <w:szCs w:val="20"/>
        </w:rPr>
        <w:t>Data Analysis &amp; SQL:</w:t>
      </w:r>
      <w:r w:rsidRPr="00437FF0">
        <w:rPr>
          <w:sz w:val="20"/>
          <w:szCs w:val="20"/>
        </w:rPr>
        <w:t xml:space="preserve"> SQL, Stored Procedures, Query Optimization, Data Profiling, Data Validation, Ad-Hoc Analytics, S</w:t>
      </w:r>
      <w:r>
        <w:rPr>
          <w:sz w:val="20"/>
          <w:szCs w:val="20"/>
        </w:rPr>
        <w:t>TTM</w:t>
      </w:r>
    </w:p>
    <w:p w14:paraId="37AC5DDF" w14:textId="069D29A3" w:rsidR="0007309A" w:rsidRDefault="0007309A" w:rsidP="0007309A">
      <w:pPr>
        <w:spacing w:line="238" w:lineRule="auto"/>
        <w:ind w:left="12"/>
        <w:jc w:val="both"/>
        <w:rPr>
          <w:sz w:val="20"/>
          <w:szCs w:val="20"/>
        </w:rPr>
      </w:pPr>
      <w:r>
        <w:rPr>
          <w:b/>
          <w:sz w:val="20"/>
          <w:szCs w:val="20"/>
        </w:rPr>
        <w:t xml:space="preserve">Modeling &amp; Diagramming: </w:t>
      </w:r>
      <w:r>
        <w:rPr>
          <w:bCs/>
          <w:sz w:val="20"/>
          <w:szCs w:val="20"/>
        </w:rPr>
        <w:t xml:space="preserve">MS </w:t>
      </w:r>
      <w:r>
        <w:rPr>
          <w:sz w:val="20"/>
          <w:szCs w:val="20"/>
        </w:rPr>
        <w:t xml:space="preserve">Visio, </w:t>
      </w:r>
      <w:r w:rsidR="008872E7">
        <w:rPr>
          <w:sz w:val="20"/>
          <w:szCs w:val="20"/>
        </w:rPr>
        <w:t>Lucid chart</w:t>
      </w:r>
      <w:r>
        <w:rPr>
          <w:sz w:val="20"/>
          <w:szCs w:val="20"/>
        </w:rPr>
        <w:t>, Figma, Draw.io, Balsamiq, Miro</w:t>
      </w:r>
    </w:p>
    <w:p w14:paraId="6A9A103F" w14:textId="5A381607" w:rsidR="0007309A" w:rsidRDefault="0007309A" w:rsidP="0007309A">
      <w:pPr>
        <w:spacing w:line="238" w:lineRule="auto"/>
        <w:ind w:left="12"/>
        <w:jc w:val="both"/>
        <w:rPr>
          <w:sz w:val="20"/>
          <w:szCs w:val="20"/>
        </w:rPr>
      </w:pPr>
      <w:r>
        <w:rPr>
          <w:b/>
          <w:sz w:val="20"/>
          <w:szCs w:val="20"/>
        </w:rPr>
        <w:t xml:space="preserve">Data Integration &amp; APIs: </w:t>
      </w:r>
      <w:r>
        <w:rPr>
          <w:sz w:val="20"/>
          <w:szCs w:val="20"/>
        </w:rPr>
        <w:t>Data Integration, API Development</w:t>
      </w:r>
    </w:p>
    <w:p w14:paraId="336E31BB" w14:textId="77777777" w:rsidR="0007309A" w:rsidRDefault="0007309A" w:rsidP="0007309A">
      <w:pPr>
        <w:spacing w:line="236" w:lineRule="auto"/>
        <w:ind w:left="12"/>
        <w:jc w:val="both"/>
        <w:rPr>
          <w:sz w:val="20"/>
          <w:szCs w:val="20"/>
        </w:rPr>
      </w:pPr>
      <w:r>
        <w:rPr>
          <w:b/>
          <w:sz w:val="20"/>
          <w:szCs w:val="20"/>
        </w:rPr>
        <w:t xml:space="preserve">SQL &amp; Data Management: </w:t>
      </w:r>
      <w:r>
        <w:rPr>
          <w:sz w:val="20"/>
          <w:szCs w:val="20"/>
        </w:rPr>
        <w:t>SQL, Data Analysis, Data Mapping, Reporting</w:t>
      </w:r>
    </w:p>
    <w:p w14:paraId="25769B8B" w14:textId="19AA90B3" w:rsidR="0007309A" w:rsidRPr="00437FF0" w:rsidRDefault="0007309A" w:rsidP="0007309A">
      <w:pPr>
        <w:spacing w:line="236" w:lineRule="auto"/>
        <w:ind w:left="12"/>
        <w:jc w:val="both"/>
        <w:rPr>
          <w:sz w:val="20"/>
          <w:szCs w:val="20"/>
        </w:rPr>
      </w:pPr>
      <w:r w:rsidRPr="00437FF0">
        <w:rPr>
          <w:b/>
          <w:sz w:val="20"/>
          <w:szCs w:val="20"/>
        </w:rPr>
        <w:t xml:space="preserve">Testing &amp; API Tools: </w:t>
      </w:r>
      <w:r w:rsidRPr="00437FF0">
        <w:rPr>
          <w:sz w:val="20"/>
          <w:szCs w:val="20"/>
        </w:rPr>
        <w:t>Postman,</w:t>
      </w:r>
      <w:r w:rsidR="00083F67" w:rsidRPr="00437FF0">
        <w:rPr>
          <w:sz w:val="20"/>
          <w:szCs w:val="20"/>
        </w:rPr>
        <w:t xml:space="preserve"> SOUP UI, </w:t>
      </w:r>
      <w:r w:rsidRPr="00437FF0">
        <w:rPr>
          <w:sz w:val="20"/>
          <w:szCs w:val="20"/>
        </w:rPr>
        <w:t>Selenium</w:t>
      </w:r>
      <w:r w:rsidR="006102CE" w:rsidRPr="00437FF0">
        <w:rPr>
          <w:sz w:val="20"/>
          <w:szCs w:val="20"/>
        </w:rPr>
        <w:t xml:space="preserve">, </w:t>
      </w:r>
      <w:r w:rsidR="006102CE" w:rsidRPr="00437FF0">
        <w:rPr>
          <w:rFonts w:asciiTheme="minorHAnsi" w:hAnsiTheme="minorHAnsi" w:cstheme="minorHAnsi"/>
          <w:sz w:val="20"/>
          <w:szCs w:val="20"/>
        </w:rPr>
        <w:t>Test Case Design, Functional Testing, Regression Testing</w:t>
      </w:r>
      <w:r w:rsidR="00437FF0" w:rsidRPr="00437FF0">
        <w:rPr>
          <w:rFonts w:asciiTheme="minorHAnsi" w:hAnsiTheme="minorHAnsi" w:cstheme="minorHAnsi"/>
          <w:sz w:val="20"/>
          <w:szCs w:val="20"/>
        </w:rPr>
        <w:t xml:space="preserve">, </w:t>
      </w:r>
      <w:r w:rsidR="00437FF0" w:rsidRPr="00437FF0">
        <w:rPr>
          <w:sz w:val="20"/>
          <w:szCs w:val="20"/>
        </w:rPr>
        <w:t>Data Reconciliation, Stored Procedure Validation</w:t>
      </w:r>
      <w:r w:rsidR="00437FF0">
        <w:rPr>
          <w:sz w:val="20"/>
          <w:szCs w:val="20"/>
        </w:rPr>
        <w:t xml:space="preserve">, </w:t>
      </w:r>
      <w:r w:rsidR="00437FF0">
        <w:t>UAT/SIT Execution</w:t>
      </w:r>
    </w:p>
    <w:p w14:paraId="5239D758" w14:textId="77777777" w:rsidR="0007309A" w:rsidRDefault="0007309A" w:rsidP="0007309A">
      <w:pPr>
        <w:pBdr>
          <w:top w:val="nil"/>
          <w:left w:val="nil"/>
          <w:bottom w:val="nil"/>
          <w:right w:val="nil"/>
          <w:between w:val="nil"/>
        </w:pBdr>
        <w:spacing w:line="238" w:lineRule="auto"/>
        <w:ind w:left="12"/>
        <w:jc w:val="both"/>
        <w:rPr>
          <w:color w:val="000000"/>
          <w:sz w:val="20"/>
          <w:szCs w:val="20"/>
        </w:rPr>
      </w:pPr>
      <w:r>
        <w:rPr>
          <w:b/>
          <w:color w:val="000000"/>
          <w:sz w:val="20"/>
          <w:szCs w:val="20"/>
        </w:rPr>
        <w:t xml:space="preserve">Documentation: </w:t>
      </w:r>
      <w:r>
        <w:rPr>
          <w:color w:val="000000"/>
          <w:sz w:val="20"/>
          <w:szCs w:val="20"/>
        </w:rPr>
        <w:t>MS Suite, Confluence, SharePoint, MS Teams, Smartsheet, Swagger, RTM</w:t>
      </w:r>
    </w:p>
    <w:p w14:paraId="10073F7C" w14:textId="0F58849D" w:rsidR="0007309A" w:rsidRDefault="0007309A" w:rsidP="0007309A">
      <w:pPr>
        <w:spacing w:line="238" w:lineRule="auto"/>
        <w:ind w:left="12"/>
        <w:jc w:val="both"/>
        <w:rPr>
          <w:sz w:val="20"/>
          <w:szCs w:val="20"/>
        </w:rPr>
      </w:pPr>
      <w:r>
        <w:rPr>
          <w:b/>
          <w:sz w:val="20"/>
          <w:szCs w:val="20"/>
        </w:rPr>
        <w:t xml:space="preserve">Analytics &amp; BI: </w:t>
      </w:r>
      <w:r>
        <w:rPr>
          <w:sz w:val="20"/>
          <w:szCs w:val="20"/>
        </w:rPr>
        <w:t>Tableau, Power BI, Excel, Crystal Reports</w:t>
      </w:r>
    </w:p>
    <w:p w14:paraId="5869068A" w14:textId="524672B3" w:rsidR="0007309A" w:rsidRDefault="0007309A" w:rsidP="0007309A">
      <w:pPr>
        <w:jc w:val="both"/>
        <w:rPr>
          <w:sz w:val="20"/>
          <w:szCs w:val="20"/>
        </w:rPr>
      </w:pPr>
      <w:r>
        <w:rPr>
          <w:b/>
          <w:sz w:val="20"/>
          <w:szCs w:val="20"/>
        </w:rPr>
        <w:t xml:space="preserve">Web &amp; Integration: </w:t>
      </w:r>
      <w:r>
        <w:rPr>
          <w:sz w:val="20"/>
          <w:szCs w:val="20"/>
        </w:rPr>
        <w:t>AJAX, API, REST, SOAP, API Gateway, Web Services</w:t>
      </w:r>
    </w:p>
    <w:p w14:paraId="38797D95" w14:textId="3E04AE53" w:rsidR="00E54B28" w:rsidRPr="00926BEC" w:rsidRDefault="00E54B28" w:rsidP="005D187C">
      <w:pPr>
        <w:spacing w:before="240" w:line="276" w:lineRule="auto"/>
        <w:jc w:val="both"/>
        <w:rPr>
          <w:rFonts w:asciiTheme="minorHAnsi" w:hAnsiTheme="minorHAnsi" w:cstheme="minorHAnsi"/>
          <w:sz w:val="20"/>
        </w:rPr>
      </w:pPr>
      <w:r w:rsidRPr="00926BEC">
        <w:rPr>
          <w:rFonts w:asciiTheme="minorHAnsi" w:hAnsiTheme="minorHAnsi" w:cstheme="minorHAnsi"/>
          <w:b/>
          <w:szCs w:val="24"/>
        </w:rPr>
        <w:t>Professional Experience</w:t>
      </w:r>
    </w:p>
    <w:p w14:paraId="3FAAA78A" w14:textId="582D4334" w:rsidR="00BA4D7D" w:rsidRPr="007B2158" w:rsidRDefault="00CC429E" w:rsidP="00BA4D7D">
      <w:pPr>
        <w:rPr>
          <w:rFonts w:ascii="Times New Roman" w:hAnsi="Times New Roman" w:cs="Times New Roman"/>
          <w:sz w:val="24"/>
          <w:szCs w:val="24"/>
        </w:rPr>
      </w:pPr>
      <w:r w:rsidRPr="006102CE">
        <w:rPr>
          <w:b/>
          <w:bCs/>
        </w:rPr>
        <w:t xml:space="preserve">Client: </w:t>
      </w:r>
      <w:r w:rsidR="005D187C" w:rsidRPr="006A4E8C">
        <w:rPr>
          <w:b/>
          <w:bCs/>
          <w:noProof/>
        </w:rPr>
        <mc:AlternateContent>
          <mc:Choice Requires="wps">
            <w:drawing>
              <wp:anchor distT="0" distB="0" distL="0" distR="0" simplePos="0" relativeHeight="487588352" behindDoc="1" locked="0" layoutInCell="1" allowOverlap="1" wp14:anchorId="272A6088" wp14:editId="5084FB93">
                <wp:simplePos x="0" y="0"/>
                <wp:positionH relativeFrom="margin">
                  <wp:align>left</wp:align>
                </wp:positionH>
                <wp:positionV relativeFrom="paragraph">
                  <wp:posOffset>13970</wp:posOffset>
                </wp:positionV>
                <wp:extent cx="6838950" cy="1270"/>
                <wp:effectExtent l="0" t="0" r="0" b="0"/>
                <wp:wrapTopAndBottom/>
                <wp:docPr id="1830005831"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38950" cy="1270"/>
                        </a:xfrm>
                        <a:custGeom>
                          <a:avLst/>
                          <a:gdLst>
                            <a:gd name="T0" fmla="*/ 0 w 10770"/>
                            <a:gd name="T1" fmla="*/ 0 h 1270"/>
                            <a:gd name="T2" fmla="*/ 6838950 w 10770"/>
                            <a:gd name="T3" fmla="*/ 0 h 1270"/>
                            <a:gd name="T4" fmla="*/ 0 60000 65536"/>
                            <a:gd name="T5" fmla="*/ 0 60000 65536"/>
                          </a:gdLst>
                          <a:ahLst/>
                          <a:cxnLst>
                            <a:cxn ang="T4">
                              <a:pos x="T0" y="T1"/>
                            </a:cxn>
                            <a:cxn ang="T5">
                              <a:pos x="T2" y="T3"/>
                            </a:cxn>
                          </a:cxnLst>
                          <a:rect l="0" t="0" r="r" b="b"/>
                          <a:pathLst>
                            <a:path w="10770" h="1270">
                              <a:moveTo>
                                <a:pt x="0" y="0"/>
                              </a:moveTo>
                              <a:lnTo>
                                <a:pt x="1077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7C5C5C47" id="Freeform 33" o:spid="_x0000_s1026" style="position:absolute;margin-left:0;margin-top:1.1pt;width:538.5pt;height:.1pt;z-index:-1572812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" path="m,l10770,e" filled="f" strokeweight="1.6pt">
                <v:path arrowok="t" o:connecttype="custom" o:connectlocs="0,0;2147483646,0" o:connectangles="0,0"/>
                <w10:wrap type="topAndBottom" anchorx="margin"/>
              </v:shape>
            </w:pict>
          </mc:Fallback>
        </mc:AlternateContent>
      </w:r>
      <w:r w:rsidR="003C0852" w:rsidRPr="006A4E8C">
        <w:rPr>
          <w:b/>
          <w:bCs/>
        </w:rPr>
        <w:t xml:space="preserve"> </w:t>
      </w:r>
      <w:r w:rsidR="006A4E8C" w:rsidRPr="006A4E8C">
        <w:rPr>
          <w:b/>
          <w:bCs/>
        </w:rPr>
        <w:t>First</w:t>
      </w:r>
      <w:r w:rsidR="00974F31">
        <w:rPr>
          <w:b/>
          <w:bCs/>
        </w:rPr>
        <w:t xml:space="preserve"> Citizens Bank, Raleigh, NC</w:t>
      </w:r>
      <w:r w:rsidR="00BA4D7D">
        <w:rPr>
          <w:b/>
          <w:bCs/>
        </w:rPr>
        <w:t xml:space="preserve">                                                                   </w:t>
      </w:r>
      <w:r w:rsidR="00AB65B5">
        <w:rPr>
          <w:b/>
          <w:bCs/>
        </w:rPr>
        <w:t xml:space="preserve">     </w:t>
      </w:r>
      <w:r w:rsidR="00BA4D7D">
        <w:rPr>
          <w:b/>
          <w:bCs/>
        </w:rPr>
        <w:t xml:space="preserve">      </w:t>
      </w:r>
      <w:r w:rsidR="00CB6F0C">
        <w:rPr>
          <w:b/>
          <w:bCs/>
        </w:rPr>
        <w:t xml:space="preserve">April 2024 - </w:t>
      </w:r>
      <w:r w:rsidR="00BA4D7D" w:rsidRPr="00BA4D7D">
        <w:rPr>
          <w:b/>
          <w:bCs/>
        </w:rPr>
        <w:t>Present</w:t>
      </w:r>
    </w:p>
    <w:p w14:paraId="7FA76E78" w14:textId="7DC41B0D" w:rsidR="00AB65B5" w:rsidRDefault="00CC092F" w:rsidP="006A4E8C">
      <w:pPr>
        <w:spacing w:before="22"/>
        <w:rPr>
          <w:b/>
          <w:bCs/>
        </w:rPr>
      </w:pPr>
      <w:r>
        <w:rPr>
          <w:b/>
          <w:bCs/>
        </w:rPr>
        <w:t>Senior</w:t>
      </w:r>
      <w:r w:rsidR="009A3B0E">
        <w:rPr>
          <w:b/>
          <w:bCs/>
        </w:rPr>
        <w:t xml:space="preserve"> </w:t>
      </w:r>
      <w:r w:rsidR="00CC429E" w:rsidRPr="006102CE">
        <w:rPr>
          <w:b/>
          <w:bCs/>
        </w:rPr>
        <w:t xml:space="preserve">Business </w:t>
      </w:r>
      <w:r w:rsidR="007701E1">
        <w:rPr>
          <w:b/>
          <w:bCs/>
        </w:rPr>
        <w:t>Data Analyst</w:t>
      </w:r>
    </w:p>
    <w:p w14:paraId="1090F6FF" w14:textId="0780C464" w:rsidR="00CC429E" w:rsidRPr="006A4E8C" w:rsidRDefault="00AB65B5" w:rsidP="006A4E8C">
      <w:pPr>
        <w:spacing w:before="22"/>
        <w:rPr>
          <w:b/>
          <w:bCs/>
        </w:rPr>
      </w:pPr>
      <w:r w:rsidRPr="00AB65B5">
        <w:rPr>
          <w:b/>
          <w:bCs/>
        </w:rPr>
        <w:t>Project Description:</w:t>
      </w:r>
      <w:r w:rsidRPr="00AB65B5">
        <w:t xml:space="preserve"> Worked as a Technical Business Data Analyst on an enterprise ACH modernization initiative for First Citizens Bank, focused on EED-driven scheduling, NACHA Same-Day ACH compliance, and Core Banking integration. Redesigned end-to-end ACH workflows covering ingestion, cutoff classification, scheduler routing, exception handling, and FedACH acknowledgments. Conducted gap analysis and JAD sessions to translate regulatory and business requirements into user stories, business rules, and system data mappings. Leveraged advanced SQL for cutoff analysis, reconciliation, and settlement validation, and partnered with engineering teams on REST/SOAP integrations, real-time balance verification APIs, and scheduler optimization. The initiative improved settlement accuracy, reduced manual exception handling, and delivered a scalable, compliant ACH processing framework.</w:t>
      </w:r>
      <w:r w:rsidR="00FF22D4" w:rsidRPr="00AB65B5">
        <w:tab/>
      </w:r>
      <w:r w:rsidR="00FF22D4" w:rsidRPr="006A4E8C">
        <w:rPr>
          <w:b/>
          <w:bCs/>
        </w:rPr>
        <w:t xml:space="preserve">     </w:t>
      </w:r>
      <w:r w:rsidR="006102CE" w:rsidRPr="006A4E8C">
        <w:rPr>
          <w:b/>
          <w:bCs/>
        </w:rPr>
        <w:t xml:space="preserve"> </w:t>
      </w:r>
    </w:p>
    <w:p w14:paraId="7A037D71" w14:textId="77777777" w:rsidR="006A4E8C" w:rsidRPr="00AB65B5" w:rsidRDefault="006A4E8C" w:rsidP="006A4E8C">
      <w:pPr>
        <w:spacing w:before="22"/>
        <w:rPr>
          <w:b/>
          <w:bCs/>
        </w:rPr>
      </w:pPr>
      <w:r w:rsidRPr="00AB65B5">
        <w:rPr>
          <w:b/>
          <w:bCs/>
        </w:rPr>
        <w:t xml:space="preserve">Responsibilities </w:t>
      </w:r>
      <w:r w:rsidR="00CC429E" w:rsidRPr="00AB65B5">
        <w:rPr>
          <w:b/>
          <w:bCs/>
        </w:rPr>
        <w:t xml:space="preserve">               </w:t>
      </w:r>
      <w:r w:rsidRPr="00AB65B5">
        <w:rPr>
          <w:b/>
          <w:bCs/>
        </w:rPr>
        <w:t xml:space="preserve">                              </w:t>
      </w:r>
    </w:p>
    <w:p w14:paraId="2122DC18"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 xml:space="preserve">Owned the end-to-end business analysis lifecycle for regulatory, risk, AML, and fraud analytics initiatives, partnering with Finance, Risk, Compliance, Operations, and IT stakeholders to elicit, </w:t>
      </w:r>
      <w:proofErr w:type="spellStart"/>
      <w:r w:rsidRPr="00F56A0D">
        <w:rPr>
          <w:rFonts w:asciiTheme="minorHAnsi" w:hAnsiTheme="minorHAnsi" w:cstheme="minorHAnsi"/>
          <w:sz w:val="22"/>
          <w:szCs w:val="22"/>
          <w:lang w:val="en-IN"/>
        </w:rPr>
        <w:t>analyze</w:t>
      </w:r>
      <w:proofErr w:type="spellEnd"/>
      <w:r w:rsidRPr="00F56A0D">
        <w:rPr>
          <w:rFonts w:asciiTheme="minorHAnsi" w:hAnsiTheme="minorHAnsi" w:cstheme="minorHAnsi"/>
          <w:sz w:val="22"/>
          <w:szCs w:val="22"/>
          <w:lang w:val="en-IN"/>
        </w:rPr>
        <w:t>, and document complex business and data requirements.</w:t>
      </w:r>
    </w:p>
    <w:p w14:paraId="516242E9"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Led requirements discovery sessions, stakeholder workshops, and working groups; produced BRDs, FRDs, functional specifications, data requirement documents, and traceability matrices to ensure alignment between business objectives and technical delivery.</w:t>
      </w:r>
    </w:p>
    <w:p w14:paraId="41ADB558"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Performed AS-IS / TO-BE process analysis, gap analysis, and impact assessments to identify inefficiencies in regulatory reporting, risk monitoring, and compliance workflows.</w:t>
      </w:r>
    </w:p>
    <w:p w14:paraId="4012BC7F"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Translated business and regulatory requirements into Agile user stories, epics, and features with clearly defined acceptance criteria, ensuring testability, audit readiness, and traceability throughout the SDLC.</w:t>
      </w:r>
    </w:p>
    <w:p w14:paraId="29D63193"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Acted as the primary liaison between technical and non-technical stakeholders, ensuring clear communication across business, data engineering, architecture, compliance, and leadership teams.</w:t>
      </w:r>
    </w:p>
    <w:p w14:paraId="19389B4A"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Partnered with data engineering teams to validate ETL/ELT logic, perform data profiling, reconciliation, and data quality checks, and ensure regulatory accuracy across multi-source financial datasets.</w:t>
      </w:r>
    </w:p>
    <w:p w14:paraId="2BAA12EB"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Supported the design of a centralized analytics layer serving as a single source of truth for regulatory reporting, audit responses, portfolio risk analytics, and fraud monitoring.</w:t>
      </w:r>
    </w:p>
    <w:p w14:paraId="36A47B37"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Drove requirements, validation, and delivery of executive dashboards and regulatory reports using Power BI and SQL, defining KPIs for liquidity risk, credit exposure, AML metrics, and loan portfolio performance.</w:t>
      </w:r>
    </w:p>
    <w:p w14:paraId="5F17CF82"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Enabled automation of regulatory correspondence by defining business rules and integration requirements for OpenText ECM, improving compliance accuracy and operational efficiency.</w:t>
      </w:r>
    </w:p>
    <w:p w14:paraId="2F80A8F6"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Collaborated with AML and Financial Crime teams to define analytical use cases, thresholds, and monitoring logic for suspicious activity detection and anomaly identification.</w:t>
      </w:r>
    </w:p>
    <w:p w14:paraId="75DEAD12"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Supported UAT planning and execution, coordinated defect triage, validated test results against acceptance criteria, and obtained formal business sign-offs prior to production releases.</w:t>
      </w:r>
    </w:p>
    <w:p w14:paraId="7AA28538"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Actively participated in production deployments, hypercare support, and production calls, ensuring smooth cutovers, rapid issue resolution, and post-implementation stabilization.</w:t>
      </w:r>
    </w:p>
    <w:p w14:paraId="47DDB4F2" w14:textId="77777777" w:rsidR="00F56A0D" w:rsidRPr="00F56A0D" w:rsidRDefault="00F56A0D" w:rsidP="00F56A0D">
      <w:pPr>
        <w:pStyle w:val="NormalWeb"/>
        <w:numPr>
          <w:ilvl w:val="0"/>
          <w:numId w:val="30"/>
        </w:numPr>
        <w:jc w:val="both"/>
        <w:rPr>
          <w:rFonts w:asciiTheme="minorHAnsi" w:hAnsiTheme="minorHAnsi" w:cstheme="minorHAnsi"/>
          <w:sz w:val="22"/>
          <w:szCs w:val="22"/>
          <w:lang w:val="en-IN"/>
        </w:rPr>
      </w:pPr>
      <w:r w:rsidRPr="00F56A0D">
        <w:rPr>
          <w:rFonts w:asciiTheme="minorHAnsi" w:hAnsiTheme="minorHAnsi" w:cstheme="minorHAnsi"/>
          <w:sz w:val="22"/>
          <w:szCs w:val="22"/>
          <w:lang w:val="en-IN"/>
        </w:rPr>
        <w:t>Contributed to data governance initiatives, including business glossary standardization, data quality rules, stewardship alignment, and audit documentation to meet regulatory expectations.</w:t>
      </w:r>
    </w:p>
    <w:p w14:paraId="30F26B6F" w14:textId="0DC7DA01" w:rsidR="00F56A0D" w:rsidRDefault="00D471EE" w:rsidP="00F56A0D">
      <w:pPr>
        <w:pStyle w:val="NormalWeb"/>
        <w:jc w:val="both"/>
        <w:rPr>
          <w:b/>
          <w:bCs/>
        </w:rPr>
      </w:pPr>
      <w:r w:rsidRPr="0098710F">
        <w:rPr>
          <w:rFonts w:asciiTheme="minorHAnsi" w:hAnsiTheme="minorHAnsi" w:cstheme="minorHAnsi"/>
          <w:b/>
          <w:sz w:val="20"/>
          <w:szCs w:val="20"/>
        </w:rPr>
        <w:t>Environment</w:t>
      </w:r>
      <w:r w:rsidRPr="0098710F">
        <w:rPr>
          <w:rFonts w:asciiTheme="minorHAnsi" w:hAnsiTheme="minorHAnsi" w:cstheme="minorHAnsi"/>
          <w:sz w:val="20"/>
          <w:szCs w:val="20"/>
        </w:rPr>
        <w:t>:</w:t>
      </w:r>
      <w:r w:rsidR="00E33BEB">
        <w:rPr>
          <w:rFonts w:asciiTheme="minorHAnsi" w:hAnsiTheme="minorHAnsi" w:cstheme="minorHAnsi"/>
          <w:sz w:val="20"/>
          <w:szCs w:val="20"/>
        </w:rPr>
        <w:t xml:space="preserve"> </w:t>
      </w:r>
      <w:r w:rsidR="00F56A0D" w:rsidRPr="00F56A0D">
        <w:rPr>
          <w:rFonts w:asciiTheme="minorHAnsi" w:hAnsiTheme="minorHAnsi" w:cstheme="minorHAnsi"/>
          <w:sz w:val="22"/>
          <w:szCs w:val="22"/>
          <w:lang w:val="en-IN" w:bidi="ar"/>
        </w:rPr>
        <w:t>Microsoft Azure (Synapse Analytics, Data Factory, Databricks, Event Hubs, Azure ML, Purview, API Management), SQL, Python, Power BI, SSIS/SSRS (legacy), JIRA, Confluence, Git, OpenText ECM</w:t>
      </w:r>
      <w:r w:rsidR="00F56A0D" w:rsidRPr="00B73A24">
        <w:rPr>
          <w:b/>
          <w:bCs/>
        </w:rPr>
        <w:t xml:space="preserve"> </w:t>
      </w:r>
    </w:p>
    <w:p w14:paraId="65410B82" w14:textId="7A087160" w:rsidR="00BA4D7D" w:rsidRPr="00BA4D7D" w:rsidRDefault="00D471EE" w:rsidP="00F56A0D">
      <w:pPr>
        <w:pStyle w:val="NormalWeb"/>
        <w:jc w:val="both"/>
        <w:rPr>
          <w:b/>
          <w:bCs/>
        </w:rPr>
      </w:pPr>
      <w:r w:rsidRPr="00B73A24">
        <w:rPr>
          <w:b/>
          <w:bCs/>
        </w:rPr>
        <w:lastRenderedPageBreak/>
        <w:t xml:space="preserve">Client: </w:t>
      </w:r>
      <w:r w:rsidR="004D10C0">
        <w:rPr>
          <w:b/>
          <w:bCs/>
        </w:rPr>
        <w:t>State of MI, Lansing, MI</w:t>
      </w:r>
      <w:r w:rsidR="00BA4D7D">
        <w:rPr>
          <w:b/>
          <w:bCs/>
        </w:rPr>
        <w:t xml:space="preserve">                                                </w:t>
      </w:r>
      <w:r w:rsidR="00CB6F0C">
        <w:rPr>
          <w:b/>
          <w:bCs/>
        </w:rPr>
        <w:t xml:space="preserve">                           Dec 2022 – March 2024</w:t>
      </w:r>
    </w:p>
    <w:p w14:paraId="0FE3D826" w14:textId="33C62B10" w:rsidR="00AB65B5" w:rsidRPr="0059738A" w:rsidRDefault="00D471EE" w:rsidP="00BA4D7D">
      <w:pPr>
        <w:spacing w:before="22"/>
        <w:rPr>
          <w:b/>
          <w:bCs/>
        </w:rPr>
      </w:pPr>
      <w:r w:rsidRPr="00B73A24">
        <w:rPr>
          <w:b/>
          <w:bCs/>
        </w:rPr>
        <w:t xml:space="preserve">Role: Business </w:t>
      </w:r>
      <w:r>
        <w:rPr>
          <w:b/>
          <w:bCs/>
        </w:rPr>
        <w:t xml:space="preserve">systems </w:t>
      </w:r>
      <w:r w:rsidRPr="00B73A24">
        <w:rPr>
          <w:b/>
          <w:bCs/>
        </w:rPr>
        <w:t>Analyst</w:t>
      </w:r>
      <w:r w:rsidRPr="00BA4D7D">
        <w:rPr>
          <w:b/>
          <w:bCs/>
        </w:rPr>
        <w:tab/>
        <w:t xml:space="preserve">       </w:t>
      </w:r>
      <w:r w:rsidR="00706834" w:rsidRPr="00706834">
        <w:rPr>
          <w:b/>
          <w:bCs/>
        </w:rPr>
        <w:br/>
      </w:r>
      <w:r w:rsidR="0059738A" w:rsidRPr="0059738A">
        <w:t xml:space="preserve">Served as a Business </w:t>
      </w:r>
      <w:r w:rsidR="00F56A0D">
        <w:t>System</w:t>
      </w:r>
      <w:r w:rsidR="0059738A" w:rsidRPr="0059738A">
        <w:t xml:space="preserve"> Analyst on an enterprise scale system enhancement and data integration initiative, supporting the design and delivery of data-driven solutions across multiple platforms. Led requirements gathering, AS-IS/TO-BE analysis, and translation of business needs into functional and technical specifications, user stories, and process flows. Collaborated with engineering, analytics, and QA teams to validate system integrations, data pipelines, and reporting outputs, ensuring accuracy, traceability, and alignment with business objectives. Supported SIT/UAT, change management, and documentation throughout the SDLC, enabling reliable system enhancements, improved data quality, and executive-ready insights.</w:t>
      </w:r>
    </w:p>
    <w:p w14:paraId="0A7AFB13" w14:textId="6252955E" w:rsidR="00D471EE" w:rsidRPr="00BA4D7D" w:rsidRDefault="00046AC5" w:rsidP="00BA4D7D">
      <w:pPr>
        <w:spacing w:before="22"/>
        <w:rPr>
          <w:b/>
          <w:bCs/>
        </w:rPr>
      </w:pPr>
      <w:r w:rsidRPr="006A4E8C">
        <w:rPr>
          <w:b/>
          <w:bCs/>
        </w:rPr>
        <w:t>Responsibilities</w:t>
      </w:r>
      <w:r>
        <w:rPr>
          <w:b/>
          <w:bCs/>
        </w:rPr>
        <w:t xml:space="preserve"> </w:t>
      </w:r>
      <w:r w:rsidRPr="006A4E8C">
        <w:rPr>
          <w:b/>
          <w:bCs/>
        </w:rPr>
        <w:t xml:space="preserve">    </w:t>
      </w:r>
      <w:r w:rsidR="00D471EE" w:rsidRPr="00BA4D7D">
        <w:rPr>
          <w:b/>
          <w:bCs/>
        </w:rPr>
        <w:t xml:space="preserve">                                                                                                                                </w:t>
      </w:r>
    </w:p>
    <w:p w14:paraId="5F80E7E8" w14:textId="4001643E" w:rsidR="0059738A" w:rsidRPr="00F56A0D" w:rsidRDefault="0059738A" w:rsidP="0059738A">
      <w:pPr>
        <w:pStyle w:val="NormalWeb"/>
        <w:rPr>
          <w:rFonts w:ascii="Calibri" w:hAnsi="Calibri" w:cs="Calibri"/>
          <w:sz w:val="22"/>
          <w:szCs w:val="22"/>
        </w:rPr>
      </w:pPr>
      <w:bookmarkStart w:id="1" w:name="_Hlk213672254"/>
      <w:r w:rsidRPr="00F56A0D">
        <w:rPr>
          <w:rFonts w:ascii="Calibri" w:hAnsi="Calibri" w:cs="Calibri"/>
          <w:sz w:val="22"/>
          <w:szCs w:val="22"/>
        </w:rPr>
        <w:t>• Led end-to-end requirements engineering, including stakeholder interviews, AS-IS / TO-BE analysis, scope definition, and conversion into functional and technical specifications.</w:t>
      </w:r>
      <w:r w:rsidRPr="00F56A0D">
        <w:rPr>
          <w:rFonts w:ascii="Calibri" w:hAnsi="Calibri" w:cs="Calibri"/>
          <w:sz w:val="22"/>
          <w:szCs w:val="22"/>
        </w:rPr>
        <w:br/>
        <w:t>• Translated complex business requirements into </w:t>
      </w:r>
      <w:r w:rsidRPr="00F56A0D">
        <w:rPr>
          <w:rFonts w:ascii="Calibri" w:hAnsi="Calibri" w:cs="Calibri"/>
          <w:b/>
          <w:bCs/>
          <w:sz w:val="22"/>
          <w:szCs w:val="22"/>
        </w:rPr>
        <w:t>user stories, acceptance criteria, and data models</w:t>
      </w:r>
      <w:r w:rsidRPr="00F56A0D">
        <w:rPr>
          <w:rFonts w:ascii="Calibri" w:hAnsi="Calibri" w:cs="Calibri"/>
          <w:sz w:val="22"/>
          <w:szCs w:val="22"/>
        </w:rPr>
        <w:t>, ensuring clear handoff to engineering and analytics teams.</w:t>
      </w:r>
      <w:r w:rsidRPr="00F56A0D">
        <w:rPr>
          <w:rFonts w:ascii="Calibri" w:hAnsi="Calibri" w:cs="Calibri"/>
          <w:sz w:val="22"/>
          <w:szCs w:val="22"/>
        </w:rPr>
        <w:br/>
        <w:t>• Designed and validated </w:t>
      </w:r>
      <w:r w:rsidRPr="00F56A0D">
        <w:rPr>
          <w:rFonts w:ascii="Calibri" w:hAnsi="Calibri" w:cs="Calibri"/>
          <w:b/>
          <w:bCs/>
          <w:sz w:val="22"/>
          <w:szCs w:val="22"/>
        </w:rPr>
        <w:t>system integration workflows</w:t>
      </w:r>
      <w:r w:rsidRPr="00F56A0D">
        <w:rPr>
          <w:rFonts w:ascii="Calibri" w:hAnsi="Calibri" w:cs="Calibri"/>
          <w:sz w:val="22"/>
          <w:szCs w:val="22"/>
        </w:rPr>
        <w:t>, coordinating data flows, API interactions, and downstream dependencies across multiple platforms.</w:t>
      </w:r>
      <w:r w:rsidRPr="00F56A0D">
        <w:rPr>
          <w:rFonts w:ascii="Calibri" w:hAnsi="Calibri" w:cs="Calibri"/>
          <w:sz w:val="22"/>
          <w:szCs w:val="22"/>
        </w:rPr>
        <w:br/>
        <w:t>• Performed </w:t>
      </w:r>
      <w:r w:rsidRPr="00F56A0D">
        <w:rPr>
          <w:rFonts w:ascii="Calibri" w:hAnsi="Calibri" w:cs="Calibri"/>
          <w:b/>
          <w:bCs/>
          <w:sz w:val="22"/>
          <w:szCs w:val="22"/>
        </w:rPr>
        <w:t>data validation, reconciliation, and impact analysis</w:t>
      </w:r>
      <w:r w:rsidRPr="00F56A0D">
        <w:rPr>
          <w:rFonts w:ascii="Calibri" w:hAnsi="Calibri" w:cs="Calibri"/>
          <w:sz w:val="22"/>
          <w:szCs w:val="22"/>
        </w:rPr>
        <w:t> to ensure accuracy, completeness, and consistency across integrated systems.</w:t>
      </w:r>
      <w:r w:rsidRPr="00F56A0D">
        <w:rPr>
          <w:rFonts w:ascii="Calibri" w:hAnsi="Calibri" w:cs="Calibri"/>
          <w:sz w:val="22"/>
          <w:szCs w:val="22"/>
        </w:rPr>
        <w:br/>
        <w:t>• Partnered with data and engineering teams to support </w:t>
      </w:r>
      <w:r w:rsidRPr="00F56A0D">
        <w:rPr>
          <w:rFonts w:ascii="Calibri" w:hAnsi="Calibri" w:cs="Calibri"/>
          <w:b/>
          <w:bCs/>
          <w:sz w:val="22"/>
          <w:szCs w:val="22"/>
        </w:rPr>
        <w:t>data pipeline validation</w:t>
      </w:r>
      <w:r w:rsidRPr="00F56A0D">
        <w:rPr>
          <w:rFonts w:ascii="Calibri" w:hAnsi="Calibri" w:cs="Calibri"/>
          <w:sz w:val="22"/>
          <w:szCs w:val="22"/>
        </w:rPr>
        <w:t>, schema alignment, and transformation logic verification.</w:t>
      </w:r>
      <w:r w:rsidRPr="00F56A0D">
        <w:rPr>
          <w:rFonts w:ascii="Calibri" w:hAnsi="Calibri" w:cs="Calibri"/>
          <w:sz w:val="22"/>
          <w:szCs w:val="22"/>
        </w:rPr>
        <w:br/>
        <w:t>• Authored and maintained </w:t>
      </w:r>
      <w:r w:rsidRPr="00F56A0D">
        <w:rPr>
          <w:rFonts w:ascii="Calibri" w:hAnsi="Calibri" w:cs="Calibri"/>
          <w:b/>
          <w:bCs/>
          <w:sz w:val="22"/>
          <w:szCs w:val="22"/>
        </w:rPr>
        <w:t>BRD, FRD, RTM, and process documentation</w:t>
      </w:r>
      <w:r w:rsidRPr="00F56A0D">
        <w:rPr>
          <w:rFonts w:ascii="Calibri" w:hAnsi="Calibri" w:cs="Calibri"/>
          <w:sz w:val="22"/>
          <w:szCs w:val="22"/>
        </w:rPr>
        <w:t>, ensuring full traceability across design, development, testing, and deployment.</w:t>
      </w:r>
      <w:r w:rsidRPr="00F56A0D">
        <w:rPr>
          <w:rFonts w:ascii="Calibri" w:hAnsi="Calibri" w:cs="Calibri"/>
          <w:sz w:val="22"/>
          <w:szCs w:val="22"/>
        </w:rPr>
        <w:br/>
        <w:t>• Supported </w:t>
      </w:r>
      <w:r w:rsidRPr="00F56A0D">
        <w:rPr>
          <w:rFonts w:ascii="Calibri" w:hAnsi="Calibri" w:cs="Calibri"/>
          <w:b/>
          <w:bCs/>
          <w:sz w:val="22"/>
          <w:szCs w:val="22"/>
        </w:rPr>
        <w:t>SIT and UAT execution</w:t>
      </w:r>
      <w:r w:rsidRPr="00F56A0D">
        <w:rPr>
          <w:rFonts w:ascii="Calibri" w:hAnsi="Calibri" w:cs="Calibri"/>
          <w:sz w:val="22"/>
          <w:szCs w:val="22"/>
        </w:rPr>
        <w:t>, including test case design, defect triage, root cause analysis, and stakeholder sign-off.</w:t>
      </w:r>
      <w:r w:rsidRPr="00F56A0D">
        <w:rPr>
          <w:rFonts w:ascii="Calibri" w:hAnsi="Calibri" w:cs="Calibri"/>
          <w:sz w:val="22"/>
          <w:szCs w:val="22"/>
        </w:rPr>
        <w:br/>
        <w:t>• Facilitated </w:t>
      </w:r>
      <w:r w:rsidRPr="00F56A0D">
        <w:rPr>
          <w:rFonts w:ascii="Calibri" w:hAnsi="Calibri" w:cs="Calibri"/>
          <w:b/>
          <w:bCs/>
          <w:sz w:val="22"/>
          <w:szCs w:val="22"/>
        </w:rPr>
        <w:t>Agile delivery practices</w:t>
      </w:r>
      <w:r w:rsidRPr="00F56A0D">
        <w:rPr>
          <w:rFonts w:ascii="Calibri" w:hAnsi="Calibri" w:cs="Calibri"/>
          <w:sz w:val="22"/>
          <w:szCs w:val="22"/>
        </w:rPr>
        <w:t>, managing backlog refinement, sprint planning, dependency tracking, and release readiness.</w:t>
      </w:r>
      <w:r w:rsidRPr="00F56A0D">
        <w:rPr>
          <w:rFonts w:ascii="Calibri" w:hAnsi="Calibri" w:cs="Calibri"/>
          <w:sz w:val="22"/>
          <w:szCs w:val="22"/>
        </w:rPr>
        <w:br/>
        <w:t>• Conducted </w:t>
      </w:r>
      <w:r w:rsidRPr="00F56A0D">
        <w:rPr>
          <w:rFonts w:ascii="Calibri" w:hAnsi="Calibri" w:cs="Calibri"/>
          <w:b/>
          <w:bCs/>
          <w:sz w:val="22"/>
          <w:szCs w:val="22"/>
        </w:rPr>
        <w:t>root cause and gap analysis</w:t>
      </w:r>
      <w:r w:rsidRPr="00F56A0D">
        <w:rPr>
          <w:rFonts w:ascii="Calibri" w:hAnsi="Calibri" w:cs="Calibri"/>
          <w:sz w:val="22"/>
          <w:szCs w:val="22"/>
        </w:rPr>
        <w:t> on system issues and process inefficiencies, recommending scalable, data-driven solutions.</w:t>
      </w:r>
      <w:r w:rsidRPr="00F56A0D">
        <w:rPr>
          <w:rFonts w:ascii="Calibri" w:hAnsi="Calibri" w:cs="Calibri"/>
          <w:sz w:val="22"/>
          <w:szCs w:val="22"/>
        </w:rPr>
        <w:br/>
        <w:t>• Defined </w:t>
      </w:r>
      <w:r w:rsidRPr="00F56A0D">
        <w:rPr>
          <w:rFonts w:ascii="Calibri" w:hAnsi="Calibri" w:cs="Calibri"/>
          <w:b/>
          <w:bCs/>
          <w:sz w:val="22"/>
          <w:szCs w:val="22"/>
        </w:rPr>
        <w:t>data governance, access control, and audit requirements</w:t>
      </w:r>
      <w:r w:rsidRPr="00F56A0D">
        <w:rPr>
          <w:rFonts w:ascii="Calibri" w:hAnsi="Calibri" w:cs="Calibri"/>
          <w:sz w:val="22"/>
          <w:szCs w:val="22"/>
        </w:rPr>
        <w:t>, supporting compliance, reporting accuracy, and operational readiness.</w:t>
      </w:r>
      <w:r w:rsidRPr="00F56A0D">
        <w:rPr>
          <w:rFonts w:ascii="Calibri" w:hAnsi="Calibri" w:cs="Calibri"/>
          <w:sz w:val="22"/>
          <w:szCs w:val="22"/>
        </w:rPr>
        <w:br/>
        <w:t>• Developed </w:t>
      </w:r>
      <w:r w:rsidRPr="00F56A0D">
        <w:rPr>
          <w:rFonts w:ascii="Calibri" w:hAnsi="Calibri" w:cs="Calibri"/>
          <w:b/>
          <w:bCs/>
          <w:sz w:val="22"/>
          <w:szCs w:val="22"/>
        </w:rPr>
        <w:t>executive-level dashboards and reports</w:t>
      </w:r>
      <w:r w:rsidRPr="00F56A0D">
        <w:rPr>
          <w:rFonts w:ascii="Calibri" w:hAnsi="Calibri" w:cs="Calibri"/>
          <w:sz w:val="22"/>
          <w:szCs w:val="22"/>
        </w:rPr>
        <w:t>, translating technical data outputs into actionable business insights.</w:t>
      </w:r>
      <w:r w:rsidRPr="00F56A0D">
        <w:rPr>
          <w:rFonts w:ascii="Calibri" w:hAnsi="Calibri" w:cs="Calibri"/>
          <w:sz w:val="22"/>
          <w:szCs w:val="22"/>
        </w:rPr>
        <w:br/>
        <w:t>• Acted as a </w:t>
      </w:r>
      <w:r w:rsidRPr="00F56A0D">
        <w:rPr>
          <w:rFonts w:ascii="Calibri" w:hAnsi="Calibri" w:cs="Calibri"/>
          <w:b/>
          <w:bCs/>
          <w:sz w:val="22"/>
          <w:szCs w:val="22"/>
        </w:rPr>
        <w:t>bridge between business, analytics, and engineering teams</w:t>
      </w:r>
      <w:r w:rsidRPr="00F56A0D">
        <w:rPr>
          <w:rFonts w:ascii="Calibri" w:hAnsi="Calibri" w:cs="Calibri"/>
          <w:sz w:val="22"/>
          <w:szCs w:val="22"/>
        </w:rPr>
        <w:t>, ensuring alignment, change control, and delivery quality across the SDLC.</w:t>
      </w:r>
    </w:p>
    <w:p w14:paraId="24E87FE6" w14:textId="59063DE2" w:rsidR="00706834" w:rsidRPr="00F56A0D" w:rsidRDefault="00046AC5" w:rsidP="00706834">
      <w:pPr>
        <w:pStyle w:val="NormalWeb"/>
        <w:rPr>
          <w:bCs/>
          <w:sz w:val="22"/>
          <w:szCs w:val="22"/>
        </w:rPr>
      </w:pPr>
      <w:r w:rsidRPr="00F56A0D">
        <w:rPr>
          <w:rFonts w:ascii="Calibri" w:hAnsi="Calibri" w:cs="Calibri"/>
          <w:b/>
          <w:bCs/>
          <w:sz w:val="22"/>
          <w:szCs w:val="22"/>
        </w:rPr>
        <w:t>Environment</w:t>
      </w:r>
      <w:r w:rsidRPr="00F56A0D">
        <w:rPr>
          <w:rFonts w:ascii="Calibri" w:hAnsi="Calibri" w:cs="Calibri"/>
          <w:bCs/>
          <w:sz w:val="22"/>
          <w:szCs w:val="22"/>
        </w:rPr>
        <w:t xml:space="preserve">: </w:t>
      </w:r>
      <w:r w:rsidR="00706834" w:rsidRPr="00F56A0D">
        <w:rPr>
          <w:bCs/>
          <w:sz w:val="22"/>
          <w:szCs w:val="22"/>
        </w:rPr>
        <w:t xml:space="preserve">Microsoft Azure, Azure DevOps, Microsoft Visio, </w:t>
      </w:r>
      <w:proofErr w:type="spellStart"/>
      <w:r w:rsidR="00706834" w:rsidRPr="00F56A0D">
        <w:rPr>
          <w:bCs/>
          <w:sz w:val="22"/>
          <w:szCs w:val="22"/>
        </w:rPr>
        <w:t>Lucidchart</w:t>
      </w:r>
      <w:proofErr w:type="spellEnd"/>
      <w:r w:rsidR="00706834" w:rsidRPr="00F56A0D">
        <w:rPr>
          <w:bCs/>
          <w:sz w:val="22"/>
          <w:szCs w:val="22"/>
        </w:rPr>
        <w:t>, Microsoft Purview, SharePoint, Microsoft 365 Services, MS Teams, Epic EHR, HL7 Messaging Standards, APIs, BRD, FRD, RTM, SOP Documentation, Agile (Scrum), Data Migration.</w:t>
      </w:r>
    </w:p>
    <w:p w14:paraId="33B7544D" w14:textId="067F61D1" w:rsidR="00BA4D7D" w:rsidRPr="007B2158" w:rsidRDefault="003A6C9A" w:rsidP="00706834">
      <w:pPr>
        <w:pStyle w:val="NormalWeb"/>
        <w:jc w:val="both"/>
      </w:pPr>
      <w:r w:rsidRPr="00351403">
        <w:rPr>
          <w:b/>
          <w:bCs/>
        </w:rPr>
        <w:t xml:space="preserve">Client: </w:t>
      </w:r>
      <w:r w:rsidR="00CB6F0C">
        <w:rPr>
          <w:b/>
          <w:bCs/>
        </w:rPr>
        <w:t>Comcast, Philadelphia, PA</w:t>
      </w:r>
      <w:r w:rsidR="00BA4D7D">
        <w:rPr>
          <w:b/>
          <w:bCs/>
        </w:rPr>
        <w:t xml:space="preserve">                                                             </w:t>
      </w:r>
      <w:r w:rsidR="00CB6F0C">
        <w:rPr>
          <w:b/>
          <w:bCs/>
        </w:rPr>
        <w:t xml:space="preserve">            June 2020 – Nov 2022</w:t>
      </w:r>
    </w:p>
    <w:p w14:paraId="4D07E0A5" w14:textId="632F72E5" w:rsidR="00046AC5" w:rsidRDefault="003A6C9A" w:rsidP="00351403">
      <w:pPr>
        <w:spacing w:before="22"/>
        <w:rPr>
          <w:b/>
          <w:bCs/>
        </w:rPr>
      </w:pPr>
      <w:r w:rsidRPr="00F7139B">
        <w:rPr>
          <w:b/>
          <w:bCs/>
        </w:rPr>
        <w:t xml:space="preserve">Role: Business </w:t>
      </w:r>
      <w:r w:rsidR="003E25BC" w:rsidRPr="00F7139B">
        <w:rPr>
          <w:b/>
          <w:bCs/>
        </w:rPr>
        <w:t>Analyst</w:t>
      </w:r>
      <w:r w:rsidR="00F25035">
        <w:rPr>
          <w:b/>
          <w:bCs/>
        </w:rPr>
        <w:t xml:space="preserve">       </w:t>
      </w:r>
    </w:p>
    <w:p w14:paraId="77390B57" w14:textId="63B8E757" w:rsidR="00AB65B5" w:rsidRDefault="00AB65B5" w:rsidP="00351403">
      <w:pPr>
        <w:spacing w:before="22"/>
        <w:rPr>
          <w:b/>
          <w:bCs/>
        </w:rPr>
      </w:pPr>
      <w:r w:rsidRPr="00AB65B5">
        <w:rPr>
          <w:b/>
          <w:bCs/>
        </w:rPr>
        <w:t>Project Description – API-Driven Data Integration &amp; Legacy Modernization</w:t>
      </w:r>
      <w:r w:rsidRPr="00AB65B5">
        <w:rPr>
          <w:b/>
          <w:bCs/>
        </w:rPr>
        <w:br/>
      </w:r>
      <w:r w:rsidRPr="0059738A">
        <w:t>Served as a Business Analyst on an enterprise data-integration modernization initiative at Comcast, transforming legacy FTP-based flat-file exchanges into a secure, scalable, API-driven integration layer. Led requirements gathering and gap analysis to redesign batch processes into RESTful APIs with robust validation, sequencing, duplicate handling, and token-based authentication. Leveraged advanced SQL (CTEs, window functions, aggregations) for data profiling, reconciliation, and root-cause analysis across interconnected transaction systems. Defined standardized JSON schemas, data normalization rules, and exception-logging frameworks to improve data quality, auditability, and traceability. Supported SIT/UAT through end-to-end data validation, checksum/hash controls, negative testing, and defect triage, while enabling real-time monitoring via SQL-driven Tableau dashboards. The initiative improved processing reliability, reduced turnaround time, and delivered a modern, API-enabled data exchange platform</w:t>
      </w:r>
      <w:r w:rsidRPr="00AB65B5">
        <w:t xml:space="preserve"> </w:t>
      </w:r>
      <w:r w:rsidRPr="0059738A">
        <w:t>aligned with enterprise integration standards.</w:t>
      </w:r>
    </w:p>
    <w:p w14:paraId="1D52C287" w14:textId="42420038" w:rsidR="003A6C9A" w:rsidRPr="00F7139B" w:rsidRDefault="00046AC5" w:rsidP="00351403">
      <w:pPr>
        <w:spacing w:before="22"/>
        <w:rPr>
          <w:b/>
        </w:rPr>
      </w:pPr>
      <w:r w:rsidRPr="006A4E8C">
        <w:rPr>
          <w:b/>
          <w:bCs/>
        </w:rPr>
        <w:t>Responsibilities</w:t>
      </w:r>
      <w:r>
        <w:rPr>
          <w:b/>
          <w:bCs/>
        </w:rPr>
        <w:t xml:space="preserve"> </w:t>
      </w:r>
      <w:r w:rsidRPr="006A4E8C">
        <w:rPr>
          <w:b/>
          <w:bCs/>
        </w:rPr>
        <w:t xml:space="preserve">    </w:t>
      </w:r>
      <w:r w:rsidR="00F25035">
        <w:rPr>
          <w:b/>
          <w:bCs/>
        </w:rPr>
        <w:t xml:space="preserve">                                                                                                          </w:t>
      </w:r>
      <w:r w:rsidR="003A6C9A" w:rsidRPr="00351403">
        <w:rPr>
          <w:b/>
          <w:bCs/>
        </w:rPr>
        <w:t xml:space="preserve">    </w:t>
      </w:r>
      <w:r w:rsidR="002737D4" w:rsidRPr="00351403">
        <w:rPr>
          <w:b/>
          <w:bCs/>
        </w:rPr>
        <w:t xml:space="preserve">      </w:t>
      </w:r>
      <w:r w:rsidR="007701E1">
        <w:rPr>
          <w:b/>
        </w:rPr>
        <w:tab/>
      </w:r>
      <w:r w:rsidR="003A6C9A" w:rsidRPr="00F7139B">
        <w:rPr>
          <w:b/>
        </w:rPr>
        <w:t xml:space="preserve"> </w:t>
      </w:r>
    </w:p>
    <w:bookmarkEnd w:id="1"/>
    <w:p w14:paraId="535A6133"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lastRenderedPageBreak/>
        <w:t>Led requirements gathering to modernize legacy flat-file (FTP) data exchanges by implementing a secure API Integration Layer, enabling reliable, scalable connectivity across multiple enterprise platforms.</w:t>
      </w:r>
    </w:p>
    <w:p w14:paraId="4D4FB393"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Conducted detailed gap analysis between existing batch-based processes and the target API-driven architecture, identifying gaps in validations, duplicate handling, sequencing, and performance.</w:t>
      </w:r>
    </w:p>
    <w:p w14:paraId="05A8E446"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Partnered with Finance and IT stakeholders to standardize critical transactional data elements (transaction ID, amount, posting date), ensuring consistency, auditability, and downstream data accuracy.</w:t>
      </w:r>
    </w:p>
    <w:p w14:paraId="3B4A0B0D"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Performed advanced SQL analysis using CTEs, aggregations, and window functions to identify data mismatches and processing breaks across interconnected systems, delivering rapid insights to leadership teams.</w:t>
      </w:r>
    </w:p>
    <w:p w14:paraId="2296BF5A"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Executed extensive SQL data profiling to detect latency patterns, invalid dates, mismatched record counts, and upstream data inconsistencies impacting processing efficiency.</w:t>
      </w:r>
    </w:p>
    <w:p w14:paraId="0C379A11"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Authored detailed functional and technical specifications based on SQL-driven data discovery, clearly documenting end-to-end data lineage across source systems, APIs, and downstream platforms.</w:t>
      </w:r>
    </w:p>
    <w:p w14:paraId="4C1E44C2"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Led implementation of RESTful APIs across systems, enforcing token-based authentication, schema validation, and pre-ingestion controls to improve data quality and traceability.</w:t>
      </w:r>
    </w:p>
    <w:p w14:paraId="4040A45D"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Designed standardized JSON schemas to ensure consistent payload structures across upstream and downstream systems for seamless system integration.</w:t>
      </w:r>
    </w:p>
    <w:p w14:paraId="0AEE4E1E"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Developed complex SQL joins across transactional, reference, and exception datasets to ensure accurate data alignment for downstream analytics and reporting.</w:t>
      </w:r>
    </w:p>
    <w:p w14:paraId="73378F91"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Built SQL-driven datasets powering Tableau dashboards to monitor processing trends, exceptions, aging items, and unresolved variances for operational and executive visibility.</w:t>
      </w:r>
    </w:p>
    <w:p w14:paraId="358B9022"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Utilized SQL window functions to sequence event data and validate timestamp accuracy, enabling detection of out-of-order or delayed transactions from upstream sources.</w:t>
      </w:r>
    </w:p>
    <w:p w14:paraId="462535E7"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Implemented data normalization and validation rules to ensure mandatory fields were complete and accurate before ingestion into centralized data repositories.</w:t>
      </w:r>
    </w:p>
    <w:p w14:paraId="1C91B8AF"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Coordinated deployment of batch-enabled APIs to support on-demand data transfers, reducing reliance on rigid file-based schedules and improving processing turnaround times.</w:t>
      </w:r>
    </w:p>
    <w:p w14:paraId="1D66DC48"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Designed structured exception-logging mechanisms capturing error codes, timestamps, and correlation IDs, significantly improving root-cause analysis and issue traceability.</w:t>
      </w:r>
    </w:p>
    <w:p w14:paraId="0E1D6D4F"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Authored and executed comprehensive SIT and UAT test cases to validate end-to-end data flows across API Gateway, validation layers, and downstream processing engines.</w:t>
      </w:r>
    </w:p>
    <w:p w14:paraId="19F71730"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Performed end-to-end data validation using SQL to confirm API payload totals reconciled with batch outputs across multiple platforms.</w:t>
      </w:r>
    </w:p>
    <w:p w14:paraId="37415BB6"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Applied checksum and hash validation techniques to verify batch integrity and prevent duplicate or partial data processing.</w:t>
      </w:r>
    </w:p>
    <w:p w14:paraId="616835B3"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Conducted extensive negative testing to validate API error handling for malformed, unauthorized, and oversized payloads.</w:t>
      </w:r>
    </w:p>
    <w:p w14:paraId="75E0F309"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Validated record-level retry and reprocessing mechanisms to ensure failed transactions could be safely reprocessed without duplication.</w:t>
      </w:r>
    </w:p>
    <w:p w14:paraId="51D88665"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Documented test evidence, defects, and audit artifacts in Confluence to support compliance, traceability, and operational readiness.</w:t>
      </w:r>
    </w:p>
    <w:p w14:paraId="7AA8C0B5"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Led defect triage sessions with development and operations teams, analyzing logs and error traces to drive timely issue resolution.</w:t>
      </w:r>
    </w:p>
    <w:p w14:paraId="36F5CECC" w14:textId="77777777" w:rsidR="00AE3B06" w:rsidRPr="00F56A0D" w:rsidRDefault="00AE3B06" w:rsidP="00AE3B06">
      <w:pPr>
        <w:pStyle w:val="NormalWeb"/>
        <w:numPr>
          <w:ilvl w:val="0"/>
          <w:numId w:val="11"/>
        </w:numPr>
        <w:spacing w:before="0" w:beforeAutospacing="0" w:after="0" w:afterAutospacing="0"/>
        <w:rPr>
          <w:rFonts w:ascii="Calibri" w:hAnsi="Calibri" w:cs="Calibri"/>
          <w:sz w:val="21"/>
          <w:szCs w:val="21"/>
        </w:rPr>
      </w:pPr>
      <w:r w:rsidRPr="00F56A0D">
        <w:rPr>
          <w:rFonts w:ascii="Calibri" w:hAnsi="Calibri" w:cs="Calibri"/>
          <w:sz w:val="21"/>
          <w:szCs w:val="21"/>
        </w:rPr>
        <w:t>Actively participated in Agile/Scrum ceremonies, collaborating with cross-functional teams to deliver incremental platform modernization milestones.</w:t>
      </w:r>
    </w:p>
    <w:p w14:paraId="4BE6B4D0" w14:textId="3C78B85B" w:rsidR="00351403" w:rsidRPr="00F56A0D" w:rsidRDefault="00AE3B06" w:rsidP="00AE3B06">
      <w:pPr>
        <w:pStyle w:val="Heading3"/>
        <w:rPr>
          <w:rFonts w:asciiTheme="minorHAnsi" w:hAnsiTheme="minorHAnsi" w:cstheme="minorHAnsi"/>
          <w:color w:val="auto"/>
          <w:sz w:val="21"/>
          <w:szCs w:val="21"/>
        </w:rPr>
      </w:pPr>
      <w:r w:rsidRPr="00F56A0D">
        <w:rPr>
          <w:rStyle w:val="Strong"/>
          <w:rFonts w:asciiTheme="minorHAnsi" w:hAnsiTheme="minorHAnsi" w:cstheme="minorHAnsi"/>
          <w:bCs w:val="0"/>
          <w:color w:val="auto"/>
          <w:sz w:val="21"/>
          <w:szCs w:val="21"/>
        </w:rPr>
        <w:t>Environment</w:t>
      </w:r>
      <w:r w:rsidRPr="00F56A0D">
        <w:rPr>
          <w:rStyle w:val="Strong"/>
          <w:rFonts w:asciiTheme="minorHAnsi" w:hAnsiTheme="minorHAnsi" w:cstheme="minorHAnsi"/>
          <w:bCs w:val="0"/>
          <w:sz w:val="21"/>
          <w:szCs w:val="21"/>
        </w:rPr>
        <w:t xml:space="preserve">: </w:t>
      </w:r>
      <w:r w:rsidRPr="00F56A0D">
        <w:rPr>
          <w:rFonts w:asciiTheme="minorHAnsi" w:hAnsiTheme="minorHAnsi" w:cstheme="minorHAnsi"/>
          <w:color w:val="auto"/>
          <w:sz w:val="21"/>
          <w:szCs w:val="21"/>
        </w:rPr>
        <w:t>Enterprise Platforms, Transaction Processing Systems, RESTful APIs, API Gateway, OAuth2 / Token-Based Authentication, JSON, Advanced SQL (CTEs, Window Functions), Data Profiling &amp; Normalization, Batch &amp; Event-Driven APIs, Tableau, FTP, Data Validation Frameworks, SIT/UAT, Checksum &amp; Hash Validation, Error Handling, Confluence, Agile/Scrum.</w:t>
      </w:r>
    </w:p>
    <w:p w14:paraId="4EE7B7FA" w14:textId="77777777" w:rsidR="00AE3B06" w:rsidRPr="00AE3B06" w:rsidRDefault="00AE3B06" w:rsidP="00AE3B06"/>
    <w:p w14:paraId="3D776E7E" w14:textId="5890DFB5" w:rsidR="00BA4D7D" w:rsidRDefault="00926BEC" w:rsidP="00BA4D7D">
      <w:pPr>
        <w:rPr>
          <w:b/>
          <w:color w:val="222222"/>
        </w:rPr>
      </w:pPr>
      <w:r w:rsidRPr="00B73A24">
        <w:rPr>
          <w:b/>
          <w:bCs/>
        </w:rPr>
        <w:t xml:space="preserve">Client: </w:t>
      </w:r>
      <w:r w:rsidR="00993491">
        <w:rPr>
          <w:b/>
          <w:bCs/>
        </w:rPr>
        <w:t>GE Healthcare, Chicago, IL</w:t>
      </w:r>
      <w:r w:rsidRPr="00351403">
        <w:rPr>
          <w:b/>
          <w:bCs/>
        </w:rPr>
        <w:t xml:space="preserve">               </w:t>
      </w:r>
      <w:r w:rsidR="00BA4D7D">
        <w:rPr>
          <w:b/>
          <w:bCs/>
        </w:rPr>
        <w:t xml:space="preserve">                                                            </w:t>
      </w:r>
      <w:r w:rsidR="00CB6F0C">
        <w:rPr>
          <w:b/>
          <w:bCs/>
        </w:rPr>
        <w:t>Feb 2018 – May 2020</w:t>
      </w:r>
    </w:p>
    <w:p w14:paraId="178A9186" w14:textId="77777777" w:rsidR="00AB65B5" w:rsidRDefault="00926BEC" w:rsidP="00351403">
      <w:pPr>
        <w:spacing w:before="22"/>
        <w:rPr>
          <w:b/>
          <w:bCs/>
        </w:rPr>
      </w:pPr>
      <w:r w:rsidRPr="00B73A24">
        <w:rPr>
          <w:b/>
          <w:bCs/>
        </w:rPr>
        <w:t xml:space="preserve">Role: </w:t>
      </w:r>
      <w:r w:rsidR="009A3B0E">
        <w:rPr>
          <w:b/>
          <w:bCs/>
        </w:rPr>
        <w:t xml:space="preserve">Technical </w:t>
      </w:r>
      <w:r w:rsidRPr="00B73A24">
        <w:rPr>
          <w:b/>
          <w:bCs/>
        </w:rPr>
        <w:t>Business Analyst</w:t>
      </w:r>
      <w:r w:rsidRPr="00351403">
        <w:rPr>
          <w:b/>
          <w:bCs/>
        </w:rPr>
        <w:tab/>
      </w:r>
    </w:p>
    <w:p w14:paraId="64A9086E" w14:textId="7C30AECD" w:rsidR="00926BEC" w:rsidRPr="00351403" w:rsidRDefault="00AB65B5" w:rsidP="00351403">
      <w:pPr>
        <w:spacing w:before="22"/>
        <w:rPr>
          <w:b/>
          <w:bCs/>
        </w:rPr>
      </w:pPr>
      <w:r w:rsidRPr="00AB65B5">
        <w:rPr>
          <w:b/>
          <w:bCs/>
        </w:rPr>
        <w:t>Project Description – Digital Healthcare Claims Processing &amp; Validation Modernization</w:t>
      </w:r>
      <w:r w:rsidRPr="00AB65B5">
        <w:rPr>
          <w:b/>
          <w:bCs/>
        </w:rPr>
        <w:br/>
      </w:r>
      <w:r w:rsidRPr="0059738A">
        <w:t xml:space="preserve">Served as a Technical Business Analyst on a digital transformation initiative at GE Healthcare to modernize healthcare claims intake, validation, and resubmission workflows. Led requirements elicitation and JAD sessions with providers, payers, compliance, and IT teams to define HIPAA-compliant business rules, CPT–ICD mappings, and standardized digital claim templates. Designed end-to-end data flows integrating provider portals, validation engines, EDI (X12 837) translators, middleware, and payer systems, leveraging SQL for data profiling, rule simulation, and adjudication scenario validation. Partnered with architects on REST and FHIR API integrations to improve claim </w:t>
      </w:r>
      <w:r w:rsidRPr="0059738A">
        <w:lastRenderedPageBreak/>
        <w:t>traceability and lookup accuracy, while supporting SIT/UAT through regression testing, defect triage, and stakeholder validation. The initiative reduced claim rejection rates, improved data standardization, and delivered a scalable, compliant digital claims processing platform.</w:t>
      </w:r>
      <w:r w:rsidR="006538A5" w:rsidRPr="0059738A">
        <w:t xml:space="preserve">                                                                                                                     </w:t>
      </w:r>
    </w:p>
    <w:p w14:paraId="0EE656A6" w14:textId="587846C1" w:rsidR="00C92257" w:rsidRDefault="00046AC5" w:rsidP="00351403">
      <w:pPr>
        <w:spacing w:before="22"/>
        <w:rPr>
          <w:b/>
          <w:bCs/>
        </w:rPr>
      </w:pPr>
      <w:r w:rsidRPr="006A4E8C">
        <w:rPr>
          <w:b/>
          <w:bCs/>
        </w:rPr>
        <w:t>Responsibilities</w:t>
      </w:r>
      <w:r>
        <w:rPr>
          <w:b/>
          <w:bCs/>
        </w:rPr>
        <w:t xml:space="preserve"> </w:t>
      </w:r>
      <w:r w:rsidRPr="006A4E8C">
        <w:rPr>
          <w:b/>
          <w:bCs/>
        </w:rPr>
        <w:t xml:space="preserve">    </w:t>
      </w:r>
    </w:p>
    <w:p w14:paraId="44ED7524"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 xml:space="preserve"> Led requirements elicitation for digital claims workflows, capturing provider, patient, and payer needs to design a unified claims intake process that improved submission accuracy.</w:t>
      </w:r>
    </w:p>
    <w:p w14:paraId="519212F4"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Facilitated cross-functional JAD sessions to define claim validation business rules, mapping CPT–ICD relationships to reduce provider portal rejection rates.</w:t>
      </w:r>
    </w:p>
    <w:p w14:paraId="2479768A"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Authored detailed BRDs, functional specs, and process maps outlining claim submission, validation, feedback, and resubmission workflows aligned with HIPAA standards.</w:t>
      </w:r>
    </w:p>
    <w:p w14:paraId="6BE5B9E1"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Partnered with product, compliance, and IT teams to define structured digital claim templates, ensuring consistent data standardization across payer integrations.</w:t>
      </w:r>
    </w:p>
    <w:p w14:paraId="721CB682"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Designed end-to-end data flow diagrams connecting provider UI, validation engines, EDI translators, and payer systems to support real-time claim intake.</w:t>
      </w:r>
    </w:p>
    <w:p w14:paraId="71F387F5"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Performed SQL-based profiling on CPT, ICD, NPI, and eligibility datasets to identify mismatches, invalid attributes, and provider data inconsistencies.</w:t>
      </w:r>
    </w:p>
    <w:p w14:paraId="767BC774"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Used SQL-driven insights to define rule decks for member validation, rendering provider accuracy, and clinical code relationships aligned with payer requirements.</w:t>
      </w:r>
    </w:p>
    <w:p w14:paraId="7F7D9EE1"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Applied SQL case logic to simulate adjudication scenarios, validating business rules prior to clearinghouse and payer system integration.</w:t>
      </w:r>
    </w:p>
    <w:p w14:paraId="40584C32"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Partnered with architects to design middleware orchestration between internal APIs and clearinghouse feeds, improving claim traceability across the lifecycle.</w:t>
      </w:r>
    </w:p>
    <w:p w14:paraId="3B6D1178"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Conducted regression testing using SQL snapshot comparisons to ensure rule updates did not introduce clinical code or routing discrepancies.</w:t>
      </w:r>
    </w:p>
    <w:p w14:paraId="3E3DBFD4"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Validated provider and member lookup accuracy via SQL to confirm FHIR API enhancements performed correctly under high-volume claim submissions.</w:t>
      </w:r>
    </w:p>
    <w:p w14:paraId="2057A366"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Developed UI wireframes and field configuration prototypes translating business requirements into actionable healthcare portal designs.</w:t>
      </w:r>
    </w:p>
    <w:p w14:paraId="6A88F28A" w14:textId="77777777" w:rsidR="00351403" w:rsidRPr="00F56A0D" w:rsidRDefault="00351403" w:rsidP="00351403">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Authored comprehensive test cases for claim validation, submission, and resubmission, ensuring end-to-end functionality under HIPAA compliance.</w:t>
      </w:r>
    </w:p>
    <w:p w14:paraId="0064D9BE" w14:textId="77777777" w:rsidR="00BA4D7D" w:rsidRPr="00F56A0D" w:rsidRDefault="00351403" w:rsidP="00BA4D7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Led UAT and defect triage sessions with providers, QA, and development teams, tracking issue resolution through JIRA to ensure workflow accuracy.</w:t>
      </w:r>
    </w:p>
    <w:p w14:paraId="4403B0CB" w14:textId="4486BF47" w:rsidR="00351403" w:rsidRPr="00F56A0D" w:rsidRDefault="00351403" w:rsidP="00342A76">
      <w:pPr>
        <w:pStyle w:val="NormalWeb"/>
        <w:spacing w:before="0" w:beforeAutospacing="0" w:after="0" w:afterAutospacing="0"/>
        <w:rPr>
          <w:rFonts w:ascii="Calibri" w:hAnsi="Calibri" w:cs="Calibri"/>
          <w:sz w:val="22"/>
          <w:szCs w:val="22"/>
        </w:rPr>
      </w:pPr>
      <w:r w:rsidRPr="00BA4D7D">
        <w:rPr>
          <w:rFonts w:ascii="Calibri" w:hAnsi="Calibri" w:cs="Calibri"/>
          <w:b/>
          <w:bCs/>
          <w:sz w:val="20"/>
          <w:szCs w:val="20"/>
        </w:rPr>
        <w:t>Environment:</w:t>
      </w:r>
      <w:r w:rsidRPr="00BA4D7D">
        <w:rPr>
          <w:rFonts w:ascii="Calibri" w:hAnsi="Calibri" w:cs="Calibri"/>
          <w:sz w:val="20"/>
          <w:szCs w:val="20"/>
        </w:rPr>
        <w:t xml:space="preserve"> </w:t>
      </w:r>
      <w:r w:rsidRPr="00F56A0D">
        <w:rPr>
          <w:rFonts w:ascii="Calibri" w:hAnsi="Calibri" w:cs="Calibri"/>
          <w:sz w:val="22"/>
          <w:szCs w:val="22"/>
        </w:rPr>
        <w:t>Healthcare Claims Processing Systems, Provider Portals, Payer Integrations, REST &amp; FHIR APIs, EDI (X12 837), Middleware &amp; Integration Layers, SQL (Data Profiling, Case Logic, Snapshot Comparisons), CPT, ICD-10, NPI.</w:t>
      </w:r>
    </w:p>
    <w:p w14:paraId="7B81F107" w14:textId="2F5B173D" w:rsidR="00351403" w:rsidRPr="00351403" w:rsidRDefault="00351403" w:rsidP="00351403">
      <w:pPr>
        <w:spacing w:before="22"/>
        <w:rPr>
          <w:b/>
          <w:bCs/>
        </w:rPr>
      </w:pPr>
      <w:r w:rsidRPr="00351403">
        <w:rPr>
          <w:rFonts w:cstheme="minorHAnsi"/>
          <w:b/>
          <w:bCs/>
        </w:rPr>
        <w:br/>
      </w:r>
      <w:r w:rsidR="00B75069">
        <w:rPr>
          <w:b/>
          <w:bCs/>
        </w:rPr>
        <w:t>Client: Amazon</w:t>
      </w:r>
      <w:r w:rsidR="00BA4D7D" w:rsidRPr="00BA4D7D">
        <w:rPr>
          <w:b/>
          <w:bCs/>
        </w:rPr>
        <w:t>, Hyd</w:t>
      </w:r>
      <w:r w:rsidR="006403E3">
        <w:rPr>
          <w:b/>
          <w:bCs/>
        </w:rPr>
        <w:t>erabad</w:t>
      </w:r>
      <w:r w:rsidR="00BA4D7D" w:rsidRPr="00BA4D7D">
        <w:rPr>
          <w:b/>
          <w:bCs/>
        </w:rPr>
        <w:t>, India</w:t>
      </w:r>
      <w:r w:rsidR="00BA4D7D">
        <w:rPr>
          <w:b/>
          <w:bCs/>
        </w:rPr>
        <w:t xml:space="preserve">                                                                       </w:t>
      </w:r>
      <w:r w:rsidR="00CB6F0C">
        <w:rPr>
          <w:b/>
          <w:bCs/>
        </w:rPr>
        <w:t>J</w:t>
      </w:r>
      <w:r w:rsidR="0059738A">
        <w:rPr>
          <w:b/>
          <w:bCs/>
        </w:rPr>
        <w:t>an</w:t>
      </w:r>
      <w:r w:rsidR="00CB6F0C">
        <w:rPr>
          <w:b/>
          <w:bCs/>
        </w:rPr>
        <w:t xml:space="preserve"> 201</w:t>
      </w:r>
      <w:r w:rsidR="0059738A">
        <w:rPr>
          <w:b/>
          <w:bCs/>
        </w:rPr>
        <w:t>6</w:t>
      </w:r>
      <w:r w:rsidR="00CB6F0C">
        <w:rPr>
          <w:b/>
          <w:bCs/>
        </w:rPr>
        <w:t xml:space="preserve"> to Jan 2018</w:t>
      </w:r>
    </w:p>
    <w:p w14:paraId="2F670263" w14:textId="2062707B" w:rsidR="00351403" w:rsidRDefault="00351403" w:rsidP="00351403">
      <w:pPr>
        <w:spacing w:before="22"/>
        <w:rPr>
          <w:b/>
          <w:bCs/>
        </w:rPr>
      </w:pPr>
      <w:r w:rsidRPr="00351403">
        <w:rPr>
          <w:b/>
          <w:bCs/>
        </w:rPr>
        <w:t>Business Analyst</w:t>
      </w:r>
    </w:p>
    <w:p w14:paraId="3D17484E" w14:textId="2441F475" w:rsidR="00AB65B5" w:rsidRPr="00AB65B5" w:rsidRDefault="00AB65B5" w:rsidP="00351403">
      <w:pPr>
        <w:spacing w:before="22"/>
      </w:pPr>
      <w:r w:rsidRPr="00706834">
        <w:rPr>
          <w:b/>
          <w:bCs/>
        </w:rPr>
        <w:t>Project Description – Enterprise Analytics, Telemetry Data &amp; Reporting Platforms</w:t>
      </w:r>
      <w:r w:rsidRPr="00706834">
        <w:rPr>
          <w:b/>
          <w:bCs/>
        </w:rPr>
        <w:br/>
      </w:r>
      <w:r w:rsidRPr="0059738A">
        <w:t>Worked as a Business Analyst at Amazon supporting large-scale analytics and reporting platforms for connected, cloud-based systems. Led requirements gathering for telemetry-style data ingestion, transformation, and analytics workflows, translating business needs into user stories, functional specifications, and acceptance criteria. Defined data mappings, transformation rules, and reporting schemas while partnering with engineering teams on REST API integrations and data access layers. Supported monitoring and observability dashboards tracking system performance, uptime, and reliability metrics, and performed source-to-target data validation and data quality checks. Collaborated closely with DevOps teams on CI/CD readiness, scalability testing, incident response, and RCA, enabling reliable data pipelines, improved platform visibility, and high-quality analytics delivery across multiple initiatives.</w:t>
      </w:r>
    </w:p>
    <w:p w14:paraId="0A6D6077" w14:textId="211A5BD2" w:rsidR="00351403" w:rsidRPr="00351403" w:rsidRDefault="00351403" w:rsidP="00351403">
      <w:pPr>
        <w:spacing w:before="22"/>
        <w:rPr>
          <w:b/>
          <w:bCs/>
        </w:rPr>
      </w:pPr>
      <w:r w:rsidRPr="006A4E8C">
        <w:rPr>
          <w:b/>
          <w:bCs/>
        </w:rPr>
        <w:t>Responsibilities</w:t>
      </w:r>
      <w:r>
        <w:rPr>
          <w:b/>
          <w:bCs/>
        </w:rPr>
        <w:t xml:space="preserve"> </w:t>
      </w:r>
      <w:r w:rsidRPr="006A4E8C">
        <w:rPr>
          <w:b/>
          <w:bCs/>
        </w:rPr>
        <w:t xml:space="preserve"> </w:t>
      </w:r>
    </w:p>
    <w:p w14:paraId="7EB6E578" w14:textId="15497570"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Analyzed high-volume telemetry and operational datasets using SQL Server, Oracle, and MySQL, supporting enterprise financial and system performance reporting across cloud-based platforms.</w:t>
      </w:r>
    </w:p>
    <w:p w14:paraId="498E356A" w14:textId="3E2B0E3F"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Developed interactive dashboards and executive-level reports in Power BI using DAX measures, calculated columns, and Power Query (M), improving stakeholder visibility into uptime, latency, and financial performance metrics by 30%.</w:t>
      </w:r>
    </w:p>
    <w:p w14:paraId="6FA3F0E8" w14:textId="14CE6872"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Built and optimized complex SQL queries (CTEs, window functions, aggregations) to extract and transform structured data, reducing report generation time by 40%.</w:t>
      </w:r>
    </w:p>
    <w:p w14:paraId="7F5DE678" w14:textId="4D89A3EC"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lastRenderedPageBreak/>
        <w:t>Designed and monitored ETL workflows using Azure Data Factory and Azure Synapse, ensuring reliable ingestion, transformation, and loading of telemetry data with 99.8% data accuracy.</w:t>
      </w:r>
    </w:p>
    <w:p w14:paraId="505F82E7" w14:textId="721247F8"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Performed source-to-target data validation and reconciliation using SQL and Excel, identifying discrepancies, and improving data quality by 25% across reporting layers.</w:t>
      </w:r>
    </w:p>
    <w:p w14:paraId="7B2DB4C0" w14:textId="3EC8B41E"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Conducted Exploratory Data Analysis (EDA) using Python (Pandas, NumPy) to detect anomalies, latency spikes, and operational inefficiencies, reducing recurring incidents by 18%.</w:t>
      </w:r>
    </w:p>
    <w:p w14:paraId="237C2BFA" w14:textId="34B2C38F"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Automated financial and operational reporting processes using Excel (Power Query, PivotTables, advanced formulas), reducing manual reporting effort by 35%.</w:t>
      </w:r>
    </w:p>
    <w:p w14:paraId="6DAFE3D1" w14:textId="49050490"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Collaborated in Agile/Scrum environments using JIRA and Confluence to document requirements, manage sprints, and deliver analytics enhancements across multiple enterprise initiatives.</w:t>
      </w:r>
    </w:p>
    <w:p w14:paraId="0FC3CC81" w14:textId="608CEA51"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Supported API-based data ingestion analysis by validating payload structures and schema consistency, improving downstream reporting reliability by 20%.</w:t>
      </w:r>
    </w:p>
    <w:p w14:paraId="658922D7" w14:textId="190615BF" w:rsidR="00F56A0D" w:rsidRPr="00F56A0D" w:rsidRDefault="00F56A0D" w:rsidP="00F56A0D">
      <w:pPr>
        <w:pStyle w:val="NormalWeb"/>
        <w:numPr>
          <w:ilvl w:val="0"/>
          <w:numId w:val="11"/>
        </w:numPr>
        <w:spacing w:before="0" w:beforeAutospacing="0" w:after="0" w:afterAutospacing="0"/>
        <w:rPr>
          <w:rFonts w:ascii="Calibri" w:hAnsi="Calibri" w:cs="Calibri"/>
          <w:sz w:val="22"/>
          <w:szCs w:val="22"/>
        </w:rPr>
      </w:pPr>
      <w:r w:rsidRPr="00F56A0D">
        <w:rPr>
          <w:rFonts w:ascii="Calibri" w:hAnsi="Calibri" w:cs="Calibri"/>
          <w:sz w:val="22"/>
          <w:szCs w:val="22"/>
        </w:rPr>
        <w:t>Partnered with DevOps and engineering teams during release cycles to validate data pipelines and conduct root cause analysis (RCA), minimizing post-deployment reporting defects by 22%.</w:t>
      </w:r>
    </w:p>
    <w:p w14:paraId="358C5370" w14:textId="77777777" w:rsidR="00F56A0D" w:rsidRPr="00F56A0D" w:rsidRDefault="00BA4D7D" w:rsidP="00F56A0D">
      <w:pPr>
        <w:pStyle w:val="NormalWeb"/>
        <w:spacing w:before="0" w:beforeAutospacing="0" w:after="0" w:afterAutospacing="0"/>
        <w:rPr>
          <w:rFonts w:ascii="Calibri" w:hAnsi="Calibri" w:cs="Calibri"/>
          <w:b/>
          <w:sz w:val="22"/>
          <w:szCs w:val="22"/>
          <w:lang w:val="en-IN"/>
        </w:rPr>
      </w:pPr>
      <w:r w:rsidRPr="00F56A0D">
        <w:rPr>
          <w:rFonts w:ascii="Calibri" w:hAnsi="Calibri" w:cs="Calibri"/>
          <w:b/>
          <w:bCs/>
          <w:sz w:val="22"/>
          <w:szCs w:val="22"/>
        </w:rPr>
        <w:t>Environment</w:t>
      </w:r>
      <w:r w:rsidR="00F56A0D" w:rsidRPr="00F56A0D">
        <w:rPr>
          <w:rFonts w:ascii="Calibri" w:hAnsi="Calibri" w:cs="Calibri"/>
          <w:b/>
          <w:bCs/>
          <w:sz w:val="22"/>
          <w:szCs w:val="22"/>
        </w:rPr>
        <w:t>:</w:t>
      </w:r>
      <w:r w:rsidR="00F56A0D" w:rsidRPr="00F56A0D">
        <w:rPr>
          <w:rFonts w:ascii="Calibri" w:hAnsi="Calibri" w:cs="Calibri"/>
          <w:sz w:val="22"/>
          <w:szCs w:val="22"/>
        </w:rPr>
        <w:t xml:space="preserve"> </w:t>
      </w:r>
      <w:r w:rsidR="00F56A0D" w:rsidRPr="00F56A0D">
        <w:rPr>
          <w:rFonts w:ascii="Calibri" w:hAnsi="Calibri" w:cs="Calibri"/>
          <w:bCs/>
          <w:sz w:val="22"/>
          <w:szCs w:val="22"/>
          <w:lang w:val="en-IN"/>
        </w:rPr>
        <w:t>Power BI, SQL Server, Oracle, MySQL, Excel, Power Query (M), DAX, Python (Pandas, NumPy), Azure Synapse, Azure Data Factory, ETL Workflows, Exploratory Data Analysis, Agile, JIRA, Confluence, Financial Analytics</w:t>
      </w:r>
    </w:p>
    <w:p w14:paraId="1C091A58" w14:textId="6369B418" w:rsidR="00F56A0D" w:rsidRPr="00351403" w:rsidRDefault="00F56A0D" w:rsidP="00F56A0D">
      <w:pPr>
        <w:pStyle w:val="NormalWeb"/>
        <w:spacing w:before="0" w:beforeAutospacing="0" w:after="0" w:afterAutospacing="0"/>
        <w:rPr>
          <w:rFonts w:ascii="Calibri" w:hAnsi="Calibri" w:cs="Calibri"/>
          <w:sz w:val="20"/>
          <w:szCs w:val="20"/>
        </w:rPr>
      </w:pPr>
    </w:p>
    <w:p w14:paraId="3D6488CE" w14:textId="244452AD" w:rsidR="00B63B4B" w:rsidRDefault="00B63B4B" w:rsidP="00F56A0D">
      <w:pPr>
        <w:pStyle w:val="NormalWeb"/>
        <w:spacing w:before="0" w:beforeAutospacing="0" w:after="0" w:afterAutospacing="0"/>
        <w:rPr>
          <w:noProof/>
        </w:rPr>
      </w:pPr>
    </w:p>
    <w:p w14:paraId="54E1191B" w14:textId="629C0473" w:rsidR="00B63B4B" w:rsidRPr="00BA4D7D" w:rsidRDefault="00B63B4B" w:rsidP="00BA4D7D">
      <w:pPr>
        <w:spacing w:before="22"/>
        <w:rPr>
          <w:b/>
          <w:bCs/>
        </w:rPr>
      </w:pPr>
      <w:r w:rsidRPr="00BA4D7D">
        <w:rPr>
          <w:rFonts w:asciiTheme="minorHAnsi" w:hAnsiTheme="minorHAnsi" w:cstheme="minorHAnsi"/>
          <w:b/>
          <w:noProof/>
        </w:rPr>
        <mc:AlternateContent>
          <mc:Choice Requires="wps">
            <w:drawing>
              <wp:anchor distT="0" distB="0" distL="0" distR="0" simplePos="0" relativeHeight="487594496" behindDoc="1" locked="0" layoutInCell="1" allowOverlap="1" wp14:anchorId="700226BF" wp14:editId="1D956281">
                <wp:simplePos x="0" y="0"/>
                <wp:positionH relativeFrom="page">
                  <wp:posOffset>361950</wp:posOffset>
                </wp:positionH>
                <wp:positionV relativeFrom="paragraph">
                  <wp:posOffset>188595</wp:posOffset>
                </wp:positionV>
                <wp:extent cx="6838950" cy="1270"/>
                <wp:effectExtent l="0" t="0" r="0" b="0"/>
                <wp:wrapTopAndBottom/>
                <wp:docPr id="730089158"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38950" cy="1270"/>
                        </a:xfrm>
                        <a:custGeom>
                          <a:avLst/>
                          <a:gdLst>
                            <a:gd name="T0" fmla="*/ 0 w 10770"/>
                            <a:gd name="T1" fmla="*/ 0 h 1270"/>
                            <a:gd name="T2" fmla="*/ 6838950 w 10770"/>
                            <a:gd name="T3" fmla="*/ 0 h 1270"/>
                            <a:gd name="T4" fmla="*/ 0 60000 65536"/>
                            <a:gd name="T5" fmla="*/ 0 60000 65536"/>
                          </a:gdLst>
                          <a:ahLst/>
                          <a:cxnLst>
                            <a:cxn ang="T4">
                              <a:pos x="T0" y="T1"/>
                            </a:cxn>
                            <a:cxn ang="T5">
                              <a:pos x="T2" y="T3"/>
                            </a:cxn>
                          </a:cxnLst>
                          <a:rect l="0" t="0" r="r" b="b"/>
                          <a:pathLst>
                            <a:path w="10770" h="1270">
                              <a:moveTo>
                                <a:pt x="0" y="0"/>
                              </a:moveTo>
                              <a:lnTo>
                                <a:pt x="10770" y="0"/>
                              </a:lnTo>
                            </a:path>
                          </a:pathLst>
                        </a:custGeom>
                        <a:noFill/>
                        <a:ln w="203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5A91BD2F" id="Freeform 35" o:spid="_x0000_s1026" style="position:absolute;margin-left:28.5pt;margin-top:14.85pt;width:538.5pt;height:.1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" path="m,l10770,e" filled="f" strokeweight="1.6pt">
                <v:path arrowok="t" o:connecttype="custom" o:connectlocs="0,0;2147483646,0" o:connectangles="0,0"/>
                <w10:wrap type="topAndBottom" anchorx="page"/>
              </v:shape>
            </w:pict>
          </mc:Fallback>
        </mc:AlternateContent>
      </w:r>
      <w:r w:rsidRPr="00BA4D7D">
        <w:rPr>
          <w:rFonts w:asciiTheme="minorHAnsi" w:hAnsiTheme="minorHAnsi" w:cstheme="minorHAnsi"/>
          <w:b/>
        </w:rPr>
        <w:t>Education</w:t>
      </w:r>
      <w:r w:rsidR="00BA4D7D" w:rsidRPr="00BA4D7D">
        <w:rPr>
          <w:rFonts w:asciiTheme="minorHAnsi" w:hAnsiTheme="minorHAnsi" w:cstheme="minorHAnsi"/>
          <w:b/>
        </w:rPr>
        <w:t>:</w:t>
      </w:r>
    </w:p>
    <w:p w14:paraId="6AF5E961" w14:textId="77777777" w:rsidR="00706834" w:rsidRDefault="00706834" w:rsidP="00AA4127">
      <w:pPr>
        <w:pStyle w:val="NormalWeb"/>
        <w:spacing w:before="0" w:beforeAutospacing="0" w:after="0" w:afterAutospacing="0"/>
        <w:ind w:left="360"/>
        <w:rPr>
          <w:rFonts w:ascii="Calibri" w:hAnsi="Calibri" w:cs="Calibri"/>
          <w:b/>
          <w:bCs/>
          <w:sz w:val="20"/>
          <w:szCs w:val="20"/>
        </w:rPr>
      </w:pPr>
    </w:p>
    <w:p w14:paraId="6826EBEF" w14:textId="45A9068B" w:rsidR="00452350" w:rsidRDefault="00F56A0D" w:rsidP="00AA4127">
      <w:pPr>
        <w:pStyle w:val="NormalWeb"/>
        <w:spacing w:before="0" w:beforeAutospacing="0" w:after="0" w:afterAutospacing="0"/>
        <w:ind w:left="360"/>
        <w:rPr>
          <w:rFonts w:ascii="Calibri" w:hAnsi="Calibri" w:cs="Calibri"/>
          <w:b/>
          <w:bCs/>
          <w:sz w:val="20"/>
          <w:szCs w:val="20"/>
        </w:rPr>
      </w:pPr>
      <w:r>
        <w:rPr>
          <w:rFonts w:ascii="Calibri" w:hAnsi="Calibri" w:cs="Calibri"/>
          <w:b/>
          <w:bCs/>
          <w:sz w:val="20"/>
          <w:szCs w:val="20"/>
        </w:rPr>
        <w:t xml:space="preserve">Bachelor’s in information technology        </w:t>
      </w:r>
      <w:r w:rsidR="00AD6063">
        <w:rPr>
          <w:rFonts w:ascii="Calibri" w:hAnsi="Calibri" w:cs="Calibri"/>
          <w:b/>
          <w:bCs/>
          <w:sz w:val="20"/>
          <w:szCs w:val="20"/>
        </w:rPr>
        <w:t xml:space="preserve">     </w:t>
      </w:r>
      <w:r w:rsidR="0059738A">
        <w:rPr>
          <w:rFonts w:ascii="Calibri" w:hAnsi="Calibri" w:cs="Calibri"/>
          <w:b/>
          <w:bCs/>
          <w:sz w:val="20"/>
          <w:szCs w:val="20"/>
        </w:rPr>
        <w:t xml:space="preserve"> </w:t>
      </w:r>
      <w:r w:rsidR="00706834" w:rsidRPr="00706834">
        <w:rPr>
          <w:rFonts w:ascii="Calibri" w:hAnsi="Calibri" w:cs="Calibri"/>
          <w:b/>
          <w:bCs/>
          <w:sz w:val="20"/>
          <w:szCs w:val="20"/>
        </w:rPr>
        <w:t xml:space="preserve">   </w:t>
      </w:r>
      <w:r w:rsidR="00706834">
        <w:rPr>
          <w:rFonts w:ascii="Calibri" w:hAnsi="Calibri" w:cs="Calibri"/>
          <w:b/>
          <w:bCs/>
          <w:sz w:val="20"/>
          <w:szCs w:val="20"/>
        </w:rPr>
        <w:t>-    CVR College Of Engineering</w:t>
      </w:r>
      <w:r w:rsidR="00706834" w:rsidRPr="00706834">
        <w:rPr>
          <w:rFonts w:ascii="Calibri" w:hAnsi="Calibri" w:cs="Calibri"/>
          <w:b/>
          <w:bCs/>
          <w:sz w:val="20"/>
          <w:szCs w:val="20"/>
        </w:rPr>
        <w:t xml:space="preserve">              </w:t>
      </w:r>
    </w:p>
    <w:p w14:paraId="64F502C0" w14:textId="77777777" w:rsidR="00F61D15" w:rsidRDefault="00F61D15" w:rsidP="00AA4127">
      <w:pPr>
        <w:pStyle w:val="NormalWeb"/>
        <w:spacing w:before="0" w:beforeAutospacing="0" w:after="0" w:afterAutospacing="0"/>
        <w:ind w:left="360"/>
        <w:rPr>
          <w:rFonts w:ascii="Calibri" w:hAnsi="Calibri" w:cs="Calibri"/>
          <w:b/>
          <w:bCs/>
          <w:sz w:val="20"/>
          <w:szCs w:val="20"/>
        </w:rPr>
      </w:pPr>
    </w:p>
    <w:p w14:paraId="4F18E078" w14:textId="77777777" w:rsidR="00F61D15" w:rsidRDefault="00F61D15" w:rsidP="00AA4127">
      <w:pPr>
        <w:pStyle w:val="NormalWeb"/>
        <w:spacing w:before="0" w:beforeAutospacing="0" w:after="0" w:afterAutospacing="0"/>
        <w:ind w:left="360"/>
        <w:rPr>
          <w:rFonts w:ascii="Calibri" w:hAnsi="Calibri" w:cs="Calibri"/>
          <w:b/>
          <w:bCs/>
          <w:sz w:val="20"/>
          <w:szCs w:val="20"/>
        </w:rPr>
      </w:pPr>
    </w:p>
    <w:p w14:paraId="23FB90C9" w14:textId="77777777" w:rsidR="00F61D15" w:rsidRDefault="00F61D15" w:rsidP="00AA4127">
      <w:pPr>
        <w:pStyle w:val="NormalWeb"/>
        <w:spacing w:before="0" w:beforeAutospacing="0" w:after="0" w:afterAutospacing="0"/>
        <w:ind w:left="360"/>
        <w:rPr>
          <w:rFonts w:ascii="Calibri" w:hAnsi="Calibri" w:cs="Calibri"/>
          <w:b/>
          <w:bCs/>
          <w:sz w:val="20"/>
          <w:szCs w:val="20"/>
        </w:rPr>
      </w:pPr>
    </w:p>
    <w:p w14:paraId="43E9B78B" w14:textId="77777777" w:rsidR="00F61D15" w:rsidRDefault="00F61D15" w:rsidP="00AA4127">
      <w:pPr>
        <w:pStyle w:val="NormalWeb"/>
        <w:spacing w:before="0" w:beforeAutospacing="0" w:after="0" w:afterAutospacing="0"/>
        <w:ind w:left="360"/>
        <w:rPr>
          <w:rFonts w:ascii="Calibri" w:hAnsi="Calibri" w:cs="Calibri"/>
          <w:b/>
          <w:bCs/>
          <w:sz w:val="20"/>
          <w:szCs w:val="20"/>
        </w:rPr>
      </w:pPr>
    </w:p>
    <w:p w14:paraId="5D5E1E91" w14:textId="77777777" w:rsidR="00F61D15" w:rsidRPr="00EB1FA2" w:rsidRDefault="00F61D15" w:rsidP="00AA4127">
      <w:pPr>
        <w:pStyle w:val="NormalWeb"/>
        <w:spacing w:before="0" w:beforeAutospacing="0" w:after="0" w:afterAutospacing="0"/>
        <w:ind w:left="360"/>
        <w:rPr>
          <w:rFonts w:ascii="Calibri" w:hAnsi="Calibri" w:cs="Calibri"/>
          <w:b/>
          <w:bCs/>
          <w:sz w:val="20"/>
          <w:szCs w:val="20"/>
        </w:rPr>
      </w:pPr>
    </w:p>
    <w:sectPr w:rsidR="00F61D15" w:rsidRPr="00EB1FA2" w:rsidSect="00D471EE">
      <w:type w:val="continuous"/>
      <w:pgSz w:w="11900"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1C228" w14:textId="77777777" w:rsidR="00EF366A" w:rsidRDefault="00EF366A" w:rsidP="00B80666">
      <w:r>
        <w:separator/>
      </w:r>
    </w:p>
  </w:endnote>
  <w:endnote w:type="continuationSeparator" w:id="0">
    <w:p w14:paraId="7D974622" w14:textId="77777777" w:rsidR="00EF366A" w:rsidRDefault="00EF366A" w:rsidP="00B80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Quattrocento Sans">
    <w:panose1 w:val="020B0502050000020003"/>
    <w:charset w:val="00"/>
    <w:family w:val="swiss"/>
    <w:pitch w:val="variable"/>
    <w:sig w:usb0="800000BF" w:usb1="4000005B" w:usb2="00000000" w:usb3="00000000" w:csb0="0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A6399" w14:textId="77777777" w:rsidR="00EF366A" w:rsidRDefault="00EF366A" w:rsidP="00B80666">
      <w:r>
        <w:separator/>
      </w:r>
    </w:p>
  </w:footnote>
  <w:footnote w:type="continuationSeparator" w:id="0">
    <w:p w14:paraId="63E620C5" w14:textId="77777777" w:rsidR="00EF366A" w:rsidRDefault="00EF366A" w:rsidP="00B806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5"/>
    <w:name w:val="WW8Num25"/>
    <w:lvl w:ilvl="0">
      <w:start w:val="1"/>
      <w:numFmt w:val="bullet"/>
      <w:lvlText w:val=""/>
      <w:lvlJc w:val="left"/>
      <w:pPr>
        <w:tabs>
          <w:tab w:val="num" w:pos="1800"/>
        </w:tabs>
        <w:ind w:left="1800" w:hanging="360"/>
      </w:pPr>
      <w:rPr>
        <w:rFonts w:ascii="Symbol" w:hAnsi="Symbol"/>
      </w:rPr>
    </w:lvl>
  </w:abstractNum>
  <w:abstractNum w:abstractNumId="1" w15:restartNumberingAfterBreak="0">
    <w:nsid w:val="00241873"/>
    <w:multiLevelType w:val="hybridMultilevel"/>
    <w:tmpl w:val="603C3F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044259"/>
    <w:multiLevelType w:val="multilevel"/>
    <w:tmpl w:val="1848EAD6"/>
    <w:lvl w:ilvl="0">
      <w:numFmt w:val="bullet"/>
      <w:lvlText w:val="●"/>
      <w:lvlJc w:val="left"/>
      <w:pPr>
        <w:ind w:left="372" w:hanging="360"/>
      </w:pPr>
      <w:rPr>
        <w:rFonts w:ascii="Quattrocento Sans" w:eastAsia="Quattrocento Sans" w:hAnsi="Quattrocento Sans" w:cs="Quattrocento Sans"/>
        <w:b w:val="0"/>
        <w:i w:val="0"/>
        <w:sz w:val="20"/>
        <w:szCs w:val="20"/>
      </w:rPr>
    </w:lvl>
    <w:lvl w:ilvl="1">
      <w:numFmt w:val="bullet"/>
      <w:lvlText w:val="•"/>
      <w:lvlJc w:val="left"/>
      <w:pPr>
        <w:ind w:left="1405" w:hanging="360"/>
      </w:pPr>
    </w:lvl>
    <w:lvl w:ilvl="2">
      <w:numFmt w:val="bullet"/>
      <w:lvlText w:val="•"/>
      <w:lvlJc w:val="left"/>
      <w:pPr>
        <w:ind w:left="2430" w:hanging="360"/>
      </w:pPr>
    </w:lvl>
    <w:lvl w:ilvl="3">
      <w:numFmt w:val="bullet"/>
      <w:lvlText w:val="•"/>
      <w:lvlJc w:val="left"/>
      <w:pPr>
        <w:ind w:left="3455" w:hanging="360"/>
      </w:pPr>
    </w:lvl>
    <w:lvl w:ilvl="4">
      <w:numFmt w:val="bullet"/>
      <w:lvlText w:val="•"/>
      <w:lvlJc w:val="left"/>
      <w:pPr>
        <w:ind w:left="4480" w:hanging="360"/>
      </w:pPr>
    </w:lvl>
    <w:lvl w:ilvl="5">
      <w:numFmt w:val="bullet"/>
      <w:lvlText w:val="•"/>
      <w:lvlJc w:val="left"/>
      <w:pPr>
        <w:ind w:left="5506" w:hanging="360"/>
      </w:pPr>
    </w:lvl>
    <w:lvl w:ilvl="6">
      <w:numFmt w:val="bullet"/>
      <w:lvlText w:val="•"/>
      <w:lvlJc w:val="left"/>
      <w:pPr>
        <w:ind w:left="6531" w:hanging="360"/>
      </w:pPr>
    </w:lvl>
    <w:lvl w:ilvl="7">
      <w:numFmt w:val="bullet"/>
      <w:lvlText w:val="•"/>
      <w:lvlJc w:val="left"/>
      <w:pPr>
        <w:ind w:left="7556" w:hanging="360"/>
      </w:pPr>
    </w:lvl>
    <w:lvl w:ilvl="8">
      <w:numFmt w:val="bullet"/>
      <w:lvlText w:val="•"/>
      <w:lvlJc w:val="left"/>
      <w:pPr>
        <w:ind w:left="8581" w:hanging="360"/>
      </w:pPr>
    </w:lvl>
  </w:abstractNum>
  <w:abstractNum w:abstractNumId="3" w15:restartNumberingAfterBreak="0">
    <w:nsid w:val="07E91430"/>
    <w:multiLevelType w:val="hybridMultilevel"/>
    <w:tmpl w:val="3FF6267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83876A5"/>
    <w:multiLevelType w:val="multilevel"/>
    <w:tmpl w:val="B98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E5807"/>
    <w:multiLevelType w:val="hybridMultilevel"/>
    <w:tmpl w:val="B74A2A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8E50CC"/>
    <w:multiLevelType w:val="multilevel"/>
    <w:tmpl w:val="F72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21C4B"/>
    <w:multiLevelType w:val="hybridMultilevel"/>
    <w:tmpl w:val="5F64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967A4"/>
    <w:multiLevelType w:val="hybridMultilevel"/>
    <w:tmpl w:val="8F20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83B5B"/>
    <w:multiLevelType w:val="multilevel"/>
    <w:tmpl w:val="8C3071D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0" w15:restartNumberingAfterBreak="0">
    <w:nsid w:val="1FC61832"/>
    <w:multiLevelType w:val="multilevel"/>
    <w:tmpl w:val="B7E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81ABF"/>
    <w:multiLevelType w:val="hybridMultilevel"/>
    <w:tmpl w:val="0EF639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626519"/>
    <w:multiLevelType w:val="hybridMultilevel"/>
    <w:tmpl w:val="82E2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C724B"/>
    <w:multiLevelType w:val="multilevel"/>
    <w:tmpl w:val="F9A8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75360"/>
    <w:multiLevelType w:val="multilevel"/>
    <w:tmpl w:val="938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95B48"/>
    <w:multiLevelType w:val="multilevel"/>
    <w:tmpl w:val="618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17CDF"/>
    <w:multiLevelType w:val="multilevel"/>
    <w:tmpl w:val="8AD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A62C3"/>
    <w:multiLevelType w:val="multilevel"/>
    <w:tmpl w:val="318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63240"/>
    <w:multiLevelType w:val="hybridMultilevel"/>
    <w:tmpl w:val="E9E22156"/>
    <w:lvl w:ilvl="0" w:tplc="04090001">
      <w:start w:val="1"/>
      <w:numFmt w:val="bullet"/>
      <w:lvlText w:val=""/>
      <w:lvlJc w:val="left"/>
      <w:pPr>
        <w:ind w:left="720" w:hanging="360"/>
      </w:pPr>
      <w:rPr>
        <w:rFonts w:ascii="Symbol" w:hAnsi="Symbol" w:hint="default"/>
      </w:rPr>
    </w:lvl>
    <w:lvl w:ilvl="1" w:tplc="21285462">
      <w:start w:val="2"/>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A4740"/>
    <w:multiLevelType w:val="hybridMultilevel"/>
    <w:tmpl w:val="62501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955D3E"/>
    <w:multiLevelType w:val="hybridMultilevel"/>
    <w:tmpl w:val="D1D09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D90D18"/>
    <w:multiLevelType w:val="hybridMultilevel"/>
    <w:tmpl w:val="0AC6A8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8F5BB1"/>
    <w:multiLevelType w:val="multilevel"/>
    <w:tmpl w:val="B1CA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5526E"/>
    <w:multiLevelType w:val="multilevel"/>
    <w:tmpl w:val="0E5E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31325"/>
    <w:multiLevelType w:val="hybridMultilevel"/>
    <w:tmpl w:val="6DC6C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A5936"/>
    <w:multiLevelType w:val="hybridMultilevel"/>
    <w:tmpl w:val="1EBC80EA"/>
    <w:lvl w:ilvl="0" w:tplc="04090001">
      <w:start w:val="1"/>
      <w:numFmt w:val="bullet"/>
      <w:lvlText w:val=""/>
      <w:lvlJc w:val="left"/>
      <w:pPr>
        <w:ind w:left="360" w:hanging="360"/>
      </w:pPr>
      <w:rPr>
        <w:rFonts w:ascii="Symbol" w:hAnsi="Symbol" w:hint="default"/>
      </w:rPr>
    </w:lvl>
    <w:lvl w:ilvl="1" w:tplc="046261FE">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C51567A"/>
    <w:multiLevelType w:val="hybridMultilevel"/>
    <w:tmpl w:val="BB788354"/>
    <w:lvl w:ilvl="0" w:tplc="04090001">
      <w:start w:val="1"/>
      <w:numFmt w:val="bullet"/>
      <w:lvlText w:val=""/>
      <w:lvlJc w:val="left"/>
      <w:pPr>
        <w:ind w:left="1045" w:hanging="360"/>
      </w:pPr>
      <w:rPr>
        <w:rFonts w:ascii="Symbol" w:hAnsi="Symbol"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27" w15:restartNumberingAfterBreak="0">
    <w:nsid w:val="5FC31699"/>
    <w:multiLevelType w:val="hybridMultilevel"/>
    <w:tmpl w:val="53A2CC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B4F12EC"/>
    <w:multiLevelType w:val="hybridMultilevel"/>
    <w:tmpl w:val="3320C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584A81"/>
    <w:multiLevelType w:val="multilevel"/>
    <w:tmpl w:val="102E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03A33"/>
    <w:multiLevelType w:val="multilevel"/>
    <w:tmpl w:val="03BE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41DA1"/>
    <w:multiLevelType w:val="multilevel"/>
    <w:tmpl w:val="E4D2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236606">
    <w:abstractNumId w:val="4"/>
  </w:num>
  <w:num w:numId="2" w16cid:durableId="1660845314">
    <w:abstractNumId w:val="16"/>
  </w:num>
  <w:num w:numId="3" w16cid:durableId="1206588">
    <w:abstractNumId w:val="22"/>
  </w:num>
  <w:num w:numId="4" w16cid:durableId="1044712226">
    <w:abstractNumId w:val="6"/>
  </w:num>
  <w:num w:numId="5" w16cid:durableId="1425305038">
    <w:abstractNumId w:val="29"/>
  </w:num>
  <w:num w:numId="6" w16cid:durableId="1371303368">
    <w:abstractNumId w:val="15"/>
  </w:num>
  <w:num w:numId="7" w16cid:durableId="1378315129">
    <w:abstractNumId w:val="26"/>
  </w:num>
  <w:num w:numId="8" w16cid:durableId="124199572">
    <w:abstractNumId w:val="0"/>
  </w:num>
  <w:num w:numId="9" w16cid:durableId="1366901494">
    <w:abstractNumId w:val="8"/>
  </w:num>
  <w:num w:numId="10" w16cid:durableId="191192898">
    <w:abstractNumId w:val="21"/>
  </w:num>
  <w:num w:numId="11" w16cid:durableId="1073891176">
    <w:abstractNumId w:val="25"/>
  </w:num>
  <w:num w:numId="12" w16cid:durableId="1938831224">
    <w:abstractNumId w:val="17"/>
  </w:num>
  <w:num w:numId="13" w16cid:durableId="435371586">
    <w:abstractNumId w:val="20"/>
  </w:num>
  <w:num w:numId="14" w16cid:durableId="1695644594">
    <w:abstractNumId w:val="18"/>
  </w:num>
  <w:num w:numId="15" w16cid:durableId="1066805775">
    <w:abstractNumId w:val="2"/>
  </w:num>
  <w:num w:numId="16" w16cid:durableId="980885727">
    <w:abstractNumId w:val="11"/>
  </w:num>
  <w:num w:numId="17" w16cid:durableId="1870557986">
    <w:abstractNumId w:val="5"/>
  </w:num>
  <w:num w:numId="18" w16cid:durableId="223805440">
    <w:abstractNumId w:val="27"/>
  </w:num>
  <w:num w:numId="19" w16cid:durableId="1013219110">
    <w:abstractNumId w:val="1"/>
  </w:num>
  <w:num w:numId="20" w16cid:durableId="1166357615">
    <w:abstractNumId w:val="10"/>
  </w:num>
  <w:num w:numId="21" w16cid:durableId="1679506866">
    <w:abstractNumId w:val="13"/>
  </w:num>
  <w:num w:numId="22" w16cid:durableId="1384988832">
    <w:abstractNumId w:val="9"/>
  </w:num>
  <w:num w:numId="23" w16cid:durableId="1425343604">
    <w:abstractNumId w:val="24"/>
  </w:num>
  <w:num w:numId="24" w16cid:durableId="397555472">
    <w:abstractNumId w:val="19"/>
  </w:num>
  <w:num w:numId="25" w16cid:durableId="1439986488">
    <w:abstractNumId w:val="31"/>
  </w:num>
  <w:num w:numId="26" w16cid:durableId="1236354012">
    <w:abstractNumId w:val="3"/>
  </w:num>
  <w:num w:numId="27" w16cid:durableId="681903194">
    <w:abstractNumId w:val="12"/>
  </w:num>
  <w:num w:numId="28" w16cid:durableId="367223283">
    <w:abstractNumId w:val="28"/>
  </w:num>
  <w:num w:numId="29" w16cid:durableId="263390241">
    <w:abstractNumId w:val="14"/>
  </w:num>
  <w:num w:numId="30" w16cid:durableId="389576008">
    <w:abstractNumId w:val="23"/>
  </w:num>
  <w:num w:numId="31" w16cid:durableId="1864007284">
    <w:abstractNumId w:val="30"/>
  </w:num>
  <w:num w:numId="32" w16cid:durableId="2117170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52350"/>
    <w:rsid w:val="00000584"/>
    <w:rsid w:val="00002D49"/>
    <w:rsid w:val="00021995"/>
    <w:rsid w:val="00046AC5"/>
    <w:rsid w:val="0007309A"/>
    <w:rsid w:val="00080A27"/>
    <w:rsid w:val="00083F67"/>
    <w:rsid w:val="00087BFC"/>
    <w:rsid w:val="000C0DD0"/>
    <w:rsid w:val="000F00C3"/>
    <w:rsid w:val="000F7B81"/>
    <w:rsid w:val="000F7EAC"/>
    <w:rsid w:val="001018A0"/>
    <w:rsid w:val="001101A6"/>
    <w:rsid w:val="001114B9"/>
    <w:rsid w:val="00121A4C"/>
    <w:rsid w:val="001238B9"/>
    <w:rsid w:val="00131966"/>
    <w:rsid w:val="001367F7"/>
    <w:rsid w:val="00151F17"/>
    <w:rsid w:val="00161543"/>
    <w:rsid w:val="0017432B"/>
    <w:rsid w:val="00174CC4"/>
    <w:rsid w:val="00174E79"/>
    <w:rsid w:val="0017530B"/>
    <w:rsid w:val="001A4CBC"/>
    <w:rsid w:val="001A7064"/>
    <w:rsid w:val="001C1FE2"/>
    <w:rsid w:val="001C2FD4"/>
    <w:rsid w:val="001D6BAE"/>
    <w:rsid w:val="001D7EF3"/>
    <w:rsid w:val="001E1CF4"/>
    <w:rsid w:val="001E73FF"/>
    <w:rsid w:val="001F0A59"/>
    <w:rsid w:val="001F4623"/>
    <w:rsid w:val="002127C6"/>
    <w:rsid w:val="00217FC4"/>
    <w:rsid w:val="002222DE"/>
    <w:rsid w:val="00222892"/>
    <w:rsid w:val="00224BE5"/>
    <w:rsid w:val="00226821"/>
    <w:rsid w:val="00231A8D"/>
    <w:rsid w:val="002331DF"/>
    <w:rsid w:val="0023609A"/>
    <w:rsid w:val="00270B3C"/>
    <w:rsid w:val="002737D4"/>
    <w:rsid w:val="0028225B"/>
    <w:rsid w:val="00290633"/>
    <w:rsid w:val="002A2F7B"/>
    <w:rsid w:val="002A2FA3"/>
    <w:rsid w:val="002C08D5"/>
    <w:rsid w:val="002C4936"/>
    <w:rsid w:val="002C5B9D"/>
    <w:rsid w:val="002D7F62"/>
    <w:rsid w:val="002E663E"/>
    <w:rsid w:val="002F1B6F"/>
    <w:rsid w:val="002F6766"/>
    <w:rsid w:val="003122AE"/>
    <w:rsid w:val="00331D48"/>
    <w:rsid w:val="00342A76"/>
    <w:rsid w:val="00351403"/>
    <w:rsid w:val="00375BA8"/>
    <w:rsid w:val="003774F4"/>
    <w:rsid w:val="00385AF2"/>
    <w:rsid w:val="00386A22"/>
    <w:rsid w:val="003A2E9D"/>
    <w:rsid w:val="003A6C9A"/>
    <w:rsid w:val="003A73A2"/>
    <w:rsid w:val="003B00AF"/>
    <w:rsid w:val="003B3542"/>
    <w:rsid w:val="003B70DF"/>
    <w:rsid w:val="003C0852"/>
    <w:rsid w:val="003C5D51"/>
    <w:rsid w:val="003C73F4"/>
    <w:rsid w:val="003D5A7C"/>
    <w:rsid w:val="003E25BC"/>
    <w:rsid w:val="00401CD3"/>
    <w:rsid w:val="00434309"/>
    <w:rsid w:val="00435447"/>
    <w:rsid w:val="00437FF0"/>
    <w:rsid w:val="00452350"/>
    <w:rsid w:val="0045603D"/>
    <w:rsid w:val="00470B87"/>
    <w:rsid w:val="0047559B"/>
    <w:rsid w:val="004A2495"/>
    <w:rsid w:val="004B374C"/>
    <w:rsid w:val="004D10C0"/>
    <w:rsid w:val="004F45FF"/>
    <w:rsid w:val="00515580"/>
    <w:rsid w:val="0051712B"/>
    <w:rsid w:val="00525760"/>
    <w:rsid w:val="00556688"/>
    <w:rsid w:val="0059738A"/>
    <w:rsid w:val="005B7B9D"/>
    <w:rsid w:val="005C61FF"/>
    <w:rsid w:val="005D187C"/>
    <w:rsid w:val="005E072A"/>
    <w:rsid w:val="005F2920"/>
    <w:rsid w:val="006102CE"/>
    <w:rsid w:val="00624D8F"/>
    <w:rsid w:val="006403E3"/>
    <w:rsid w:val="006538A5"/>
    <w:rsid w:val="00653D41"/>
    <w:rsid w:val="00663CCE"/>
    <w:rsid w:val="006672B4"/>
    <w:rsid w:val="00673A3C"/>
    <w:rsid w:val="006801CD"/>
    <w:rsid w:val="00681C2D"/>
    <w:rsid w:val="00693E22"/>
    <w:rsid w:val="006A4E8C"/>
    <w:rsid w:val="006B11CF"/>
    <w:rsid w:val="006B4797"/>
    <w:rsid w:val="006C0DAF"/>
    <w:rsid w:val="006C1FFD"/>
    <w:rsid w:val="00706834"/>
    <w:rsid w:val="00723E7E"/>
    <w:rsid w:val="00724B5F"/>
    <w:rsid w:val="00731646"/>
    <w:rsid w:val="00743BFC"/>
    <w:rsid w:val="007701E1"/>
    <w:rsid w:val="00782D82"/>
    <w:rsid w:val="007A3EB5"/>
    <w:rsid w:val="007B1C04"/>
    <w:rsid w:val="007B1F3B"/>
    <w:rsid w:val="007B4A54"/>
    <w:rsid w:val="007B7629"/>
    <w:rsid w:val="007D463E"/>
    <w:rsid w:val="007D775F"/>
    <w:rsid w:val="007E671C"/>
    <w:rsid w:val="007F0C31"/>
    <w:rsid w:val="00801DEA"/>
    <w:rsid w:val="0080526C"/>
    <w:rsid w:val="00831D22"/>
    <w:rsid w:val="008427A3"/>
    <w:rsid w:val="008608C5"/>
    <w:rsid w:val="008806A6"/>
    <w:rsid w:val="00885F5B"/>
    <w:rsid w:val="008872E7"/>
    <w:rsid w:val="00893A9A"/>
    <w:rsid w:val="00894026"/>
    <w:rsid w:val="008A7D39"/>
    <w:rsid w:val="008B1264"/>
    <w:rsid w:val="008E0C1D"/>
    <w:rsid w:val="008E2D97"/>
    <w:rsid w:val="008F6913"/>
    <w:rsid w:val="009008EA"/>
    <w:rsid w:val="00913598"/>
    <w:rsid w:val="0091451C"/>
    <w:rsid w:val="00926BEC"/>
    <w:rsid w:val="009276C3"/>
    <w:rsid w:val="00927C4F"/>
    <w:rsid w:val="00935857"/>
    <w:rsid w:val="00942A76"/>
    <w:rsid w:val="00956D2F"/>
    <w:rsid w:val="00967D99"/>
    <w:rsid w:val="0097334D"/>
    <w:rsid w:val="00974F31"/>
    <w:rsid w:val="0098710F"/>
    <w:rsid w:val="00992EF6"/>
    <w:rsid w:val="00993491"/>
    <w:rsid w:val="00995A2B"/>
    <w:rsid w:val="009A3B0E"/>
    <w:rsid w:val="009B0D59"/>
    <w:rsid w:val="009D7706"/>
    <w:rsid w:val="009D795D"/>
    <w:rsid w:val="00A06F61"/>
    <w:rsid w:val="00A11BD2"/>
    <w:rsid w:val="00A20756"/>
    <w:rsid w:val="00A23920"/>
    <w:rsid w:val="00A31F45"/>
    <w:rsid w:val="00A36837"/>
    <w:rsid w:val="00A62D3F"/>
    <w:rsid w:val="00A6566B"/>
    <w:rsid w:val="00A7651B"/>
    <w:rsid w:val="00A81966"/>
    <w:rsid w:val="00A8759E"/>
    <w:rsid w:val="00AA4127"/>
    <w:rsid w:val="00AB059D"/>
    <w:rsid w:val="00AB4C2D"/>
    <w:rsid w:val="00AB65B5"/>
    <w:rsid w:val="00AC20C3"/>
    <w:rsid w:val="00AC5498"/>
    <w:rsid w:val="00AD2DC5"/>
    <w:rsid w:val="00AD6063"/>
    <w:rsid w:val="00AE3B06"/>
    <w:rsid w:val="00B132B9"/>
    <w:rsid w:val="00B132CA"/>
    <w:rsid w:val="00B24776"/>
    <w:rsid w:val="00B26F2F"/>
    <w:rsid w:val="00B31455"/>
    <w:rsid w:val="00B36D13"/>
    <w:rsid w:val="00B36F52"/>
    <w:rsid w:val="00B63B4B"/>
    <w:rsid w:val="00B67FBE"/>
    <w:rsid w:val="00B70608"/>
    <w:rsid w:val="00B73A24"/>
    <w:rsid w:val="00B73A5E"/>
    <w:rsid w:val="00B75069"/>
    <w:rsid w:val="00B80666"/>
    <w:rsid w:val="00B85AE5"/>
    <w:rsid w:val="00B86017"/>
    <w:rsid w:val="00B87D22"/>
    <w:rsid w:val="00BA4D7D"/>
    <w:rsid w:val="00BB14EC"/>
    <w:rsid w:val="00BC2633"/>
    <w:rsid w:val="00BF0AE2"/>
    <w:rsid w:val="00C00218"/>
    <w:rsid w:val="00C032EC"/>
    <w:rsid w:val="00C15DD1"/>
    <w:rsid w:val="00C2718E"/>
    <w:rsid w:val="00C27C95"/>
    <w:rsid w:val="00C34411"/>
    <w:rsid w:val="00C637C2"/>
    <w:rsid w:val="00C74883"/>
    <w:rsid w:val="00C903D8"/>
    <w:rsid w:val="00C92257"/>
    <w:rsid w:val="00C9758A"/>
    <w:rsid w:val="00CA5979"/>
    <w:rsid w:val="00CA7750"/>
    <w:rsid w:val="00CB3AA9"/>
    <w:rsid w:val="00CB6F0C"/>
    <w:rsid w:val="00CC092F"/>
    <w:rsid w:val="00CC429E"/>
    <w:rsid w:val="00CD7501"/>
    <w:rsid w:val="00CF15D5"/>
    <w:rsid w:val="00CF69EF"/>
    <w:rsid w:val="00D01979"/>
    <w:rsid w:val="00D03CD3"/>
    <w:rsid w:val="00D03D19"/>
    <w:rsid w:val="00D07C43"/>
    <w:rsid w:val="00D10D02"/>
    <w:rsid w:val="00D15315"/>
    <w:rsid w:val="00D276C2"/>
    <w:rsid w:val="00D30D79"/>
    <w:rsid w:val="00D31C66"/>
    <w:rsid w:val="00D45FEE"/>
    <w:rsid w:val="00D471EE"/>
    <w:rsid w:val="00D55F7B"/>
    <w:rsid w:val="00D6345E"/>
    <w:rsid w:val="00D6352C"/>
    <w:rsid w:val="00D80891"/>
    <w:rsid w:val="00D860FC"/>
    <w:rsid w:val="00D86BD3"/>
    <w:rsid w:val="00D91347"/>
    <w:rsid w:val="00D9375B"/>
    <w:rsid w:val="00D93D93"/>
    <w:rsid w:val="00DA7A13"/>
    <w:rsid w:val="00DD543C"/>
    <w:rsid w:val="00DF4D70"/>
    <w:rsid w:val="00E15850"/>
    <w:rsid w:val="00E26FA5"/>
    <w:rsid w:val="00E2745F"/>
    <w:rsid w:val="00E30E36"/>
    <w:rsid w:val="00E33BEB"/>
    <w:rsid w:val="00E42ADF"/>
    <w:rsid w:val="00E46A9A"/>
    <w:rsid w:val="00E54B28"/>
    <w:rsid w:val="00EA538F"/>
    <w:rsid w:val="00EB1FA2"/>
    <w:rsid w:val="00EC23FC"/>
    <w:rsid w:val="00EC2D82"/>
    <w:rsid w:val="00EC5F0D"/>
    <w:rsid w:val="00ED017D"/>
    <w:rsid w:val="00ED6655"/>
    <w:rsid w:val="00EE037A"/>
    <w:rsid w:val="00EF366A"/>
    <w:rsid w:val="00F0413B"/>
    <w:rsid w:val="00F23617"/>
    <w:rsid w:val="00F25035"/>
    <w:rsid w:val="00F37BAE"/>
    <w:rsid w:val="00F438C8"/>
    <w:rsid w:val="00F56A0D"/>
    <w:rsid w:val="00F60699"/>
    <w:rsid w:val="00F61D15"/>
    <w:rsid w:val="00F64707"/>
    <w:rsid w:val="00F7139B"/>
    <w:rsid w:val="00F82360"/>
    <w:rsid w:val="00F86832"/>
    <w:rsid w:val="00F86F10"/>
    <w:rsid w:val="00FA39FE"/>
    <w:rsid w:val="00FB22D8"/>
    <w:rsid w:val="00FC3315"/>
    <w:rsid w:val="00FE7ED7"/>
    <w:rsid w:val="00FF22D4"/>
    <w:rsid w:val="00FF2F97"/>
    <w:rsid w:val="00FF4ECE"/>
    <w:rsid w:val="00FF50AA"/>
    <w:rsid w:val="00FF5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E81A5"/>
  <w15:docId w15:val="{AABC8FDE-9FF0-CC4C-B4A3-3EBB6378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BD3"/>
    <w:rPr>
      <w:rFonts w:ascii="Calibri" w:eastAsia="Calibri" w:hAnsi="Calibri" w:cs="Calibri"/>
    </w:rPr>
  </w:style>
  <w:style w:type="paragraph" w:styleId="Heading1">
    <w:name w:val="heading 1"/>
    <w:basedOn w:val="Normal"/>
    <w:link w:val="Heading1Char"/>
    <w:uiPriority w:val="9"/>
    <w:qFormat/>
    <w:pPr>
      <w:ind w:left="145"/>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semiHidden/>
    <w:unhideWhenUsed/>
    <w:qFormat/>
    <w:rsid w:val="00FF22D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A249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325"/>
    </w:pPr>
    <w:rPr>
      <w:sz w:val="20"/>
      <w:szCs w:val="20"/>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D795D"/>
    <w:rPr>
      <w:color w:val="0000FF" w:themeColor="hyperlink"/>
      <w:u w:val="single"/>
    </w:rPr>
  </w:style>
  <w:style w:type="character" w:customStyle="1" w:styleId="UnresolvedMention1">
    <w:name w:val="Unresolved Mention1"/>
    <w:basedOn w:val="DefaultParagraphFont"/>
    <w:uiPriority w:val="99"/>
    <w:semiHidden/>
    <w:unhideWhenUsed/>
    <w:rsid w:val="009D795D"/>
    <w:rPr>
      <w:color w:val="605E5C"/>
      <w:shd w:val="clear" w:color="auto" w:fill="E1DFDD"/>
    </w:rPr>
  </w:style>
  <w:style w:type="paragraph" w:styleId="Title">
    <w:name w:val="Title"/>
    <w:basedOn w:val="Normal"/>
    <w:next w:val="Normal"/>
    <w:link w:val="TitleChar"/>
    <w:uiPriority w:val="10"/>
    <w:qFormat/>
    <w:rsid w:val="00D31C6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C66"/>
    <w:rPr>
      <w:rFonts w:asciiTheme="majorHAnsi" w:eastAsiaTheme="majorEastAsia" w:hAnsiTheme="majorHAnsi" w:cstheme="majorBidi"/>
      <w:spacing w:val="-10"/>
      <w:kern w:val="28"/>
      <w:sz w:val="56"/>
      <w:szCs w:val="56"/>
    </w:rPr>
  </w:style>
  <w:style w:type="character" w:customStyle="1" w:styleId="BodyTextChar">
    <w:name w:val="Body Text Char"/>
    <w:basedOn w:val="DefaultParagraphFont"/>
    <w:link w:val="BodyText"/>
    <w:uiPriority w:val="1"/>
    <w:rsid w:val="004F45FF"/>
    <w:rPr>
      <w:rFonts w:ascii="Calibri" w:eastAsia="Calibri" w:hAnsi="Calibri" w:cs="Calibri"/>
      <w:sz w:val="20"/>
      <w:szCs w:val="20"/>
    </w:rPr>
  </w:style>
  <w:style w:type="character" w:customStyle="1" w:styleId="Heading1Char">
    <w:name w:val="Heading 1 Char"/>
    <w:basedOn w:val="DefaultParagraphFont"/>
    <w:link w:val="Heading1"/>
    <w:uiPriority w:val="9"/>
    <w:rsid w:val="00B63B4B"/>
    <w:rPr>
      <w:rFonts w:ascii="Times New Roman" w:eastAsia="Times New Roman" w:hAnsi="Times New Roman" w:cs="Times New Roman"/>
      <w:b/>
      <w:bCs/>
    </w:rPr>
  </w:style>
  <w:style w:type="paragraph" w:styleId="NormalWeb">
    <w:name w:val="Normal (Web)"/>
    <w:basedOn w:val="Normal"/>
    <w:uiPriority w:val="99"/>
    <w:unhideWhenUsed/>
    <w:rsid w:val="006C0DA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C0DAF"/>
    <w:rPr>
      <w:b/>
      <w:bCs/>
    </w:rPr>
  </w:style>
  <w:style w:type="character" w:styleId="Emphasis">
    <w:name w:val="Emphasis"/>
    <w:basedOn w:val="DefaultParagraphFont"/>
    <w:uiPriority w:val="20"/>
    <w:qFormat/>
    <w:rsid w:val="006C0DAF"/>
    <w:rPr>
      <w:i/>
      <w:iCs/>
    </w:rPr>
  </w:style>
  <w:style w:type="character" w:customStyle="1" w:styleId="Heading2Char">
    <w:name w:val="Heading 2 Char"/>
    <w:basedOn w:val="DefaultParagraphFont"/>
    <w:link w:val="Heading2"/>
    <w:uiPriority w:val="9"/>
    <w:semiHidden/>
    <w:rsid w:val="00FF22D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4A2495"/>
    <w:rPr>
      <w:rFonts w:asciiTheme="majorHAnsi" w:eastAsiaTheme="majorEastAsia" w:hAnsiTheme="majorHAnsi" w:cstheme="majorBidi"/>
      <w:color w:val="243F60" w:themeColor="accent1" w:themeShade="7F"/>
      <w:sz w:val="24"/>
      <w:szCs w:val="24"/>
    </w:rPr>
  </w:style>
  <w:style w:type="character" w:customStyle="1" w:styleId="ListParagraphChar">
    <w:name w:val="List Paragraph Char"/>
    <w:link w:val="ListParagraph"/>
    <w:uiPriority w:val="34"/>
    <w:qFormat/>
    <w:locked/>
    <w:rsid w:val="00A6566B"/>
    <w:rPr>
      <w:rFonts w:ascii="Calibri" w:eastAsia="Calibri" w:hAnsi="Calibri" w:cs="Calibri"/>
    </w:rPr>
  </w:style>
  <w:style w:type="paragraph" w:styleId="Header">
    <w:name w:val="header"/>
    <w:basedOn w:val="Normal"/>
    <w:link w:val="HeaderChar"/>
    <w:uiPriority w:val="99"/>
    <w:unhideWhenUsed/>
    <w:rsid w:val="00B80666"/>
    <w:pPr>
      <w:tabs>
        <w:tab w:val="center" w:pos="4680"/>
        <w:tab w:val="right" w:pos="9360"/>
      </w:tabs>
    </w:pPr>
  </w:style>
  <w:style w:type="character" w:customStyle="1" w:styleId="HeaderChar">
    <w:name w:val="Header Char"/>
    <w:basedOn w:val="DefaultParagraphFont"/>
    <w:link w:val="Header"/>
    <w:uiPriority w:val="99"/>
    <w:rsid w:val="00B80666"/>
    <w:rPr>
      <w:rFonts w:ascii="Calibri" w:eastAsia="Calibri" w:hAnsi="Calibri" w:cs="Calibri"/>
    </w:rPr>
  </w:style>
  <w:style w:type="paragraph" w:styleId="Footer">
    <w:name w:val="footer"/>
    <w:basedOn w:val="Normal"/>
    <w:link w:val="FooterChar"/>
    <w:uiPriority w:val="99"/>
    <w:unhideWhenUsed/>
    <w:rsid w:val="00B80666"/>
    <w:pPr>
      <w:tabs>
        <w:tab w:val="center" w:pos="4680"/>
        <w:tab w:val="right" w:pos="9360"/>
      </w:tabs>
    </w:pPr>
  </w:style>
  <w:style w:type="character" w:customStyle="1" w:styleId="FooterChar">
    <w:name w:val="Footer Char"/>
    <w:basedOn w:val="DefaultParagraphFont"/>
    <w:link w:val="Footer"/>
    <w:uiPriority w:val="99"/>
    <w:rsid w:val="00B80666"/>
    <w:rPr>
      <w:rFonts w:ascii="Calibri" w:eastAsia="Calibri" w:hAnsi="Calibri" w:cs="Calibri"/>
    </w:rPr>
  </w:style>
  <w:style w:type="character" w:customStyle="1" w:styleId="UnresolvedMention2">
    <w:name w:val="Unresolved Mention2"/>
    <w:basedOn w:val="DefaultParagraphFont"/>
    <w:uiPriority w:val="99"/>
    <w:semiHidden/>
    <w:unhideWhenUsed/>
    <w:rsid w:val="00C27C95"/>
    <w:rPr>
      <w:color w:val="605E5C"/>
      <w:shd w:val="clear" w:color="auto" w:fill="E1DFDD"/>
    </w:rPr>
  </w:style>
  <w:style w:type="character" w:styleId="FollowedHyperlink">
    <w:name w:val="FollowedHyperlink"/>
    <w:basedOn w:val="DefaultParagraphFont"/>
    <w:uiPriority w:val="99"/>
    <w:semiHidden/>
    <w:unhideWhenUsed/>
    <w:rsid w:val="00EB1FA2"/>
    <w:rPr>
      <w:color w:val="800080" w:themeColor="followedHyperlink"/>
      <w:u w:val="single"/>
    </w:rPr>
  </w:style>
  <w:style w:type="character" w:customStyle="1" w:styleId="apple-converted-space">
    <w:name w:val="apple-converted-space"/>
    <w:basedOn w:val="DefaultParagraphFont"/>
    <w:rsid w:val="00F61D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053">
      <w:bodyDiv w:val="1"/>
      <w:marLeft w:val="0"/>
      <w:marRight w:val="0"/>
      <w:marTop w:val="0"/>
      <w:marBottom w:val="0"/>
      <w:divBdr>
        <w:top w:val="none" w:sz="0" w:space="0" w:color="auto"/>
        <w:left w:val="none" w:sz="0" w:space="0" w:color="auto"/>
        <w:bottom w:val="none" w:sz="0" w:space="0" w:color="auto"/>
        <w:right w:val="none" w:sz="0" w:space="0" w:color="auto"/>
      </w:divBdr>
    </w:div>
    <w:div w:id="97215090">
      <w:bodyDiv w:val="1"/>
      <w:marLeft w:val="0"/>
      <w:marRight w:val="0"/>
      <w:marTop w:val="0"/>
      <w:marBottom w:val="0"/>
      <w:divBdr>
        <w:top w:val="none" w:sz="0" w:space="0" w:color="auto"/>
        <w:left w:val="none" w:sz="0" w:space="0" w:color="auto"/>
        <w:bottom w:val="none" w:sz="0" w:space="0" w:color="auto"/>
        <w:right w:val="none" w:sz="0" w:space="0" w:color="auto"/>
      </w:divBdr>
    </w:div>
    <w:div w:id="282198505">
      <w:bodyDiv w:val="1"/>
      <w:marLeft w:val="0"/>
      <w:marRight w:val="0"/>
      <w:marTop w:val="0"/>
      <w:marBottom w:val="0"/>
      <w:divBdr>
        <w:top w:val="none" w:sz="0" w:space="0" w:color="auto"/>
        <w:left w:val="none" w:sz="0" w:space="0" w:color="auto"/>
        <w:bottom w:val="none" w:sz="0" w:space="0" w:color="auto"/>
        <w:right w:val="none" w:sz="0" w:space="0" w:color="auto"/>
      </w:divBdr>
    </w:div>
    <w:div w:id="310914422">
      <w:bodyDiv w:val="1"/>
      <w:marLeft w:val="0"/>
      <w:marRight w:val="0"/>
      <w:marTop w:val="0"/>
      <w:marBottom w:val="0"/>
      <w:divBdr>
        <w:top w:val="none" w:sz="0" w:space="0" w:color="auto"/>
        <w:left w:val="none" w:sz="0" w:space="0" w:color="auto"/>
        <w:bottom w:val="none" w:sz="0" w:space="0" w:color="auto"/>
        <w:right w:val="none" w:sz="0" w:space="0" w:color="auto"/>
      </w:divBdr>
    </w:div>
    <w:div w:id="330524864">
      <w:bodyDiv w:val="1"/>
      <w:marLeft w:val="0"/>
      <w:marRight w:val="0"/>
      <w:marTop w:val="0"/>
      <w:marBottom w:val="0"/>
      <w:divBdr>
        <w:top w:val="none" w:sz="0" w:space="0" w:color="auto"/>
        <w:left w:val="none" w:sz="0" w:space="0" w:color="auto"/>
        <w:bottom w:val="none" w:sz="0" w:space="0" w:color="auto"/>
        <w:right w:val="none" w:sz="0" w:space="0" w:color="auto"/>
      </w:divBdr>
    </w:div>
    <w:div w:id="466289769">
      <w:bodyDiv w:val="1"/>
      <w:marLeft w:val="0"/>
      <w:marRight w:val="0"/>
      <w:marTop w:val="0"/>
      <w:marBottom w:val="0"/>
      <w:divBdr>
        <w:top w:val="none" w:sz="0" w:space="0" w:color="auto"/>
        <w:left w:val="none" w:sz="0" w:space="0" w:color="auto"/>
        <w:bottom w:val="none" w:sz="0" w:space="0" w:color="auto"/>
        <w:right w:val="none" w:sz="0" w:space="0" w:color="auto"/>
      </w:divBdr>
    </w:div>
    <w:div w:id="600994716">
      <w:bodyDiv w:val="1"/>
      <w:marLeft w:val="0"/>
      <w:marRight w:val="0"/>
      <w:marTop w:val="0"/>
      <w:marBottom w:val="0"/>
      <w:divBdr>
        <w:top w:val="none" w:sz="0" w:space="0" w:color="auto"/>
        <w:left w:val="none" w:sz="0" w:space="0" w:color="auto"/>
        <w:bottom w:val="none" w:sz="0" w:space="0" w:color="auto"/>
        <w:right w:val="none" w:sz="0" w:space="0" w:color="auto"/>
      </w:divBdr>
    </w:div>
    <w:div w:id="618074908">
      <w:bodyDiv w:val="1"/>
      <w:marLeft w:val="0"/>
      <w:marRight w:val="0"/>
      <w:marTop w:val="0"/>
      <w:marBottom w:val="0"/>
      <w:divBdr>
        <w:top w:val="none" w:sz="0" w:space="0" w:color="auto"/>
        <w:left w:val="none" w:sz="0" w:space="0" w:color="auto"/>
        <w:bottom w:val="none" w:sz="0" w:space="0" w:color="auto"/>
        <w:right w:val="none" w:sz="0" w:space="0" w:color="auto"/>
      </w:divBdr>
    </w:div>
    <w:div w:id="645430494">
      <w:bodyDiv w:val="1"/>
      <w:marLeft w:val="0"/>
      <w:marRight w:val="0"/>
      <w:marTop w:val="0"/>
      <w:marBottom w:val="0"/>
      <w:divBdr>
        <w:top w:val="none" w:sz="0" w:space="0" w:color="auto"/>
        <w:left w:val="none" w:sz="0" w:space="0" w:color="auto"/>
        <w:bottom w:val="none" w:sz="0" w:space="0" w:color="auto"/>
        <w:right w:val="none" w:sz="0" w:space="0" w:color="auto"/>
      </w:divBdr>
    </w:div>
    <w:div w:id="671372648">
      <w:bodyDiv w:val="1"/>
      <w:marLeft w:val="0"/>
      <w:marRight w:val="0"/>
      <w:marTop w:val="0"/>
      <w:marBottom w:val="0"/>
      <w:divBdr>
        <w:top w:val="none" w:sz="0" w:space="0" w:color="auto"/>
        <w:left w:val="none" w:sz="0" w:space="0" w:color="auto"/>
        <w:bottom w:val="none" w:sz="0" w:space="0" w:color="auto"/>
        <w:right w:val="none" w:sz="0" w:space="0" w:color="auto"/>
      </w:divBdr>
    </w:div>
    <w:div w:id="676810093">
      <w:bodyDiv w:val="1"/>
      <w:marLeft w:val="0"/>
      <w:marRight w:val="0"/>
      <w:marTop w:val="0"/>
      <w:marBottom w:val="0"/>
      <w:divBdr>
        <w:top w:val="none" w:sz="0" w:space="0" w:color="auto"/>
        <w:left w:val="none" w:sz="0" w:space="0" w:color="auto"/>
        <w:bottom w:val="none" w:sz="0" w:space="0" w:color="auto"/>
        <w:right w:val="none" w:sz="0" w:space="0" w:color="auto"/>
      </w:divBdr>
    </w:div>
    <w:div w:id="850217796">
      <w:bodyDiv w:val="1"/>
      <w:marLeft w:val="0"/>
      <w:marRight w:val="0"/>
      <w:marTop w:val="0"/>
      <w:marBottom w:val="0"/>
      <w:divBdr>
        <w:top w:val="none" w:sz="0" w:space="0" w:color="auto"/>
        <w:left w:val="none" w:sz="0" w:space="0" w:color="auto"/>
        <w:bottom w:val="none" w:sz="0" w:space="0" w:color="auto"/>
        <w:right w:val="none" w:sz="0" w:space="0" w:color="auto"/>
      </w:divBdr>
    </w:div>
    <w:div w:id="1027097012">
      <w:bodyDiv w:val="1"/>
      <w:marLeft w:val="0"/>
      <w:marRight w:val="0"/>
      <w:marTop w:val="0"/>
      <w:marBottom w:val="0"/>
      <w:divBdr>
        <w:top w:val="none" w:sz="0" w:space="0" w:color="auto"/>
        <w:left w:val="none" w:sz="0" w:space="0" w:color="auto"/>
        <w:bottom w:val="none" w:sz="0" w:space="0" w:color="auto"/>
        <w:right w:val="none" w:sz="0" w:space="0" w:color="auto"/>
      </w:divBdr>
    </w:div>
    <w:div w:id="1284188575">
      <w:bodyDiv w:val="1"/>
      <w:marLeft w:val="0"/>
      <w:marRight w:val="0"/>
      <w:marTop w:val="0"/>
      <w:marBottom w:val="0"/>
      <w:divBdr>
        <w:top w:val="none" w:sz="0" w:space="0" w:color="auto"/>
        <w:left w:val="none" w:sz="0" w:space="0" w:color="auto"/>
        <w:bottom w:val="none" w:sz="0" w:space="0" w:color="auto"/>
        <w:right w:val="none" w:sz="0" w:space="0" w:color="auto"/>
      </w:divBdr>
    </w:div>
    <w:div w:id="1311522177">
      <w:bodyDiv w:val="1"/>
      <w:marLeft w:val="0"/>
      <w:marRight w:val="0"/>
      <w:marTop w:val="0"/>
      <w:marBottom w:val="0"/>
      <w:divBdr>
        <w:top w:val="none" w:sz="0" w:space="0" w:color="auto"/>
        <w:left w:val="none" w:sz="0" w:space="0" w:color="auto"/>
        <w:bottom w:val="none" w:sz="0" w:space="0" w:color="auto"/>
        <w:right w:val="none" w:sz="0" w:space="0" w:color="auto"/>
      </w:divBdr>
    </w:div>
    <w:div w:id="1323005735">
      <w:bodyDiv w:val="1"/>
      <w:marLeft w:val="0"/>
      <w:marRight w:val="0"/>
      <w:marTop w:val="0"/>
      <w:marBottom w:val="0"/>
      <w:divBdr>
        <w:top w:val="none" w:sz="0" w:space="0" w:color="auto"/>
        <w:left w:val="none" w:sz="0" w:space="0" w:color="auto"/>
        <w:bottom w:val="none" w:sz="0" w:space="0" w:color="auto"/>
        <w:right w:val="none" w:sz="0" w:space="0" w:color="auto"/>
      </w:divBdr>
    </w:div>
    <w:div w:id="1419785397">
      <w:bodyDiv w:val="1"/>
      <w:marLeft w:val="0"/>
      <w:marRight w:val="0"/>
      <w:marTop w:val="0"/>
      <w:marBottom w:val="0"/>
      <w:divBdr>
        <w:top w:val="none" w:sz="0" w:space="0" w:color="auto"/>
        <w:left w:val="none" w:sz="0" w:space="0" w:color="auto"/>
        <w:bottom w:val="none" w:sz="0" w:space="0" w:color="auto"/>
        <w:right w:val="none" w:sz="0" w:space="0" w:color="auto"/>
      </w:divBdr>
    </w:div>
    <w:div w:id="1451051590">
      <w:bodyDiv w:val="1"/>
      <w:marLeft w:val="0"/>
      <w:marRight w:val="0"/>
      <w:marTop w:val="0"/>
      <w:marBottom w:val="0"/>
      <w:divBdr>
        <w:top w:val="none" w:sz="0" w:space="0" w:color="auto"/>
        <w:left w:val="none" w:sz="0" w:space="0" w:color="auto"/>
        <w:bottom w:val="none" w:sz="0" w:space="0" w:color="auto"/>
        <w:right w:val="none" w:sz="0" w:space="0" w:color="auto"/>
      </w:divBdr>
    </w:div>
    <w:div w:id="1491945117">
      <w:bodyDiv w:val="1"/>
      <w:marLeft w:val="0"/>
      <w:marRight w:val="0"/>
      <w:marTop w:val="0"/>
      <w:marBottom w:val="0"/>
      <w:divBdr>
        <w:top w:val="none" w:sz="0" w:space="0" w:color="auto"/>
        <w:left w:val="none" w:sz="0" w:space="0" w:color="auto"/>
        <w:bottom w:val="none" w:sz="0" w:space="0" w:color="auto"/>
        <w:right w:val="none" w:sz="0" w:space="0" w:color="auto"/>
      </w:divBdr>
    </w:div>
    <w:div w:id="1495954311">
      <w:bodyDiv w:val="1"/>
      <w:marLeft w:val="0"/>
      <w:marRight w:val="0"/>
      <w:marTop w:val="0"/>
      <w:marBottom w:val="0"/>
      <w:divBdr>
        <w:top w:val="none" w:sz="0" w:space="0" w:color="auto"/>
        <w:left w:val="none" w:sz="0" w:space="0" w:color="auto"/>
        <w:bottom w:val="none" w:sz="0" w:space="0" w:color="auto"/>
        <w:right w:val="none" w:sz="0" w:space="0" w:color="auto"/>
      </w:divBdr>
    </w:div>
    <w:div w:id="1587181143">
      <w:bodyDiv w:val="1"/>
      <w:marLeft w:val="0"/>
      <w:marRight w:val="0"/>
      <w:marTop w:val="0"/>
      <w:marBottom w:val="0"/>
      <w:divBdr>
        <w:top w:val="none" w:sz="0" w:space="0" w:color="auto"/>
        <w:left w:val="none" w:sz="0" w:space="0" w:color="auto"/>
        <w:bottom w:val="none" w:sz="0" w:space="0" w:color="auto"/>
        <w:right w:val="none" w:sz="0" w:space="0" w:color="auto"/>
      </w:divBdr>
    </w:div>
    <w:div w:id="1587761290">
      <w:bodyDiv w:val="1"/>
      <w:marLeft w:val="0"/>
      <w:marRight w:val="0"/>
      <w:marTop w:val="0"/>
      <w:marBottom w:val="0"/>
      <w:divBdr>
        <w:top w:val="none" w:sz="0" w:space="0" w:color="auto"/>
        <w:left w:val="none" w:sz="0" w:space="0" w:color="auto"/>
        <w:bottom w:val="none" w:sz="0" w:space="0" w:color="auto"/>
        <w:right w:val="none" w:sz="0" w:space="0" w:color="auto"/>
      </w:divBdr>
    </w:div>
    <w:div w:id="1956987414">
      <w:bodyDiv w:val="1"/>
      <w:marLeft w:val="0"/>
      <w:marRight w:val="0"/>
      <w:marTop w:val="0"/>
      <w:marBottom w:val="0"/>
      <w:divBdr>
        <w:top w:val="none" w:sz="0" w:space="0" w:color="auto"/>
        <w:left w:val="none" w:sz="0" w:space="0" w:color="auto"/>
        <w:bottom w:val="none" w:sz="0" w:space="0" w:color="auto"/>
        <w:right w:val="none" w:sz="0" w:space="0" w:color="auto"/>
      </w:divBdr>
    </w:div>
    <w:div w:id="1959949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ai-preethi-j-6559b722b" TargetMode="External"/><Relationship Id="rId3" Type="http://schemas.openxmlformats.org/officeDocument/2006/relationships/settings" Target="settings.xml"/><Relationship Id="rId7" Type="http://schemas.openxmlformats.org/officeDocument/2006/relationships/hyperlink" Target="mailto:Preethijiddig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6</Pages>
  <Words>3739</Words>
  <Characters>21316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Sharma</dc:creator>
  <cp:lastModifiedBy>Jiddigam, Sai Preethi</cp:lastModifiedBy>
  <cp:revision>3</cp:revision>
  <cp:lastPrinted>2025-12-05T13:33:00Z</cp:lastPrinted>
  <dcterms:created xsi:type="dcterms:W3CDTF">2026-02-20T21:59:00Z</dcterms:created>
  <dcterms:modified xsi:type="dcterms:W3CDTF">2026-02-23T21:49:00Z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2024-04-16T00:00:00Z</vt:filetime>
  </property>
  <property fmtid="{D5CDD505-2E9C-101B-9397-08002B2CF9AE}" pid="3" name="Creator">
    <vt:lpwstr>Microsoft Word</vt:lpwstr>
  </property>
  <property fmtid="{D5CDD505-2E9C-101B-9397-08002B2CF9AE}" pid="4" name="LastSaved">
    <vt:filetime>2024-11-07T00:00:00Z</vt:filetime>
  </property>
</Properties>
</file>