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7031" w14:textId="336C5804" w:rsidR="004C290D" w:rsidRPr="0083406C" w:rsidRDefault="00000000" w:rsidP="00B50FC1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83406C">
        <w:rPr>
          <w:rFonts w:ascii="Times New Roman" w:hAnsi="Times New Roman" w:cs="Times New Roman"/>
          <w:sz w:val="44"/>
          <w:szCs w:val="44"/>
        </w:rPr>
        <w:t xml:space="preserve">PRIYANKA </w:t>
      </w:r>
      <w:r w:rsidR="001A59D1" w:rsidRPr="0083406C">
        <w:rPr>
          <w:rFonts w:ascii="Times New Roman" w:hAnsi="Times New Roman" w:cs="Times New Roman"/>
          <w:sz w:val="44"/>
          <w:szCs w:val="44"/>
        </w:rPr>
        <w:t xml:space="preserve">REDDY </w:t>
      </w:r>
      <w:r w:rsidRPr="0083406C">
        <w:rPr>
          <w:rFonts w:ascii="Times New Roman" w:hAnsi="Times New Roman" w:cs="Times New Roman"/>
          <w:sz w:val="44"/>
          <w:szCs w:val="44"/>
        </w:rPr>
        <w:t>KONDA</w:t>
      </w:r>
    </w:p>
    <w:p w14:paraId="15FCEB31" w14:textId="24C01CA3" w:rsidR="004C290D" w:rsidRPr="0083406C" w:rsidRDefault="008B2DBC" w:rsidP="00B50F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Scientist – Gen AI | </w:t>
      </w:r>
      <w:r w:rsidR="00F42195" w:rsidRPr="0083406C">
        <w:rPr>
          <w:rFonts w:ascii="Times New Roman" w:hAnsi="Times New Roman" w:cs="Times New Roman"/>
        </w:rPr>
        <w:t xml:space="preserve">priyankareddyk203@gmail.com | (913)-260-3530 | </w:t>
      </w:r>
      <w:hyperlink r:id="rId6" w:history="1">
        <w:r w:rsidR="00F42195" w:rsidRPr="0083406C">
          <w:rPr>
            <w:rStyle w:val="Hyperlink"/>
            <w:rFonts w:ascii="Times New Roman" w:hAnsi="Times New Roman" w:cs="Times New Roman"/>
          </w:rPr>
          <w:t>LinkedIn</w:t>
        </w:r>
      </w:hyperlink>
    </w:p>
    <w:p w14:paraId="3F55409A" w14:textId="27947D8B" w:rsidR="000775D2" w:rsidRPr="000775D2" w:rsidRDefault="00000000" w:rsidP="000775D2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83406C">
        <w:rPr>
          <w:rFonts w:ascii="Times New Roman" w:hAnsi="Times New Roman" w:cs="Times New Roman"/>
          <w:b w:val="0"/>
          <w:bCs w:val="0"/>
          <w:sz w:val="36"/>
          <w:szCs w:val="36"/>
        </w:rPr>
        <w:t>Professional</w:t>
      </w:r>
      <w:r w:rsidRPr="0083406C">
        <w:rPr>
          <w:rFonts w:ascii="Times New Roman" w:hAnsi="Times New Roman" w:cs="Times New Roman"/>
          <w:sz w:val="36"/>
          <w:szCs w:val="36"/>
        </w:rPr>
        <w:t xml:space="preserve"> </w:t>
      </w:r>
      <w:r w:rsidRPr="0083406C">
        <w:rPr>
          <w:rFonts w:ascii="Times New Roman" w:hAnsi="Times New Roman" w:cs="Times New Roman"/>
          <w:b w:val="0"/>
          <w:bCs w:val="0"/>
          <w:sz w:val="36"/>
          <w:szCs w:val="36"/>
        </w:rPr>
        <w:t>Summary</w:t>
      </w:r>
    </w:p>
    <w:p w14:paraId="1C849CBA" w14:textId="77777777" w:rsidR="000775D2" w:rsidRPr="000775D2" w:rsidRDefault="000775D2" w:rsidP="000775D2">
      <w:pPr>
        <w:pStyle w:val="NormalWeb"/>
        <w:rPr>
          <w:sz w:val="22"/>
          <w:szCs w:val="22"/>
        </w:rPr>
      </w:pPr>
      <w:r w:rsidRPr="000775D2">
        <w:rPr>
          <w:sz w:val="22"/>
          <w:szCs w:val="22"/>
        </w:rPr>
        <w:t>Senior Data Scientist with 10+ years of experience designing and deploying machine learning, NLP, and</w:t>
      </w:r>
      <w:r w:rsidRPr="000775D2">
        <w:rPr>
          <w:b/>
          <w:bCs/>
          <w:sz w:val="22"/>
          <w:szCs w:val="22"/>
        </w:rPr>
        <w:t xml:space="preserve"> </w:t>
      </w:r>
      <w:r w:rsidRPr="000775D2">
        <w:rPr>
          <w:sz w:val="22"/>
          <w:szCs w:val="22"/>
        </w:rPr>
        <w:t>Generative AI solutions across healthcare, banking, and e-commerce industries. Proven track record of translating complex business and clinical problems into scalable AI-driven systems that improve operational efficiency, decision-making, and customer experience.</w:t>
      </w:r>
    </w:p>
    <w:p w14:paraId="267D5CA5" w14:textId="77777777" w:rsidR="000775D2" w:rsidRPr="000775D2" w:rsidRDefault="000775D2" w:rsidP="000775D2">
      <w:pPr>
        <w:pStyle w:val="NormalWeb"/>
        <w:rPr>
          <w:sz w:val="22"/>
          <w:szCs w:val="22"/>
        </w:rPr>
      </w:pPr>
      <w:r w:rsidRPr="000775D2">
        <w:rPr>
          <w:sz w:val="22"/>
          <w:szCs w:val="22"/>
        </w:rPr>
        <w:t>Specialized in LLM applications, retrieval-augmented generation (RAG), predictive modeling, deep learning, and real-time data pipelines with strong experience deploying models into production environments using AWS</w:t>
      </w:r>
      <w:r w:rsidRPr="000775D2">
        <w:rPr>
          <w:b/>
          <w:bCs/>
          <w:sz w:val="22"/>
          <w:szCs w:val="22"/>
        </w:rPr>
        <w:t xml:space="preserve"> </w:t>
      </w:r>
      <w:r w:rsidRPr="000775D2">
        <w:rPr>
          <w:sz w:val="22"/>
          <w:szCs w:val="22"/>
        </w:rPr>
        <w:t>and Azure cloud ecosystems. Adept at collaborating with engineering, product, and compliance teams to ensure reliable, secure, and explainable AI systems in regulated environments.</w:t>
      </w:r>
    </w:p>
    <w:p w14:paraId="6E3E6C4A" w14:textId="6851C63B" w:rsidR="000775D2" w:rsidRPr="000775D2" w:rsidRDefault="000775D2" w:rsidP="000775D2">
      <w:pPr>
        <w:pStyle w:val="NormalWeb"/>
        <w:spacing w:after="0" w:afterAutospacing="0"/>
        <w:rPr>
          <w:sz w:val="22"/>
          <w:szCs w:val="22"/>
        </w:rPr>
      </w:pPr>
      <w:r w:rsidRPr="000775D2">
        <w:rPr>
          <w:sz w:val="22"/>
          <w:szCs w:val="22"/>
        </w:rPr>
        <w:t>Strong background in model lifecycle management, statistical analysis, large-scale data processing, and AI governance, with expertise in building systems that are auditable, interpretable, and trusted by business stakeholders.</w:t>
      </w:r>
    </w:p>
    <w:p w14:paraId="3DEDC697" w14:textId="77777777" w:rsidR="004C290D" w:rsidRPr="0083406C" w:rsidRDefault="00000000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83406C">
        <w:rPr>
          <w:rFonts w:ascii="Times New Roman" w:hAnsi="Times New Roman" w:cs="Times New Roman"/>
          <w:b w:val="0"/>
          <w:bCs w:val="0"/>
          <w:sz w:val="36"/>
          <w:szCs w:val="36"/>
        </w:rPr>
        <w:t>Professional Experience</w:t>
      </w:r>
    </w:p>
    <w:p w14:paraId="5C6BDFED" w14:textId="260F7AB7" w:rsidR="008C3FE2" w:rsidRPr="0083406C" w:rsidRDefault="00A040C4" w:rsidP="008C3FE2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Senior</w:t>
      </w:r>
      <w:r w:rsidR="00A87F44">
        <w:rPr>
          <w:rFonts w:ascii="Times New Roman" w:hAnsi="Times New Roman" w:cs="Times New Roman"/>
        </w:rPr>
        <w:t xml:space="preserve"> Data</w:t>
      </w:r>
      <w:r w:rsidR="0083406C">
        <w:rPr>
          <w:rFonts w:ascii="Times New Roman" w:hAnsi="Times New Roman" w:cs="Times New Roman"/>
        </w:rPr>
        <w:t xml:space="preserve"> Scientist</w:t>
      </w:r>
      <w:r w:rsidR="00A87F44">
        <w:rPr>
          <w:rFonts w:ascii="Times New Roman" w:hAnsi="Times New Roman" w:cs="Times New Roman"/>
        </w:rPr>
        <w:t xml:space="preserve"> – Gen AI</w:t>
      </w:r>
    </w:p>
    <w:p w14:paraId="56999166" w14:textId="29E5E772" w:rsidR="008C3FE2" w:rsidRDefault="00AA041A" w:rsidP="00996F9C">
      <w:p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</w:rPr>
        <w:t>Cigna</w:t>
      </w:r>
      <w:r w:rsidR="007B4372" w:rsidRPr="0083406C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, </w:t>
      </w:r>
      <w:r w:rsidR="00573CB7">
        <w:rPr>
          <w:rFonts w:ascii="Times New Roman" w:hAnsi="Times New Roman" w:cs="Times New Roman"/>
          <w:b/>
          <w:bCs/>
          <w:i/>
          <w:iCs/>
          <w:color w:val="000000" w:themeColor="text1"/>
        </w:rPr>
        <w:t>OH</w:t>
      </w:r>
      <w:r w:rsidR="007B4372" w:rsidRPr="0083406C">
        <w:rPr>
          <w:rFonts w:ascii="Times New Roman" w:hAnsi="Times New Roman" w:cs="Times New Roman"/>
          <w:b/>
          <w:bCs/>
          <w:i/>
          <w:iCs/>
          <w:color w:val="000000" w:themeColor="text1"/>
        </w:rPr>
        <w:t>, USA</w:t>
      </w:r>
      <w:r w:rsidR="008C3FE2" w:rsidRPr="0083406C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 w:rsidR="008C3FE2" w:rsidRPr="0083406C">
        <w:rPr>
          <w:rFonts w:ascii="Times New Roman" w:hAnsi="Times New Roman" w:cs="Times New Roman"/>
          <w:b/>
          <w:bCs/>
          <w:i/>
          <w:iCs/>
        </w:rPr>
        <w:t>| Jan 2023 – Present</w:t>
      </w:r>
    </w:p>
    <w:p w14:paraId="2BA3AD6D" w14:textId="77777777" w:rsidR="000775D2" w:rsidRPr="000775D2" w:rsidRDefault="000775D2" w:rsidP="000775D2">
      <w:p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Lead development of enterprise AI and Generative AI solutions supporting healthcare analytics, operational automation, and member engagement platforms.</w:t>
      </w:r>
    </w:p>
    <w:p w14:paraId="4140EA77" w14:textId="77777777" w:rsidR="000775D2" w:rsidRPr="000775D2" w:rsidRDefault="000775D2" w:rsidP="000775D2">
      <w:pPr>
        <w:spacing w:after="0"/>
        <w:rPr>
          <w:rFonts w:ascii="Times New Roman" w:hAnsi="Times New Roman" w:cs="Times New Roman"/>
          <w:b/>
          <w:bCs/>
        </w:rPr>
      </w:pPr>
      <w:r w:rsidRPr="000775D2">
        <w:rPr>
          <w:rFonts w:ascii="Times New Roman" w:hAnsi="Times New Roman" w:cs="Times New Roman"/>
          <w:b/>
          <w:bCs/>
        </w:rPr>
        <w:t>Key Contributions</w:t>
      </w:r>
    </w:p>
    <w:p w14:paraId="726FB616" w14:textId="02BE43F1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Designed and implemented Generative AI applications supporting healthcare operations including claims summarization, automated member communication, and clinical documentation analysis, reducing manual processing time by 40%.</w:t>
      </w:r>
    </w:p>
    <w:p w14:paraId="42A9688C" w14:textId="04F72D21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Retrieval-Augmented Generation (RAG) frameworks using LangChain, FAISS, and Pinecone to enable secure access to internal healthcare knowledge bases while maintaining HIPAA compliance.</w:t>
      </w:r>
    </w:p>
    <w:p w14:paraId="781C94C1" w14:textId="62DF81BF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Fine-tuned large language models including BERT, GPT-family models, and LLaMA using LoRA and QLoRA techniques, improving domain-specific task accuracy for summarization and intent classification by 28%.</w:t>
      </w:r>
    </w:p>
    <w:p w14:paraId="7B839E68" w14:textId="0302DFA8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Implemented LLMOps pipelines using MLflow, Docker, and AWS SageMaker, enabling automated training, deployment, and monitoring of production LLM systems.</w:t>
      </w:r>
    </w:p>
    <w:p w14:paraId="0360E403" w14:textId="18451057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LLM evaluation frameworks to test hallucination rates, prompt injection vulnerabilities, and response consistency across multi-turn interactions.</w:t>
      </w:r>
    </w:p>
    <w:p w14:paraId="3717EDAE" w14:textId="0BA0D2B5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Designed bias detection and fairness monitoring pipelines using SHAP and TruLens, ensuring responsible AI practices for healthcare decision support systems.</w:t>
      </w:r>
    </w:p>
    <w:p w14:paraId="2C05F498" w14:textId="445BC725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real-time analytics pipelines using Apache Spark and Kafka to analyze high-volume claims and transaction data streams.</w:t>
      </w:r>
    </w:p>
    <w:p w14:paraId="7B853086" w14:textId="4CA73D43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Engineered data pipelines using Python, PySpark, and Snowflake, processing structured and unstructured healthcare datasets including claims records and call center transcripts.</w:t>
      </w:r>
    </w:p>
    <w:p w14:paraId="3FA3858F" w14:textId="06C1D882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Implemented prompt engineering strategies and retrieval optimization techniques to significantly reduce hallucination rates in production LLM applications.</w:t>
      </w:r>
    </w:p>
    <w:p w14:paraId="7F47829B" w14:textId="03B906F9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AI-driven personalization models for member engagement campaigns, increasing customer engagement by 27%.</w:t>
      </w:r>
    </w:p>
    <w:p w14:paraId="756A7555" w14:textId="1564D5A5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lastRenderedPageBreak/>
        <w:t>Designed cloud-native ML infrastructure using AWS (SageMaker, Bedrock, Lambda, S3) to accelerate model development and deployment cycles by 50%.</w:t>
      </w:r>
    </w:p>
    <w:p w14:paraId="102435FE" w14:textId="40337D1F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Collaborated with legal, compliance, and data governance teams to ensure all AI systems complied with HIPAA, SOC2, and enterprise model governance frameworks.</w:t>
      </w:r>
    </w:p>
    <w:p w14:paraId="58380B57" w14:textId="411094C9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Established model monitoring dashboards tracking model drift, prediction accuracy, and fairness metrics.</w:t>
      </w:r>
    </w:p>
    <w:p w14:paraId="51DE6C1E" w14:textId="77777777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Designed </w:t>
      </w:r>
      <w:r w:rsidRPr="00843067">
        <w:rPr>
          <w:rStyle w:val="Strong"/>
          <w:b w:val="0"/>
          <w:bCs w:val="0"/>
          <w:sz w:val="22"/>
          <w:szCs w:val="22"/>
        </w:rPr>
        <w:t>automated prompt evaluation pipelines</w:t>
      </w:r>
      <w:r w:rsidRPr="00843067">
        <w:rPr>
          <w:sz w:val="22"/>
          <w:szCs w:val="22"/>
        </w:rPr>
        <w:t xml:space="preserve"> using Python and LangChain to benchmark LLM outputs against curated healthcare datasets, reducing hallucination rates by </w:t>
      </w:r>
      <w:r w:rsidRPr="00843067">
        <w:rPr>
          <w:rStyle w:val="Strong"/>
          <w:b w:val="0"/>
          <w:bCs w:val="0"/>
          <w:sz w:val="22"/>
          <w:szCs w:val="22"/>
        </w:rPr>
        <w:t>22%</w:t>
      </w:r>
      <w:r w:rsidRPr="00843067">
        <w:rPr>
          <w:b/>
          <w:bCs/>
          <w:sz w:val="22"/>
          <w:szCs w:val="22"/>
        </w:rPr>
        <w:t>.</w:t>
      </w:r>
    </w:p>
    <w:p w14:paraId="5CE6A7FE" w14:textId="2ECFA9DA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Implemented </w:t>
      </w:r>
      <w:r w:rsidRPr="00843067">
        <w:rPr>
          <w:rStyle w:val="Strong"/>
          <w:b w:val="0"/>
          <w:bCs w:val="0"/>
          <w:sz w:val="22"/>
          <w:szCs w:val="22"/>
        </w:rPr>
        <w:t>vector search optimization strategies</w:t>
      </w:r>
      <w:r w:rsidRPr="00843067">
        <w:rPr>
          <w:sz w:val="22"/>
          <w:szCs w:val="22"/>
        </w:rPr>
        <w:t xml:space="preserve"> including hybrid semantic and keyword retrieval in FAISS and Pinecone, improving document retrieval relevance for clinical queries by </w:t>
      </w:r>
      <w:r w:rsidRPr="00843067">
        <w:rPr>
          <w:rStyle w:val="Strong"/>
          <w:b w:val="0"/>
          <w:bCs w:val="0"/>
          <w:sz w:val="22"/>
          <w:szCs w:val="22"/>
        </w:rPr>
        <w:t>35%</w:t>
      </w:r>
      <w:r w:rsidRPr="00843067">
        <w:rPr>
          <w:sz w:val="22"/>
          <w:szCs w:val="22"/>
        </w:rPr>
        <w:t>.</w:t>
      </w:r>
    </w:p>
    <w:p w14:paraId="17C7A719" w14:textId="5C2E3C72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Built </w:t>
      </w:r>
      <w:r w:rsidRPr="00843067">
        <w:rPr>
          <w:rStyle w:val="Strong"/>
          <w:b w:val="0"/>
          <w:bCs w:val="0"/>
          <w:sz w:val="22"/>
          <w:szCs w:val="22"/>
        </w:rPr>
        <w:t>data preprocessing pipelines for clinical and payer datasets</w:t>
      </w:r>
      <w:r w:rsidRPr="00843067">
        <w:rPr>
          <w:sz w:val="22"/>
          <w:szCs w:val="22"/>
        </w:rPr>
        <w:t xml:space="preserve"> using PySpark and Snowflake, enabling scalable ingestion of structured and unstructured healthcare data exceeding </w:t>
      </w:r>
      <w:r w:rsidRPr="00843067">
        <w:rPr>
          <w:rStyle w:val="Strong"/>
          <w:b w:val="0"/>
          <w:bCs w:val="0"/>
          <w:sz w:val="22"/>
          <w:szCs w:val="22"/>
        </w:rPr>
        <w:t>50TB annually</w:t>
      </w:r>
      <w:r w:rsidRPr="00843067">
        <w:rPr>
          <w:sz w:val="22"/>
          <w:szCs w:val="22"/>
        </w:rPr>
        <w:t>.</w:t>
      </w:r>
    </w:p>
    <w:p w14:paraId="61622C2B" w14:textId="52CA8992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Collaborated with platform engineering teams to implement </w:t>
      </w:r>
      <w:r w:rsidRPr="00843067">
        <w:rPr>
          <w:rStyle w:val="Strong"/>
          <w:b w:val="0"/>
          <w:bCs w:val="0"/>
          <w:sz w:val="22"/>
          <w:szCs w:val="22"/>
        </w:rPr>
        <w:t>secure API gateways for LLM services</w:t>
      </w:r>
      <w:r w:rsidRPr="00843067">
        <w:rPr>
          <w:sz w:val="22"/>
          <w:szCs w:val="22"/>
        </w:rPr>
        <w:t>, ensuring encrypted communication and role-based access control for sensitive healthcare data.</w:t>
      </w:r>
    </w:p>
    <w:p w14:paraId="53F1078B" w14:textId="38F71BFD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Developed </w:t>
      </w:r>
      <w:r w:rsidRPr="00843067">
        <w:rPr>
          <w:rStyle w:val="Strong"/>
          <w:b w:val="0"/>
          <w:bCs w:val="0"/>
          <w:sz w:val="22"/>
          <w:szCs w:val="22"/>
        </w:rPr>
        <w:t>automated model performance tracking dashboards</w:t>
      </w:r>
      <w:r w:rsidRPr="00843067">
        <w:rPr>
          <w:sz w:val="22"/>
          <w:szCs w:val="22"/>
        </w:rPr>
        <w:t xml:space="preserve"> using MLflow and Power BI, enabling continuous monitoring of prediction drift, latency, and inference cost across production AI systems.</w:t>
      </w:r>
    </w:p>
    <w:p w14:paraId="260E0E08" w14:textId="3E59BA37" w:rsidR="001A1CB6" w:rsidRPr="0083406C" w:rsidRDefault="00A87F44" w:rsidP="001A1CB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Senior</w:t>
      </w:r>
      <w:r w:rsidR="001A1CB6" w:rsidRPr="0083406C">
        <w:rPr>
          <w:rFonts w:ascii="Times New Roman" w:hAnsi="Times New Roman" w:cs="Times New Roman"/>
        </w:rPr>
        <w:t xml:space="preserve"> Data Scientist</w:t>
      </w:r>
      <w:r w:rsidR="003D1CE0">
        <w:rPr>
          <w:rFonts w:ascii="Times New Roman" w:hAnsi="Times New Roman" w:cs="Times New Roman"/>
        </w:rPr>
        <w:t xml:space="preserve"> </w:t>
      </w:r>
    </w:p>
    <w:p w14:paraId="043D03CE" w14:textId="0E010D78" w:rsidR="001A1CB6" w:rsidRDefault="00875FED" w:rsidP="001A1CB6">
      <w:p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State Of Florida</w:t>
      </w:r>
      <w:r w:rsidR="001A1CB6" w:rsidRPr="0083406C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A61942">
        <w:rPr>
          <w:rFonts w:ascii="Times New Roman" w:hAnsi="Times New Roman" w:cs="Times New Roman"/>
          <w:b/>
          <w:bCs/>
          <w:i/>
          <w:iCs/>
        </w:rPr>
        <w:t>FL</w:t>
      </w:r>
      <w:r w:rsidR="001A1CB6" w:rsidRPr="0083406C">
        <w:rPr>
          <w:rFonts w:ascii="Times New Roman" w:hAnsi="Times New Roman" w:cs="Times New Roman"/>
          <w:b/>
          <w:bCs/>
          <w:i/>
          <w:iCs/>
        </w:rPr>
        <w:t xml:space="preserve">, USA | </w:t>
      </w:r>
      <w:r w:rsidR="0048222D">
        <w:rPr>
          <w:rFonts w:ascii="Times New Roman" w:hAnsi="Times New Roman" w:cs="Times New Roman"/>
          <w:b/>
          <w:bCs/>
          <w:i/>
          <w:iCs/>
        </w:rPr>
        <w:t>April</w:t>
      </w:r>
      <w:r w:rsidR="001A1CB6" w:rsidRPr="0083406C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48222D">
        <w:rPr>
          <w:rFonts w:ascii="Times New Roman" w:hAnsi="Times New Roman" w:cs="Times New Roman"/>
          <w:b/>
          <w:bCs/>
          <w:i/>
          <w:iCs/>
        </w:rPr>
        <w:t>0</w:t>
      </w:r>
      <w:r w:rsidR="001A1CB6" w:rsidRPr="0083406C">
        <w:rPr>
          <w:rFonts w:ascii="Times New Roman" w:hAnsi="Times New Roman" w:cs="Times New Roman"/>
          <w:b/>
          <w:bCs/>
          <w:i/>
          <w:iCs/>
        </w:rPr>
        <w:t xml:space="preserve"> – Dec 2022</w:t>
      </w:r>
    </w:p>
    <w:p w14:paraId="110F95E4" w14:textId="77777777" w:rsidR="000775D2" w:rsidRPr="000775D2" w:rsidRDefault="000775D2" w:rsidP="000775D2">
      <w:p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advanced data analytics and predictive modeling solutions supporting statewide COVID-19 reporting and public health decision-making initiatives.</w:t>
      </w:r>
    </w:p>
    <w:p w14:paraId="1DF60B38" w14:textId="77777777" w:rsidR="000775D2" w:rsidRPr="000775D2" w:rsidRDefault="000775D2" w:rsidP="000775D2">
      <w:pPr>
        <w:spacing w:after="0"/>
        <w:rPr>
          <w:rFonts w:ascii="Times New Roman" w:hAnsi="Times New Roman" w:cs="Times New Roman"/>
          <w:b/>
          <w:bCs/>
        </w:rPr>
      </w:pPr>
      <w:r w:rsidRPr="000775D2">
        <w:rPr>
          <w:rFonts w:ascii="Times New Roman" w:hAnsi="Times New Roman" w:cs="Times New Roman"/>
          <w:b/>
          <w:bCs/>
        </w:rPr>
        <w:t>Key Contributions</w:t>
      </w:r>
    </w:p>
    <w:p w14:paraId="03193073" w14:textId="5C4F0808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Designed and developed statewide COVID-19 analytics dashboards used by residents, healthcare providers, and policymakers to monitor case trends and public health metrics.</w:t>
      </w:r>
    </w:p>
    <w:p w14:paraId="78645BBA" w14:textId="68630A00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scalable data pipelines using Python and SQL integrating multiple data sources including hospitals, laboratories, and county health departments.</w:t>
      </w:r>
    </w:p>
    <w:p w14:paraId="3D1FF85E" w14:textId="38F1EC54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Created interactive dashboards in Tableau and Power BI displaying testing trends, hospitalization rates, vaccination progress, and geographic case distribution.</w:t>
      </w:r>
    </w:p>
    <w:p w14:paraId="0E87FA0E" w14:textId="4BC0EE63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 xml:space="preserve">Implemented data validation frameworks and anomaly detection algorithms improving reporting accuracy to </w:t>
      </w:r>
      <w:r w:rsidRPr="00843067">
        <w:rPr>
          <w:rFonts w:ascii="Times New Roman" w:hAnsi="Times New Roman" w:cs="Times New Roman"/>
        </w:rPr>
        <w:t>97%.</w:t>
      </w:r>
    </w:p>
    <w:p w14:paraId="11909EA4" w14:textId="60451C08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time-series forecasting models predicting infection surges and hospital resource demand.</w:t>
      </w:r>
    </w:p>
    <w:p w14:paraId="7422ABDA" w14:textId="0F0F4756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 xml:space="preserve">Automated ETL workflows reducing manual data preparation by </w:t>
      </w:r>
      <w:r w:rsidRPr="00843067">
        <w:rPr>
          <w:rFonts w:ascii="Times New Roman" w:hAnsi="Times New Roman" w:cs="Times New Roman"/>
        </w:rPr>
        <w:t>60%,</w:t>
      </w:r>
      <w:r w:rsidRPr="000775D2">
        <w:rPr>
          <w:rFonts w:ascii="Times New Roman" w:hAnsi="Times New Roman" w:cs="Times New Roman"/>
        </w:rPr>
        <w:t xml:space="preserve"> enabling frequent dashboard refresh cycles.</w:t>
      </w:r>
    </w:p>
    <w:p w14:paraId="7127C5D3" w14:textId="0936D7E6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Conducted geospatial analytics to identify infection hotspots at county and zip-code levels.</w:t>
      </w:r>
    </w:p>
    <w:p w14:paraId="1DDD24C5" w14:textId="20654B56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Integrated healthcare data standards including HL7 and FHIR to standardize electronic health record reporting across multiple providers.</w:t>
      </w:r>
    </w:p>
    <w:p w14:paraId="47D84972" w14:textId="233DB2EC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Deployed analytics infrastructure on Azure cloud platforms, ensuring system scalability and 99% dashboard availability during peak usage.</w:t>
      </w:r>
    </w:p>
    <w:p w14:paraId="4F8676E0" w14:textId="0D264DA1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Collaborated with epidemiologists and healthcare experts to translate analytics findings into data-driven public health policy recommendations.</w:t>
      </w:r>
    </w:p>
    <w:p w14:paraId="748B4EC1" w14:textId="7B4CA82B" w:rsid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Implemented data governance and privacy controls aligned with HIPAA regulations.</w:t>
      </w:r>
    </w:p>
    <w:p w14:paraId="76A366A9" w14:textId="77777777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Designed </w:t>
      </w:r>
      <w:r w:rsidRPr="00843067">
        <w:rPr>
          <w:rStyle w:val="Strong"/>
          <w:b w:val="0"/>
          <w:bCs w:val="0"/>
          <w:sz w:val="22"/>
          <w:szCs w:val="22"/>
        </w:rPr>
        <w:t>data ingestion frameworks integrating CDC, hospital, and laboratory datasets</w:t>
      </w:r>
      <w:r w:rsidRPr="00843067">
        <w:rPr>
          <w:sz w:val="22"/>
          <w:szCs w:val="22"/>
        </w:rPr>
        <w:t>, enabling consistent reporting across multiple public health data sources.</w:t>
      </w:r>
    </w:p>
    <w:p w14:paraId="75A64FC3" w14:textId="284162D7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Developed </w:t>
      </w:r>
      <w:r w:rsidRPr="00843067">
        <w:rPr>
          <w:rStyle w:val="Strong"/>
          <w:b w:val="0"/>
          <w:bCs w:val="0"/>
          <w:sz w:val="22"/>
          <w:szCs w:val="22"/>
        </w:rPr>
        <w:t>statistical models to analyze vaccination trends and demographic risk factors</w:t>
      </w:r>
      <w:r w:rsidRPr="00843067">
        <w:rPr>
          <w:sz w:val="22"/>
          <w:szCs w:val="22"/>
        </w:rPr>
        <w:t>, helping identify vulnerable populations and guide targeted public health campaigns.</w:t>
      </w:r>
    </w:p>
    <w:p w14:paraId="084EDB1D" w14:textId="72724495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Built </w:t>
      </w:r>
      <w:r w:rsidRPr="00843067">
        <w:rPr>
          <w:rStyle w:val="Strong"/>
          <w:b w:val="0"/>
          <w:bCs w:val="0"/>
          <w:sz w:val="22"/>
          <w:szCs w:val="22"/>
        </w:rPr>
        <w:t>automated data reconciliation workflows</w:t>
      </w:r>
      <w:r w:rsidRPr="00843067">
        <w:rPr>
          <w:sz w:val="22"/>
          <w:szCs w:val="22"/>
        </w:rPr>
        <w:t xml:space="preserve"> to resolve discrepancies between county-level reporting systems and state datasets, improving reporting consistency by </w:t>
      </w:r>
      <w:r w:rsidRPr="00843067">
        <w:rPr>
          <w:rStyle w:val="Strong"/>
          <w:b w:val="0"/>
          <w:bCs w:val="0"/>
          <w:sz w:val="22"/>
          <w:szCs w:val="22"/>
        </w:rPr>
        <w:t>30%</w:t>
      </w:r>
      <w:r w:rsidRPr="00843067">
        <w:rPr>
          <w:sz w:val="22"/>
          <w:szCs w:val="22"/>
        </w:rPr>
        <w:t>.</w:t>
      </w:r>
    </w:p>
    <w:p w14:paraId="543890F8" w14:textId="45B8C4BC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Collaborated with public health leadership to generate </w:t>
      </w:r>
      <w:r w:rsidRPr="00843067">
        <w:rPr>
          <w:rStyle w:val="Strong"/>
          <w:b w:val="0"/>
          <w:bCs w:val="0"/>
          <w:sz w:val="22"/>
          <w:szCs w:val="22"/>
        </w:rPr>
        <w:t>daily epidemiological analytics reports</w:t>
      </w:r>
      <w:r w:rsidRPr="00843067">
        <w:rPr>
          <w:b/>
          <w:bCs/>
          <w:sz w:val="22"/>
          <w:szCs w:val="22"/>
        </w:rPr>
        <w:t>,</w:t>
      </w:r>
      <w:r w:rsidRPr="00843067">
        <w:rPr>
          <w:sz w:val="22"/>
          <w:szCs w:val="22"/>
        </w:rPr>
        <w:t xml:space="preserve"> supporting policy decisions on testing capacity and healthcare resource allocation.</w:t>
      </w:r>
    </w:p>
    <w:p w14:paraId="05615BE4" w14:textId="1C5F78B9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Optimized dashboard performance through </w:t>
      </w:r>
      <w:r w:rsidRPr="00843067">
        <w:rPr>
          <w:rStyle w:val="Strong"/>
          <w:b w:val="0"/>
          <w:bCs w:val="0"/>
          <w:sz w:val="22"/>
          <w:szCs w:val="22"/>
        </w:rPr>
        <w:t>query optimization and data aggregation techniques</w:t>
      </w:r>
      <w:r w:rsidRPr="00843067">
        <w:rPr>
          <w:sz w:val="22"/>
          <w:szCs w:val="22"/>
        </w:rPr>
        <w:t xml:space="preserve">, reducing load times by </w:t>
      </w:r>
      <w:r w:rsidRPr="00843067">
        <w:rPr>
          <w:rStyle w:val="Strong"/>
          <w:b w:val="0"/>
          <w:bCs w:val="0"/>
          <w:sz w:val="22"/>
          <w:szCs w:val="22"/>
        </w:rPr>
        <w:t>45%</w:t>
      </w:r>
      <w:r w:rsidRPr="00843067">
        <w:rPr>
          <w:b/>
          <w:bCs/>
          <w:sz w:val="22"/>
          <w:szCs w:val="22"/>
        </w:rPr>
        <w:t xml:space="preserve"> </w:t>
      </w:r>
      <w:r w:rsidRPr="00843067">
        <w:rPr>
          <w:sz w:val="22"/>
          <w:szCs w:val="22"/>
        </w:rPr>
        <w:t>during high-traffic periods.</w:t>
      </w:r>
    </w:p>
    <w:p w14:paraId="10B1C1C2" w14:textId="6055A9EF" w:rsidR="004C290D" w:rsidRPr="0083406C" w:rsidRDefault="002E43B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Data Scientist </w:t>
      </w:r>
    </w:p>
    <w:p w14:paraId="0E62EA73" w14:textId="5FA2E0BD" w:rsidR="004C290D" w:rsidRDefault="003874A7" w:rsidP="00996F9C">
      <w:p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Citizens Bank</w:t>
      </w:r>
      <w:r w:rsidR="007B4372" w:rsidRPr="0083406C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9E04B9">
        <w:rPr>
          <w:rFonts w:ascii="Times New Roman" w:hAnsi="Times New Roman" w:cs="Times New Roman"/>
          <w:b/>
          <w:bCs/>
          <w:i/>
          <w:iCs/>
        </w:rPr>
        <w:t>OH</w:t>
      </w:r>
      <w:r w:rsidR="007B4372" w:rsidRPr="0083406C">
        <w:rPr>
          <w:rFonts w:ascii="Times New Roman" w:hAnsi="Times New Roman" w:cs="Times New Roman"/>
          <w:b/>
          <w:bCs/>
          <w:i/>
          <w:iCs/>
        </w:rPr>
        <w:t xml:space="preserve">, USA | </w:t>
      </w:r>
      <w:r w:rsidR="001A1CB6" w:rsidRPr="0083406C">
        <w:rPr>
          <w:rFonts w:ascii="Times New Roman" w:hAnsi="Times New Roman" w:cs="Times New Roman"/>
          <w:b/>
          <w:bCs/>
          <w:i/>
          <w:iCs/>
        </w:rPr>
        <w:t>Dec 2018 – Mar 2020</w:t>
      </w:r>
    </w:p>
    <w:p w14:paraId="5538D118" w14:textId="77777777" w:rsidR="000775D2" w:rsidRPr="000775D2" w:rsidRDefault="000775D2" w:rsidP="000775D2">
      <w:p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advanced analytics and machine learning solutions supporting fraud detection, credit risk modeling, and financial forecasting.</w:t>
      </w:r>
    </w:p>
    <w:p w14:paraId="7FBA68C5" w14:textId="77777777" w:rsidR="000775D2" w:rsidRPr="000775D2" w:rsidRDefault="000775D2" w:rsidP="000775D2">
      <w:pPr>
        <w:spacing w:after="0"/>
        <w:rPr>
          <w:rFonts w:ascii="Times New Roman" w:hAnsi="Times New Roman" w:cs="Times New Roman"/>
          <w:b/>
          <w:bCs/>
        </w:rPr>
      </w:pPr>
      <w:r w:rsidRPr="000775D2">
        <w:rPr>
          <w:rFonts w:ascii="Times New Roman" w:hAnsi="Times New Roman" w:cs="Times New Roman"/>
          <w:b/>
          <w:bCs/>
        </w:rPr>
        <w:t>Key Contributions</w:t>
      </w:r>
    </w:p>
    <w:p w14:paraId="2D5252B7" w14:textId="0F9E8DBA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machine learning models using Python, scikit-learn, and XGBoost improving credit default prediction accuracy by 18%.</w:t>
      </w:r>
    </w:p>
    <w:p w14:paraId="4A3C07C7" w14:textId="35E299D0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deep learning models including LSTM and CNN architectures for fraud detection across transaction streams.</w:t>
      </w:r>
    </w:p>
    <w:p w14:paraId="7C033A33" w14:textId="37CC7D2B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Designed real-time anomaly detection pipelines using Apache Kafka and Spark Streaming processing millions of financial transactions daily.</w:t>
      </w:r>
    </w:p>
    <w:p w14:paraId="22DCBFB9" w14:textId="51E28FA1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Applied explainable AI frameworks (SHAP, LIME) to improve transparency of lending models and support regulatory reporting.</w:t>
      </w:r>
    </w:p>
    <w:p w14:paraId="09B3E62A" w14:textId="79958CEA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time series forecasting models using statistical and machine learning approaches to predict customer cash-flow patterns.</w:t>
      </w:r>
    </w:p>
    <w:p w14:paraId="55919773" w14:textId="6D3312FE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Deployed ML models into production using Docker containers and MLflow model management pipelines.</w:t>
      </w:r>
    </w:p>
    <w:p w14:paraId="4D6BE77A" w14:textId="558F48AB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REST APIs using Flask and FastAPI enabling integration of predictive models into banking applications.</w:t>
      </w:r>
    </w:p>
    <w:p w14:paraId="3F9BFED9" w14:textId="5B054793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executive analytics dashboards using Power BI and Tableau for monitoring loan performance and portfolio risk.</w:t>
      </w:r>
    </w:p>
    <w:p w14:paraId="5E8CA844" w14:textId="04416A6B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Automated ETL pipelines using Apache Airflow and AWS Glue, reducing data ingestion latency from 24 hours to under 2 hours.</w:t>
      </w:r>
    </w:p>
    <w:p w14:paraId="324C155C" w14:textId="35D6836D" w:rsid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Performed large-scale feature engineering across 500M+ financial transaction records using PySpark and SQL.</w:t>
      </w:r>
    </w:p>
    <w:p w14:paraId="1AEA6BAD" w14:textId="77777777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Developed </w:t>
      </w:r>
      <w:r w:rsidRPr="00843067">
        <w:rPr>
          <w:rStyle w:val="Strong"/>
          <w:b w:val="0"/>
          <w:bCs w:val="0"/>
          <w:sz w:val="22"/>
          <w:szCs w:val="22"/>
        </w:rPr>
        <w:t>customer segmentation models</w:t>
      </w:r>
      <w:r w:rsidRPr="00843067">
        <w:rPr>
          <w:sz w:val="22"/>
          <w:szCs w:val="22"/>
        </w:rPr>
        <w:t xml:space="preserve"> using clustering techniques (K-Means, hierarchical clustering) to identify high-risk and high-value customer groups for targeted financial products.</w:t>
      </w:r>
    </w:p>
    <w:p w14:paraId="2E3197D4" w14:textId="1EAB5462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Implemented </w:t>
      </w:r>
      <w:r w:rsidRPr="00843067">
        <w:rPr>
          <w:rStyle w:val="Strong"/>
          <w:b w:val="0"/>
          <w:bCs w:val="0"/>
          <w:sz w:val="22"/>
          <w:szCs w:val="22"/>
        </w:rPr>
        <w:t>feature engineering pipelines using PySpark</w:t>
      </w:r>
      <w:r w:rsidRPr="00843067">
        <w:rPr>
          <w:b/>
          <w:bCs/>
          <w:sz w:val="22"/>
          <w:szCs w:val="22"/>
        </w:rPr>
        <w:t xml:space="preserve"> </w:t>
      </w:r>
      <w:r w:rsidRPr="00843067">
        <w:rPr>
          <w:sz w:val="22"/>
          <w:szCs w:val="22"/>
        </w:rPr>
        <w:t>to process large-scale transaction data and generate predictive variables for fraud and risk models.</w:t>
      </w:r>
    </w:p>
    <w:p w14:paraId="3F9A5A89" w14:textId="42FB7367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Conducted </w:t>
      </w:r>
      <w:r w:rsidRPr="00843067">
        <w:rPr>
          <w:rStyle w:val="Strong"/>
          <w:b w:val="0"/>
          <w:bCs w:val="0"/>
          <w:sz w:val="22"/>
          <w:szCs w:val="22"/>
        </w:rPr>
        <w:t>model stress testing and validation exercises</w:t>
      </w:r>
      <w:r w:rsidRPr="00843067">
        <w:rPr>
          <w:sz w:val="22"/>
          <w:szCs w:val="22"/>
        </w:rPr>
        <w:t xml:space="preserve"> to evaluate model robustness under extreme financial scenarios.</w:t>
      </w:r>
    </w:p>
    <w:p w14:paraId="1F900E4A" w14:textId="2EF20C60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Partnered with cybersecurity teams to analyze </w:t>
      </w:r>
      <w:r w:rsidRPr="00843067">
        <w:rPr>
          <w:rStyle w:val="Strong"/>
          <w:b w:val="0"/>
          <w:bCs w:val="0"/>
          <w:sz w:val="22"/>
          <w:szCs w:val="22"/>
        </w:rPr>
        <w:t>fraud patterns and suspicious transaction behaviors</w:t>
      </w:r>
      <w:r w:rsidRPr="00843067">
        <w:rPr>
          <w:b/>
          <w:bCs/>
          <w:sz w:val="22"/>
          <w:szCs w:val="22"/>
        </w:rPr>
        <w:t>,</w:t>
      </w:r>
      <w:r w:rsidRPr="00843067">
        <w:rPr>
          <w:sz w:val="22"/>
          <w:szCs w:val="22"/>
        </w:rPr>
        <w:t xml:space="preserve"> contributing to improved fraud detection strategies.</w:t>
      </w:r>
    </w:p>
    <w:p w14:paraId="7E409A7C" w14:textId="7F69D258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Built </w:t>
      </w:r>
      <w:r w:rsidRPr="00843067">
        <w:rPr>
          <w:rStyle w:val="Strong"/>
          <w:b w:val="0"/>
          <w:bCs w:val="0"/>
          <w:sz w:val="22"/>
          <w:szCs w:val="22"/>
        </w:rPr>
        <w:t>automated reporting pipelines for model performance metrics</w:t>
      </w:r>
      <w:r w:rsidRPr="00843067">
        <w:rPr>
          <w:sz w:val="22"/>
          <w:szCs w:val="22"/>
        </w:rPr>
        <w:t>, enabling risk teams to monitor model accuracy and regulatory compliance.</w:t>
      </w:r>
    </w:p>
    <w:p w14:paraId="2D0427A7" w14:textId="77777777" w:rsidR="004C290D" w:rsidRPr="0083406C" w:rsidRDefault="00000000">
      <w:pPr>
        <w:pStyle w:val="Heading2"/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</w:rPr>
        <w:t>Data Scientist</w:t>
      </w:r>
    </w:p>
    <w:p w14:paraId="393B806B" w14:textId="37A4B896" w:rsidR="00CB79EA" w:rsidRDefault="00762953" w:rsidP="00CB79EA">
      <w:p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SBI</w:t>
      </w:r>
      <w:r w:rsidRPr="0083406C">
        <w:rPr>
          <w:rFonts w:ascii="Times New Roman" w:hAnsi="Times New Roman" w:cs="Times New Roman"/>
          <w:b/>
          <w:bCs/>
          <w:i/>
          <w:iCs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</w:rPr>
        <w:t>Mumbai</w:t>
      </w:r>
      <w:r w:rsidRPr="0083406C">
        <w:rPr>
          <w:rFonts w:ascii="Times New Roman" w:hAnsi="Times New Roman" w:cs="Times New Roman"/>
          <w:b/>
          <w:bCs/>
          <w:i/>
          <w:iCs/>
        </w:rPr>
        <w:t>, India | Jan 2015 – Oct 2017</w:t>
      </w:r>
    </w:p>
    <w:p w14:paraId="497A8E6B" w14:textId="77777777" w:rsidR="000775D2" w:rsidRPr="000775D2" w:rsidRDefault="000775D2" w:rsidP="000775D2">
      <w:p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predictive analytics solutions supporting risk management, customer segmentation, and financial portfolio analysis.</w:t>
      </w:r>
    </w:p>
    <w:p w14:paraId="7DB66DD8" w14:textId="77777777" w:rsidR="000775D2" w:rsidRPr="000775D2" w:rsidRDefault="000775D2" w:rsidP="000775D2">
      <w:pPr>
        <w:spacing w:after="0"/>
        <w:rPr>
          <w:rFonts w:ascii="Times New Roman" w:hAnsi="Times New Roman" w:cs="Times New Roman"/>
          <w:b/>
          <w:bCs/>
        </w:rPr>
      </w:pPr>
      <w:r w:rsidRPr="000775D2">
        <w:rPr>
          <w:rFonts w:ascii="Times New Roman" w:hAnsi="Times New Roman" w:cs="Times New Roman"/>
          <w:b/>
          <w:bCs/>
        </w:rPr>
        <w:t>Key Contributions</w:t>
      </w:r>
    </w:p>
    <w:p w14:paraId="5AA0E28A" w14:textId="2F483A02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Built predictive models for credit risk assessment, churn prediction, and cross-sell recommendations using Python, R, and SAS.</w:t>
      </w:r>
    </w:p>
    <w:p w14:paraId="691FB7B3" w14:textId="31DB9B6A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Integrated datasets from core banking systems, CRM platforms, and credit card systems using SQL and Oracle databases.</w:t>
      </w:r>
    </w:p>
    <w:p w14:paraId="00D739A1" w14:textId="650701FE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Conducted statistical modeling including logistic regression, hypothesis testing, and feature engineering across millions of customer records.</w:t>
      </w:r>
    </w:p>
    <w:p w14:paraId="5BCA82AB" w14:textId="7FE20779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Monitored model performance using AUC, Gini, precision, recall, and other evaluation metrics.</w:t>
      </w:r>
    </w:p>
    <w:p w14:paraId="0303C845" w14:textId="0BE0FE65" w:rsidR="000775D2" w:rsidRP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Developed interactive dashboards using Tableau and QlikView supporting portfolio risk monitoring.</w:t>
      </w:r>
    </w:p>
    <w:p w14:paraId="4326BE75" w14:textId="2AFD68F0" w:rsidR="000775D2" w:rsidRDefault="000775D2" w:rsidP="000775D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Automated model scoring pipelines using SAS macros and shell scripts, reducing manual analytics workflows by 40%.</w:t>
      </w:r>
    </w:p>
    <w:p w14:paraId="7C6203AB" w14:textId="77777777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lastRenderedPageBreak/>
        <w:t xml:space="preserve">Developed </w:t>
      </w:r>
      <w:r w:rsidRPr="00843067">
        <w:rPr>
          <w:rStyle w:val="Strong"/>
          <w:b w:val="0"/>
          <w:bCs w:val="0"/>
          <w:sz w:val="22"/>
          <w:szCs w:val="22"/>
        </w:rPr>
        <w:t>customer lifetime value prediction models</w:t>
      </w:r>
      <w:r w:rsidRPr="00843067">
        <w:rPr>
          <w:sz w:val="22"/>
          <w:szCs w:val="22"/>
        </w:rPr>
        <w:t xml:space="preserve"> to support cross-sell and retention strategies for retail banking products.</w:t>
      </w:r>
    </w:p>
    <w:p w14:paraId="5733C4BC" w14:textId="010240CF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Implemented </w:t>
      </w:r>
      <w:r w:rsidRPr="00843067">
        <w:rPr>
          <w:rStyle w:val="Strong"/>
          <w:b w:val="0"/>
          <w:bCs w:val="0"/>
          <w:sz w:val="22"/>
          <w:szCs w:val="22"/>
        </w:rPr>
        <w:t>portfolio risk segmentation models</w:t>
      </w:r>
      <w:r w:rsidRPr="00843067">
        <w:rPr>
          <w:sz w:val="22"/>
          <w:szCs w:val="22"/>
        </w:rPr>
        <w:t xml:space="preserve"> to identify high-risk customer segments and support proactive risk mitigation strategies.</w:t>
      </w:r>
    </w:p>
    <w:p w14:paraId="780F45D2" w14:textId="2DAA1C03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Performed </w:t>
      </w:r>
      <w:r w:rsidRPr="00843067">
        <w:rPr>
          <w:rStyle w:val="Strong"/>
          <w:b w:val="0"/>
          <w:bCs w:val="0"/>
          <w:sz w:val="22"/>
          <w:szCs w:val="22"/>
        </w:rPr>
        <w:t>data mining on transaction logs and customer interaction data</w:t>
      </w:r>
      <w:r w:rsidRPr="00843067">
        <w:rPr>
          <w:sz w:val="22"/>
          <w:szCs w:val="22"/>
        </w:rPr>
        <w:t xml:space="preserve"> to identify emerging fraud patterns.</w:t>
      </w:r>
    </w:p>
    <w:p w14:paraId="7CF68E35" w14:textId="395044C3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Created </w:t>
      </w:r>
      <w:r w:rsidRPr="00843067">
        <w:rPr>
          <w:rStyle w:val="Strong"/>
          <w:b w:val="0"/>
          <w:bCs w:val="0"/>
          <w:sz w:val="22"/>
          <w:szCs w:val="22"/>
        </w:rPr>
        <w:t>automated SQL and SAS reporting workflows</w:t>
      </w:r>
      <w:r w:rsidRPr="00843067">
        <w:rPr>
          <w:sz w:val="22"/>
          <w:szCs w:val="22"/>
        </w:rPr>
        <w:t xml:space="preserve"> for regulatory risk reporting and compliance audits.</w:t>
      </w:r>
    </w:p>
    <w:p w14:paraId="22CC55E5" w14:textId="32C87BC0" w:rsidR="00843067" w:rsidRPr="00843067" w:rsidRDefault="00843067" w:rsidP="0084306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843067">
        <w:rPr>
          <w:sz w:val="22"/>
          <w:szCs w:val="22"/>
        </w:rPr>
        <w:t xml:space="preserve">Assisted in development of </w:t>
      </w:r>
      <w:r w:rsidRPr="00843067">
        <w:rPr>
          <w:rStyle w:val="Strong"/>
          <w:b w:val="0"/>
          <w:bCs w:val="0"/>
          <w:sz w:val="22"/>
          <w:szCs w:val="22"/>
        </w:rPr>
        <w:t>stress-testing models for loan portfolios</w:t>
      </w:r>
      <w:r w:rsidRPr="00843067">
        <w:rPr>
          <w:sz w:val="22"/>
          <w:szCs w:val="22"/>
        </w:rPr>
        <w:t>, supporting regulatory capital planning and risk management initiatives.</w:t>
      </w:r>
    </w:p>
    <w:p w14:paraId="7EE2B9B5" w14:textId="22ABEA90" w:rsidR="000775D2" w:rsidRPr="000775D2" w:rsidRDefault="000775D2" w:rsidP="00CB79EA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Collaborated with enterprise risk management teams to implement Basel III and RBI model validation frameworks.</w:t>
      </w:r>
    </w:p>
    <w:p w14:paraId="541C08C2" w14:textId="1AB5960C" w:rsidR="004C290D" w:rsidRPr="0083406C" w:rsidRDefault="00EB0C99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Analyst</w:t>
      </w:r>
    </w:p>
    <w:p w14:paraId="5288EF97" w14:textId="594E048B" w:rsidR="004C290D" w:rsidRDefault="00EB0C99" w:rsidP="00996F9C">
      <w:p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Flipkart</w:t>
      </w:r>
      <w:r w:rsidR="00B85BA6" w:rsidRPr="0083406C">
        <w:rPr>
          <w:rFonts w:ascii="Times New Roman" w:hAnsi="Times New Roman" w:cs="Times New Roman"/>
          <w:b/>
          <w:bCs/>
          <w:i/>
          <w:iCs/>
        </w:rPr>
        <w:t xml:space="preserve"> - </w:t>
      </w:r>
      <w:r w:rsidR="00AF3B64" w:rsidRPr="00AF3B64">
        <w:rPr>
          <w:rFonts w:ascii="Times New Roman" w:hAnsi="Times New Roman" w:cs="Times New Roman"/>
          <w:b/>
          <w:bCs/>
          <w:i/>
          <w:iCs/>
        </w:rPr>
        <w:t xml:space="preserve">Bengaluru, Karnataka, India </w:t>
      </w:r>
      <w:r w:rsidR="00B85BA6" w:rsidRPr="0083406C">
        <w:rPr>
          <w:rFonts w:ascii="Times New Roman" w:hAnsi="Times New Roman" w:cs="Times New Roman"/>
          <w:b/>
          <w:bCs/>
          <w:i/>
          <w:iCs/>
        </w:rPr>
        <w:t>| Jun 2013 – Dec 2014</w:t>
      </w:r>
    </w:p>
    <w:p w14:paraId="359BEC65" w14:textId="77777777" w:rsidR="000775D2" w:rsidRPr="000775D2" w:rsidRDefault="000775D2" w:rsidP="000775D2">
      <w:pPr>
        <w:spacing w:after="0"/>
        <w:rPr>
          <w:rFonts w:ascii="Times New Roman" w:hAnsi="Times New Roman" w:cs="Times New Roman"/>
        </w:rPr>
      </w:pPr>
      <w:r w:rsidRPr="000775D2">
        <w:rPr>
          <w:rFonts w:ascii="Times New Roman" w:hAnsi="Times New Roman" w:cs="Times New Roman"/>
        </w:rPr>
        <w:t>Provided data analytics and reporting support for e-commerce operations, marketing performance, and customer behavior analysis.</w:t>
      </w:r>
    </w:p>
    <w:p w14:paraId="39C8B157" w14:textId="77777777" w:rsidR="000775D2" w:rsidRPr="000775D2" w:rsidRDefault="000775D2" w:rsidP="000775D2">
      <w:pPr>
        <w:spacing w:after="0"/>
        <w:rPr>
          <w:rFonts w:ascii="Times New Roman" w:hAnsi="Times New Roman" w:cs="Times New Roman"/>
          <w:b/>
          <w:bCs/>
        </w:rPr>
      </w:pPr>
      <w:r w:rsidRPr="000775D2">
        <w:rPr>
          <w:rFonts w:ascii="Times New Roman" w:hAnsi="Times New Roman" w:cs="Times New Roman"/>
          <w:b/>
          <w:bCs/>
        </w:rPr>
        <w:t>Key Contributions</w:t>
      </w:r>
    </w:p>
    <w:p w14:paraId="6348177E" w14:textId="68C1D43F" w:rsidR="000775D2" w:rsidRPr="00843067" w:rsidRDefault="000775D2" w:rsidP="0084306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Performed large-scale analysis on customer behavior, clickstream, and order datasets using SQL and Excel.</w:t>
      </w:r>
    </w:p>
    <w:p w14:paraId="5FBA2226" w14:textId="54E7255A" w:rsidR="000775D2" w:rsidRPr="00843067" w:rsidRDefault="000775D2" w:rsidP="0084306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Conducted cohort and retention analysis to understand user lifecycle behavior.</w:t>
      </w:r>
    </w:p>
    <w:p w14:paraId="02BD02CB" w14:textId="45C08247" w:rsidR="000775D2" w:rsidRPr="00843067" w:rsidRDefault="000775D2" w:rsidP="0084306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Built KPI dashboards tracking traffic, conversion rates, cart abandonment, and delivery performance.</w:t>
      </w:r>
    </w:p>
    <w:p w14:paraId="2820EA4F" w14:textId="14CEE07C" w:rsidR="000775D2" w:rsidRPr="00843067" w:rsidRDefault="000775D2" w:rsidP="0084306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Analyzed digital marketing campaign performance to improve ROI and increase conversions by 15%.</w:t>
      </w:r>
    </w:p>
    <w:p w14:paraId="5A8A584A" w14:textId="734191D8" w:rsidR="000775D2" w:rsidRPr="00843067" w:rsidRDefault="000775D2" w:rsidP="0084306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Automated recurring reports using Excel VBA macros, reducing reporting time by 30%.</w:t>
      </w:r>
    </w:p>
    <w:p w14:paraId="04A01048" w14:textId="77777777" w:rsidR="00843067" w:rsidRPr="00843067" w:rsidRDefault="00843067" w:rsidP="00843067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Conducted product demand analysis and sales forecasting using historical order data to support inventory planning.</w:t>
      </w:r>
    </w:p>
    <w:p w14:paraId="0B9D4864" w14:textId="0BAEDFBF" w:rsidR="00843067" w:rsidRPr="00843067" w:rsidRDefault="00843067" w:rsidP="00843067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Performed customer purchase pattern analysis to improve product recommendation strategies.</w:t>
      </w:r>
    </w:p>
    <w:p w14:paraId="2BEEDA94" w14:textId="5D63FC5C" w:rsidR="00843067" w:rsidRPr="00843067" w:rsidRDefault="00843067" w:rsidP="00843067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Designed SQL-based reporting queries enabling faster access to operational metrics for category managers.</w:t>
      </w:r>
    </w:p>
    <w:p w14:paraId="054426BA" w14:textId="017714BB" w:rsidR="00843067" w:rsidRPr="00843067" w:rsidRDefault="00843067" w:rsidP="00843067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Analyzed delivery and logistics data to identify operational inefficiencies and improve fulfillment performance.</w:t>
      </w:r>
    </w:p>
    <w:p w14:paraId="24E0DA02" w14:textId="0811B70D" w:rsidR="00843067" w:rsidRPr="00843067" w:rsidRDefault="00843067" w:rsidP="00843067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843067">
        <w:rPr>
          <w:rFonts w:ascii="Times New Roman" w:hAnsi="Times New Roman" w:cs="Times New Roman"/>
        </w:rPr>
        <w:t>Collaborated with product and engineering teams to analyze user interaction data from website experiments, supporting continuous improvement of user experience.</w:t>
      </w:r>
    </w:p>
    <w:p w14:paraId="4347CC61" w14:textId="77777777" w:rsidR="004C290D" w:rsidRPr="0083406C" w:rsidRDefault="00000000" w:rsidP="00F90ED5">
      <w:pPr>
        <w:pStyle w:val="Heading1"/>
        <w:pBdr>
          <w:bottom w:val="single" w:sz="12" w:space="1" w:color="auto"/>
        </w:pBdr>
        <w:spacing w:after="240"/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</w:rPr>
        <w:t>Technical Skills</w:t>
      </w:r>
    </w:p>
    <w:p w14:paraId="34787710" w14:textId="5216EF8F" w:rsidR="004C290D" w:rsidRDefault="00000000" w:rsidP="00F90ED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Languages:</w:t>
      </w:r>
      <w:r w:rsidRPr="0083406C">
        <w:rPr>
          <w:rFonts w:ascii="Times New Roman" w:hAnsi="Times New Roman" w:cs="Times New Roman"/>
        </w:rPr>
        <w:t xml:space="preserve"> Python, </w:t>
      </w:r>
      <w:r w:rsidR="0005603A">
        <w:rPr>
          <w:rFonts w:ascii="Times New Roman" w:hAnsi="Times New Roman" w:cs="Times New Roman"/>
        </w:rPr>
        <w:t xml:space="preserve">VBA, </w:t>
      </w:r>
      <w:r w:rsidRPr="0083406C">
        <w:rPr>
          <w:rFonts w:ascii="Times New Roman" w:hAnsi="Times New Roman" w:cs="Times New Roman"/>
        </w:rPr>
        <w:t xml:space="preserve">SQL, R, </w:t>
      </w:r>
      <w:r w:rsidR="00CB79EA">
        <w:rPr>
          <w:rFonts w:ascii="Times New Roman" w:hAnsi="Times New Roman" w:cs="Times New Roman"/>
        </w:rPr>
        <w:t xml:space="preserve">SAS, </w:t>
      </w:r>
      <w:r w:rsidRPr="0083406C">
        <w:rPr>
          <w:rFonts w:ascii="Times New Roman" w:hAnsi="Times New Roman" w:cs="Times New Roman"/>
        </w:rPr>
        <w:t>Java, JavaScript, TypeScript, HTML/CSS, C, C++, Bash</w:t>
      </w:r>
      <w:r w:rsidR="00964756">
        <w:rPr>
          <w:rFonts w:ascii="Times New Roman" w:hAnsi="Times New Roman" w:cs="Times New Roman"/>
        </w:rPr>
        <w:t>,</w:t>
      </w:r>
      <w:r w:rsidR="00964756" w:rsidRPr="00964756">
        <w:rPr>
          <w:rFonts w:ascii="Times New Roman" w:hAnsi="Times New Roman" w:cs="Times New Roman"/>
        </w:rPr>
        <w:t xml:space="preserve"> Keras, NumPy, Pandas</w:t>
      </w:r>
    </w:p>
    <w:p w14:paraId="277A3D2B" w14:textId="78147BD0" w:rsidR="00696117" w:rsidRPr="00696117" w:rsidRDefault="00696117" w:rsidP="006961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96117">
        <w:rPr>
          <w:rFonts w:ascii="Times New Roman" w:hAnsi="Times New Roman" w:cs="Times New Roman"/>
          <w:b/>
          <w:bCs/>
        </w:rPr>
        <w:t>Security &amp; Testing:</w:t>
      </w:r>
      <w:r w:rsidRPr="00696117">
        <w:rPr>
          <w:rFonts w:ascii="Times New Roman" w:hAnsi="Times New Roman" w:cs="Times New Roman"/>
        </w:rPr>
        <w:t xml:space="preserve"> GenAI Red Teaming, Adversarial Testing, AI Vulnerability Assessment, Regression Testing, Performance Testing, Bias Detection, Prompt Injection Testing.</w:t>
      </w:r>
    </w:p>
    <w:p w14:paraId="54A27E83" w14:textId="33D1CA82" w:rsidR="00696117" w:rsidRDefault="00696117" w:rsidP="006961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96117">
        <w:rPr>
          <w:rFonts w:ascii="Times New Roman" w:hAnsi="Times New Roman" w:cs="Times New Roman"/>
          <w:b/>
          <w:bCs/>
        </w:rPr>
        <w:t>LLMs &amp; NLP Models:</w:t>
      </w:r>
      <w:r w:rsidRPr="00696117">
        <w:rPr>
          <w:rFonts w:ascii="Times New Roman" w:hAnsi="Times New Roman" w:cs="Times New Roman"/>
        </w:rPr>
        <w:t xml:space="preserve"> BioGPT, ClinicalBERT, MedicalBERT, spaCy, Transformers.</w:t>
      </w:r>
    </w:p>
    <w:p w14:paraId="2CC466F7" w14:textId="43FA4282" w:rsidR="002B187D" w:rsidRPr="0083406C" w:rsidRDefault="002B187D" w:rsidP="00F90ED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B187D">
        <w:rPr>
          <w:rFonts w:ascii="Times New Roman" w:hAnsi="Times New Roman" w:cs="Times New Roman"/>
          <w:b/>
          <w:bCs/>
        </w:rPr>
        <w:t>Memory &amp; Context Management:</w:t>
      </w:r>
      <w:r w:rsidRPr="002B187D">
        <w:rPr>
          <w:rFonts w:ascii="Times New Roman" w:hAnsi="Times New Roman" w:cs="Times New Roman"/>
        </w:rPr>
        <w:t xml:space="preserve"> VectorDB integration (FAISS, Pinecone), RAG pipelines.</w:t>
      </w:r>
    </w:p>
    <w:p w14:paraId="0C7C61C7" w14:textId="28FD4FD7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ML/AI:</w:t>
      </w:r>
      <w:r w:rsidRPr="0083406C">
        <w:rPr>
          <w:rFonts w:ascii="Times New Roman" w:hAnsi="Times New Roman" w:cs="Times New Roman"/>
        </w:rPr>
        <w:t xml:space="preserve"> scikit-learn, XGBoost, LightGBM, SHAP, LIME, PCA, t-SNE, Time Series Forecasting</w:t>
      </w:r>
    </w:p>
    <w:p w14:paraId="1ABFD547" w14:textId="62A0D40C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Deep Learning:</w:t>
      </w:r>
      <w:r w:rsidRPr="0083406C">
        <w:rPr>
          <w:rFonts w:ascii="Times New Roman" w:hAnsi="Times New Roman" w:cs="Times New Roman"/>
        </w:rPr>
        <w:t xml:space="preserve"> TensorFlow, PyTorch, Keras, CNN, LSTM, GANs, Autoencoders</w:t>
      </w:r>
    </w:p>
    <w:p w14:paraId="4C65D14B" w14:textId="3EB9E2A2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NLP:</w:t>
      </w:r>
      <w:r w:rsidRPr="0083406C">
        <w:rPr>
          <w:rFonts w:ascii="Times New Roman" w:hAnsi="Times New Roman" w:cs="Times New Roman"/>
        </w:rPr>
        <w:t xml:space="preserve"> Hugging Face, BERT, GPT, T5, SpaCy, NLTK, TF-IDF, NER, Topic Modeling</w:t>
      </w:r>
    </w:p>
    <w:p w14:paraId="791B158A" w14:textId="2589F722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GenAI / LLMOps:</w:t>
      </w:r>
      <w:r w:rsidRPr="0083406C">
        <w:rPr>
          <w:rFonts w:ascii="Times New Roman" w:hAnsi="Times New Roman" w:cs="Times New Roman"/>
        </w:rPr>
        <w:t xml:space="preserve"> Ollama, QLoRA, PromptLayer, TruLens, RAG, LLaMA, Mistral</w:t>
      </w:r>
    </w:p>
    <w:p w14:paraId="1F165389" w14:textId="3E1D269B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Big Data:</w:t>
      </w:r>
      <w:r w:rsidRPr="0083406C">
        <w:rPr>
          <w:rFonts w:ascii="Times New Roman" w:hAnsi="Times New Roman" w:cs="Times New Roman"/>
        </w:rPr>
        <w:t xml:space="preserve"> Apache Spark, Hive, HDFS, Kafka, Sqoop, Kinesis, AWS EMR</w:t>
      </w:r>
    </w:p>
    <w:p w14:paraId="368F60BF" w14:textId="65DAAB2C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Cloud:</w:t>
      </w:r>
      <w:r w:rsidRPr="0083406C">
        <w:rPr>
          <w:rFonts w:ascii="Times New Roman" w:hAnsi="Times New Roman" w:cs="Times New Roman"/>
        </w:rPr>
        <w:t xml:space="preserve"> AWS (SageMaker, Bedrock, Lambda, Glue, EC2, S3), GCP (Vertex AI, BigQuery), Azure AI</w:t>
      </w:r>
    </w:p>
    <w:p w14:paraId="357F5F25" w14:textId="2BF49E02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Databases:</w:t>
      </w:r>
      <w:r w:rsidRPr="0083406C">
        <w:rPr>
          <w:rFonts w:ascii="Times New Roman" w:hAnsi="Times New Roman" w:cs="Times New Roman"/>
        </w:rPr>
        <w:t xml:space="preserve"> Snowflake, Redshift, Teradata, PostgreSQL, MongoDB, MySQL, SQL Server</w:t>
      </w:r>
    </w:p>
    <w:p w14:paraId="7271ED86" w14:textId="6CE7120B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DevOps &amp; Tools:</w:t>
      </w:r>
      <w:r w:rsidRPr="0083406C">
        <w:rPr>
          <w:rFonts w:ascii="Times New Roman" w:hAnsi="Times New Roman" w:cs="Times New Roman"/>
        </w:rPr>
        <w:t xml:space="preserve"> Airflow, MLflow, Docker, Kubernetes, Jenkins, Git, Prometheus, Jupyter</w:t>
      </w:r>
      <w:r w:rsidR="00DA6274">
        <w:rPr>
          <w:rFonts w:ascii="Times New Roman" w:hAnsi="Times New Roman" w:cs="Times New Roman"/>
        </w:rPr>
        <w:t xml:space="preserve">, </w:t>
      </w:r>
      <w:r w:rsidR="00DA6274" w:rsidRPr="00DA6274">
        <w:rPr>
          <w:rFonts w:ascii="Times New Roman" w:hAnsi="Times New Roman" w:cs="Times New Roman"/>
        </w:rPr>
        <w:t>CI/CD (GitHub Actions, GitLab CI, Jenkins Pipelines)</w:t>
      </w:r>
    </w:p>
    <w:p w14:paraId="17B21AC7" w14:textId="24E5D3AF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BI &amp; Visualization:</w:t>
      </w:r>
      <w:r w:rsidRPr="0083406C">
        <w:rPr>
          <w:rFonts w:ascii="Times New Roman" w:hAnsi="Times New Roman" w:cs="Times New Roman"/>
        </w:rPr>
        <w:t xml:space="preserve"> Power BI, Tableau, QuickSight, matplotlib, seaborn, Plotly, Excel</w:t>
      </w:r>
    </w:p>
    <w:p w14:paraId="26BA09C1" w14:textId="0D06E492" w:rsidR="004C290D" w:rsidRPr="0083406C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Frameworks &amp; Web:</w:t>
      </w:r>
      <w:r w:rsidRPr="0083406C">
        <w:rPr>
          <w:rFonts w:ascii="Times New Roman" w:hAnsi="Times New Roman" w:cs="Times New Roman"/>
        </w:rPr>
        <w:t xml:space="preserve"> Flask, FastAPI, Django, REST, GraphQL, React, Next.js, Angular</w:t>
      </w:r>
    </w:p>
    <w:p w14:paraId="58CCAD56" w14:textId="77777777" w:rsidR="00964756" w:rsidRDefault="00000000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  <w:b/>
          <w:bCs/>
        </w:rPr>
        <w:t>Methodologies:</w:t>
      </w:r>
      <w:r w:rsidRPr="0083406C">
        <w:rPr>
          <w:rFonts w:ascii="Times New Roman" w:hAnsi="Times New Roman" w:cs="Times New Roman"/>
        </w:rPr>
        <w:t xml:space="preserve"> Agile, Scrum, CRISP-DM, TDD, BDD</w:t>
      </w:r>
    </w:p>
    <w:p w14:paraId="4A14F333" w14:textId="4185056F" w:rsidR="004C290D" w:rsidRPr="0083406C" w:rsidRDefault="00964756" w:rsidP="00B50F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4756">
        <w:rPr>
          <w:rFonts w:ascii="Times New Roman" w:hAnsi="Times New Roman" w:cs="Times New Roman"/>
          <w:b/>
          <w:bCs/>
        </w:rPr>
        <w:lastRenderedPageBreak/>
        <w:t>Healthcare Compliance:</w:t>
      </w:r>
      <w:r w:rsidRPr="00964756">
        <w:rPr>
          <w:rFonts w:ascii="Times New Roman" w:hAnsi="Times New Roman" w:cs="Times New Roman"/>
        </w:rPr>
        <w:t xml:space="preserve"> HIPAA, Ethical AI Assessment, FHIR, HL7, ICD/CPT.</w:t>
      </w:r>
    </w:p>
    <w:p w14:paraId="7CFF8BFE" w14:textId="33B8C936" w:rsidR="00F90ED5" w:rsidRPr="0083406C" w:rsidRDefault="00000000" w:rsidP="00F90ED5">
      <w:pPr>
        <w:pStyle w:val="Heading1"/>
        <w:pBdr>
          <w:bottom w:val="single" w:sz="12" w:space="1" w:color="auto"/>
        </w:pBdr>
        <w:spacing w:after="240"/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</w:rPr>
        <w:t>Educatio</w:t>
      </w:r>
      <w:r w:rsidR="00F90ED5" w:rsidRPr="0083406C">
        <w:rPr>
          <w:rFonts w:ascii="Times New Roman" w:hAnsi="Times New Roman" w:cs="Times New Roman"/>
        </w:rPr>
        <w:t>n</w:t>
      </w:r>
    </w:p>
    <w:p w14:paraId="6C4B2B1C" w14:textId="77777777" w:rsidR="004C290D" w:rsidRPr="0083406C" w:rsidRDefault="00000000" w:rsidP="008C3FE2">
      <w:pPr>
        <w:spacing w:after="0"/>
        <w:rPr>
          <w:rFonts w:ascii="Times New Roman" w:hAnsi="Times New Roman" w:cs="Times New Roman"/>
        </w:rPr>
      </w:pPr>
      <w:r w:rsidRPr="0083406C">
        <w:rPr>
          <w:rFonts w:ascii="Times New Roman" w:hAnsi="Times New Roman" w:cs="Times New Roman"/>
        </w:rPr>
        <w:t>Bachelor of Engineering in Computer Science</w:t>
      </w:r>
    </w:p>
    <w:p w14:paraId="1AC1C217" w14:textId="77777777" w:rsidR="004C290D" w:rsidRPr="0083406C" w:rsidRDefault="00000000">
      <w:pPr>
        <w:rPr>
          <w:rFonts w:ascii="Times New Roman" w:hAnsi="Times New Roman" w:cs="Times New Roman"/>
          <w:i/>
          <w:iCs/>
        </w:rPr>
      </w:pPr>
      <w:r w:rsidRPr="0083406C">
        <w:rPr>
          <w:rFonts w:ascii="Times New Roman" w:hAnsi="Times New Roman" w:cs="Times New Roman"/>
          <w:i/>
          <w:iCs/>
        </w:rPr>
        <w:t>Jawaharlal Nehru Technological University – Hyderabad, India | 2009 – 2013</w:t>
      </w:r>
    </w:p>
    <w:sectPr w:rsidR="004C290D" w:rsidRPr="0083406C" w:rsidSect="00F90ED5">
      <w:pgSz w:w="12240" w:h="15840"/>
      <w:pgMar w:top="720" w:right="720" w:bottom="720" w:left="720" w:header="720" w:footer="720" w:gutter="0"/>
      <w:pgBorders w:offsetFrom="page"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B1C41"/>
    <w:multiLevelType w:val="multilevel"/>
    <w:tmpl w:val="F3A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5003C"/>
    <w:multiLevelType w:val="multilevel"/>
    <w:tmpl w:val="70A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2173C"/>
    <w:multiLevelType w:val="multilevel"/>
    <w:tmpl w:val="C02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5224A2"/>
    <w:multiLevelType w:val="hybridMultilevel"/>
    <w:tmpl w:val="172C628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140E08C7"/>
    <w:multiLevelType w:val="multilevel"/>
    <w:tmpl w:val="DEDA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D0109F"/>
    <w:multiLevelType w:val="hybridMultilevel"/>
    <w:tmpl w:val="C4ACA4D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C5928C8"/>
    <w:multiLevelType w:val="hybridMultilevel"/>
    <w:tmpl w:val="C86A2528"/>
    <w:lvl w:ilvl="0" w:tplc="0034386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03454E"/>
    <w:multiLevelType w:val="hybridMultilevel"/>
    <w:tmpl w:val="EEB64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3D5A8A"/>
    <w:multiLevelType w:val="multilevel"/>
    <w:tmpl w:val="7926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86B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67600A1"/>
    <w:multiLevelType w:val="multilevel"/>
    <w:tmpl w:val="BAF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73F14"/>
    <w:multiLevelType w:val="hybridMultilevel"/>
    <w:tmpl w:val="67800BFA"/>
    <w:lvl w:ilvl="0" w:tplc="0034386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B093E"/>
    <w:multiLevelType w:val="multilevel"/>
    <w:tmpl w:val="610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F02FF"/>
    <w:multiLevelType w:val="multilevel"/>
    <w:tmpl w:val="370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D7A81"/>
    <w:multiLevelType w:val="hybridMultilevel"/>
    <w:tmpl w:val="193C7F68"/>
    <w:lvl w:ilvl="0" w:tplc="0034386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B4061"/>
    <w:multiLevelType w:val="hybridMultilevel"/>
    <w:tmpl w:val="139ED26C"/>
    <w:lvl w:ilvl="0" w:tplc="0034386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1111F"/>
    <w:multiLevelType w:val="multilevel"/>
    <w:tmpl w:val="4F1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154AB"/>
    <w:multiLevelType w:val="multilevel"/>
    <w:tmpl w:val="4F1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11351"/>
    <w:multiLevelType w:val="hybridMultilevel"/>
    <w:tmpl w:val="78C6E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D4440"/>
    <w:multiLevelType w:val="multilevel"/>
    <w:tmpl w:val="9B1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622526"/>
    <w:multiLevelType w:val="hybridMultilevel"/>
    <w:tmpl w:val="AD10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405B3"/>
    <w:multiLevelType w:val="hybridMultilevel"/>
    <w:tmpl w:val="BCE6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117DD"/>
    <w:multiLevelType w:val="multilevel"/>
    <w:tmpl w:val="4F1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474BB"/>
    <w:multiLevelType w:val="multilevel"/>
    <w:tmpl w:val="DA6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B2F02"/>
    <w:multiLevelType w:val="hybridMultilevel"/>
    <w:tmpl w:val="38EE733E"/>
    <w:lvl w:ilvl="0" w:tplc="0034386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86060"/>
    <w:multiLevelType w:val="hybridMultilevel"/>
    <w:tmpl w:val="11CE726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A92CD1"/>
    <w:multiLevelType w:val="hybridMultilevel"/>
    <w:tmpl w:val="90EA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B1FCD"/>
    <w:multiLevelType w:val="multilevel"/>
    <w:tmpl w:val="4F1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D74EF"/>
    <w:multiLevelType w:val="multilevel"/>
    <w:tmpl w:val="82A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E2AC4"/>
    <w:multiLevelType w:val="multilevel"/>
    <w:tmpl w:val="CE6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66D14"/>
    <w:multiLevelType w:val="multilevel"/>
    <w:tmpl w:val="D39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6D6A11"/>
    <w:multiLevelType w:val="multilevel"/>
    <w:tmpl w:val="1D2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A2C2E"/>
    <w:multiLevelType w:val="multilevel"/>
    <w:tmpl w:val="24B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8A3E5C"/>
    <w:multiLevelType w:val="hybridMultilevel"/>
    <w:tmpl w:val="3738C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028717">
    <w:abstractNumId w:val="8"/>
  </w:num>
  <w:num w:numId="2" w16cid:durableId="1974629390">
    <w:abstractNumId w:val="6"/>
  </w:num>
  <w:num w:numId="3" w16cid:durableId="480928340">
    <w:abstractNumId w:val="5"/>
  </w:num>
  <w:num w:numId="4" w16cid:durableId="1866552621">
    <w:abstractNumId w:val="4"/>
  </w:num>
  <w:num w:numId="5" w16cid:durableId="873349913">
    <w:abstractNumId w:val="7"/>
  </w:num>
  <w:num w:numId="6" w16cid:durableId="1516311100">
    <w:abstractNumId w:val="3"/>
  </w:num>
  <w:num w:numId="7" w16cid:durableId="877935549">
    <w:abstractNumId w:val="2"/>
  </w:num>
  <w:num w:numId="8" w16cid:durableId="1511600380">
    <w:abstractNumId w:val="1"/>
  </w:num>
  <w:num w:numId="9" w16cid:durableId="607204457">
    <w:abstractNumId w:val="0"/>
  </w:num>
  <w:num w:numId="10" w16cid:durableId="1840267615">
    <w:abstractNumId w:val="21"/>
  </w:num>
  <w:num w:numId="11" w16cid:durableId="1442844619">
    <w:abstractNumId w:val="40"/>
  </w:num>
  <w:num w:numId="12" w16cid:durableId="487357054">
    <w:abstractNumId w:val="9"/>
  </w:num>
  <w:num w:numId="13" w16cid:durableId="500001968">
    <w:abstractNumId w:val="11"/>
  </w:num>
  <w:num w:numId="14" w16cid:durableId="507477090">
    <w:abstractNumId w:val="41"/>
  </w:num>
  <w:num w:numId="15" w16cid:durableId="364913544">
    <w:abstractNumId w:val="28"/>
  </w:num>
  <w:num w:numId="16" w16cid:durableId="211771190">
    <w:abstractNumId w:val="35"/>
  </w:num>
  <w:num w:numId="17" w16cid:durableId="1397977137">
    <w:abstractNumId w:val="34"/>
  </w:num>
  <w:num w:numId="18" w16cid:durableId="902957743">
    <w:abstractNumId w:val="12"/>
  </w:num>
  <w:num w:numId="19" w16cid:durableId="54857271">
    <w:abstractNumId w:val="14"/>
  </w:num>
  <w:num w:numId="20" w16cid:durableId="753089103">
    <w:abstractNumId w:val="36"/>
  </w:num>
  <w:num w:numId="21" w16cid:durableId="743453646">
    <w:abstractNumId w:val="38"/>
  </w:num>
  <w:num w:numId="22" w16cid:durableId="2014910630">
    <w:abstractNumId w:val="25"/>
  </w:num>
  <w:num w:numId="23" w16cid:durableId="1928882461">
    <w:abstractNumId w:val="26"/>
  </w:num>
  <w:num w:numId="24" w16cid:durableId="1106274584">
    <w:abstractNumId w:val="39"/>
  </w:num>
  <w:num w:numId="25" w16cid:durableId="468977856">
    <w:abstractNumId w:val="31"/>
  </w:num>
  <w:num w:numId="26" w16cid:durableId="1371372078">
    <w:abstractNumId w:val="42"/>
  </w:num>
  <w:num w:numId="27" w16cid:durableId="1466196378">
    <w:abstractNumId w:val="13"/>
  </w:num>
  <w:num w:numId="28" w16cid:durableId="1315531406">
    <w:abstractNumId w:val="16"/>
  </w:num>
  <w:num w:numId="29" w16cid:durableId="201938775">
    <w:abstractNumId w:val="30"/>
  </w:num>
  <w:num w:numId="30" w16cid:durableId="873540632">
    <w:abstractNumId w:val="27"/>
  </w:num>
  <w:num w:numId="31" w16cid:durableId="856309065">
    <w:abstractNumId w:val="22"/>
  </w:num>
  <w:num w:numId="32" w16cid:durableId="1059016788">
    <w:abstractNumId w:val="32"/>
  </w:num>
  <w:num w:numId="33" w16cid:durableId="1866867994">
    <w:abstractNumId w:val="10"/>
  </w:num>
  <w:num w:numId="34" w16cid:durableId="1352102006">
    <w:abstractNumId w:val="37"/>
  </w:num>
  <w:num w:numId="35" w16cid:durableId="55905659">
    <w:abstractNumId w:val="18"/>
  </w:num>
  <w:num w:numId="36" w16cid:durableId="1504929698">
    <w:abstractNumId w:val="17"/>
  </w:num>
  <w:num w:numId="37" w16cid:durableId="1260531305">
    <w:abstractNumId w:val="19"/>
  </w:num>
  <w:num w:numId="38" w16cid:durableId="1534463935">
    <w:abstractNumId w:val="29"/>
  </w:num>
  <w:num w:numId="39" w16cid:durableId="1947420966">
    <w:abstractNumId w:val="15"/>
  </w:num>
  <w:num w:numId="40" w16cid:durableId="605582068">
    <w:abstractNumId w:val="24"/>
  </w:num>
  <w:num w:numId="41" w16cid:durableId="1529954537">
    <w:abstractNumId w:val="33"/>
  </w:num>
  <w:num w:numId="42" w16cid:durableId="834419099">
    <w:abstractNumId w:val="23"/>
  </w:num>
  <w:num w:numId="43" w16cid:durableId="17672674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7A"/>
    <w:rsid w:val="000179DB"/>
    <w:rsid w:val="00034616"/>
    <w:rsid w:val="0005603A"/>
    <w:rsid w:val="0006063C"/>
    <w:rsid w:val="000775D2"/>
    <w:rsid w:val="00097C9F"/>
    <w:rsid w:val="000B25D3"/>
    <w:rsid w:val="000C0766"/>
    <w:rsid w:val="000F0144"/>
    <w:rsid w:val="000F19DB"/>
    <w:rsid w:val="00104BF3"/>
    <w:rsid w:val="001236D5"/>
    <w:rsid w:val="00133BAE"/>
    <w:rsid w:val="0015074B"/>
    <w:rsid w:val="00160BD2"/>
    <w:rsid w:val="001636C3"/>
    <w:rsid w:val="00194E2B"/>
    <w:rsid w:val="001A0B12"/>
    <w:rsid w:val="001A1683"/>
    <w:rsid w:val="001A1CB6"/>
    <w:rsid w:val="001A59D1"/>
    <w:rsid w:val="001A7778"/>
    <w:rsid w:val="001C5F25"/>
    <w:rsid w:val="001D5D2A"/>
    <w:rsid w:val="001F24AB"/>
    <w:rsid w:val="0023140B"/>
    <w:rsid w:val="00232006"/>
    <w:rsid w:val="0024205B"/>
    <w:rsid w:val="002522A7"/>
    <w:rsid w:val="00293A28"/>
    <w:rsid w:val="0029639D"/>
    <w:rsid w:val="002A7EAD"/>
    <w:rsid w:val="002B187D"/>
    <w:rsid w:val="002B5EFC"/>
    <w:rsid w:val="002D31FB"/>
    <w:rsid w:val="002E43B6"/>
    <w:rsid w:val="0030183C"/>
    <w:rsid w:val="003215D3"/>
    <w:rsid w:val="00326F90"/>
    <w:rsid w:val="00332DF0"/>
    <w:rsid w:val="003341E7"/>
    <w:rsid w:val="003864A3"/>
    <w:rsid w:val="003874A7"/>
    <w:rsid w:val="0039094B"/>
    <w:rsid w:val="00391F5A"/>
    <w:rsid w:val="00394D22"/>
    <w:rsid w:val="003A3A13"/>
    <w:rsid w:val="003C5941"/>
    <w:rsid w:val="003D1CE0"/>
    <w:rsid w:val="003E7288"/>
    <w:rsid w:val="003F560A"/>
    <w:rsid w:val="004356D3"/>
    <w:rsid w:val="004370CF"/>
    <w:rsid w:val="0046406A"/>
    <w:rsid w:val="00470074"/>
    <w:rsid w:val="0048222D"/>
    <w:rsid w:val="004B6D7D"/>
    <w:rsid w:val="004C290D"/>
    <w:rsid w:val="00507C21"/>
    <w:rsid w:val="00514AA8"/>
    <w:rsid w:val="0051710E"/>
    <w:rsid w:val="005242A4"/>
    <w:rsid w:val="005254DD"/>
    <w:rsid w:val="0053789C"/>
    <w:rsid w:val="005711CF"/>
    <w:rsid w:val="00573CB7"/>
    <w:rsid w:val="005760E4"/>
    <w:rsid w:val="0058251E"/>
    <w:rsid w:val="00594D3D"/>
    <w:rsid w:val="005D35F0"/>
    <w:rsid w:val="005D7867"/>
    <w:rsid w:val="00604F61"/>
    <w:rsid w:val="006500A5"/>
    <w:rsid w:val="0067465A"/>
    <w:rsid w:val="00696117"/>
    <w:rsid w:val="006B3EC8"/>
    <w:rsid w:val="006B7E30"/>
    <w:rsid w:val="006C02A7"/>
    <w:rsid w:val="006E25CD"/>
    <w:rsid w:val="006E6CDF"/>
    <w:rsid w:val="00713C45"/>
    <w:rsid w:val="00757700"/>
    <w:rsid w:val="00762953"/>
    <w:rsid w:val="00794F69"/>
    <w:rsid w:val="007B4372"/>
    <w:rsid w:val="007C2197"/>
    <w:rsid w:val="007D0253"/>
    <w:rsid w:val="00813245"/>
    <w:rsid w:val="00820C7B"/>
    <w:rsid w:val="00826060"/>
    <w:rsid w:val="00826329"/>
    <w:rsid w:val="0083406C"/>
    <w:rsid w:val="00843067"/>
    <w:rsid w:val="0086269A"/>
    <w:rsid w:val="00863EA2"/>
    <w:rsid w:val="00871EDE"/>
    <w:rsid w:val="00875FED"/>
    <w:rsid w:val="0088534E"/>
    <w:rsid w:val="008A4076"/>
    <w:rsid w:val="008B2DBC"/>
    <w:rsid w:val="008C3FE2"/>
    <w:rsid w:val="008F17B2"/>
    <w:rsid w:val="008F7E39"/>
    <w:rsid w:val="00964756"/>
    <w:rsid w:val="009657BB"/>
    <w:rsid w:val="0097236B"/>
    <w:rsid w:val="00996F9C"/>
    <w:rsid w:val="009A35F9"/>
    <w:rsid w:val="009A4B97"/>
    <w:rsid w:val="009D32B1"/>
    <w:rsid w:val="009E04B9"/>
    <w:rsid w:val="009E5DE5"/>
    <w:rsid w:val="009F111C"/>
    <w:rsid w:val="00A040C4"/>
    <w:rsid w:val="00A07238"/>
    <w:rsid w:val="00A14C62"/>
    <w:rsid w:val="00A22794"/>
    <w:rsid w:val="00A2362F"/>
    <w:rsid w:val="00A55DFC"/>
    <w:rsid w:val="00A61942"/>
    <w:rsid w:val="00A86B25"/>
    <w:rsid w:val="00A87F44"/>
    <w:rsid w:val="00AA041A"/>
    <w:rsid w:val="00AA0F9B"/>
    <w:rsid w:val="00AA1D8D"/>
    <w:rsid w:val="00AB1B26"/>
    <w:rsid w:val="00AD3BC4"/>
    <w:rsid w:val="00AD6F53"/>
    <w:rsid w:val="00AE71B3"/>
    <w:rsid w:val="00AF3B64"/>
    <w:rsid w:val="00B24807"/>
    <w:rsid w:val="00B4464B"/>
    <w:rsid w:val="00B47730"/>
    <w:rsid w:val="00B50FC1"/>
    <w:rsid w:val="00B615E6"/>
    <w:rsid w:val="00B72188"/>
    <w:rsid w:val="00B85BA6"/>
    <w:rsid w:val="00BB5B8F"/>
    <w:rsid w:val="00BC45F5"/>
    <w:rsid w:val="00BE7D12"/>
    <w:rsid w:val="00C02B2D"/>
    <w:rsid w:val="00C0458C"/>
    <w:rsid w:val="00C20CF2"/>
    <w:rsid w:val="00C53719"/>
    <w:rsid w:val="00C63C31"/>
    <w:rsid w:val="00C65956"/>
    <w:rsid w:val="00CA427C"/>
    <w:rsid w:val="00CB0664"/>
    <w:rsid w:val="00CB79EA"/>
    <w:rsid w:val="00CE2152"/>
    <w:rsid w:val="00D30BA3"/>
    <w:rsid w:val="00D50A1A"/>
    <w:rsid w:val="00D54166"/>
    <w:rsid w:val="00DA6274"/>
    <w:rsid w:val="00DD05E6"/>
    <w:rsid w:val="00E02887"/>
    <w:rsid w:val="00E36E95"/>
    <w:rsid w:val="00E44C4D"/>
    <w:rsid w:val="00E55ACE"/>
    <w:rsid w:val="00E72830"/>
    <w:rsid w:val="00E77078"/>
    <w:rsid w:val="00E8597D"/>
    <w:rsid w:val="00E878EB"/>
    <w:rsid w:val="00EA2A96"/>
    <w:rsid w:val="00EB0C99"/>
    <w:rsid w:val="00EF7D4E"/>
    <w:rsid w:val="00F110F1"/>
    <w:rsid w:val="00F13651"/>
    <w:rsid w:val="00F33FB2"/>
    <w:rsid w:val="00F42195"/>
    <w:rsid w:val="00F43EC1"/>
    <w:rsid w:val="00F52DBA"/>
    <w:rsid w:val="00F90ED5"/>
    <w:rsid w:val="00FA6905"/>
    <w:rsid w:val="00FC693F"/>
    <w:rsid w:val="00FF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E8F01"/>
  <w14:defaultImageDpi w14:val="300"/>
  <w15:docId w15:val="{D53D2519-21DE-48D5-B9E9-ADC37B5D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CB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21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195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B50FC1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B50FC1"/>
  </w:style>
  <w:style w:type="character" w:customStyle="1" w:styleId="spanjobtitle">
    <w:name w:val="span_jobtitle"/>
    <w:basedOn w:val="span"/>
    <w:rsid w:val="00B50FC1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B50FC1"/>
  </w:style>
  <w:style w:type="paragraph" w:customStyle="1" w:styleId="spanpaddedline">
    <w:name w:val="span_paddedline"/>
    <w:basedOn w:val="Normal"/>
    <w:rsid w:val="00B50FC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companyname">
    <w:name w:val="span_companyname"/>
    <w:basedOn w:val="span"/>
    <w:rsid w:val="00B50FC1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hypenfont">
    <w:name w:val="span_hypenfont"/>
    <w:basedOn w:val="span"/>
    <w:rsid w:val="00B50FC1"/>
    <w:rPr>
      <w:sz w:val="14"/>
      <w:szCs w:val="1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7B4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248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priyanka-reddy-k-b2b49018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Konda</cp:lastModifiedBy>
  <cp:revision>42</cp:revision>
  <cp:lastPrinted>2025-10-31T19:58:00Z</cp:lastPrinted>
  <dcterms:created xsi:type="dcterms:W3CDTF">2025-10-30T21:38:00Z</dcterms:created>
  <dcterms:modified xsi:type="dcterms:W3CDTF">2026-03-10T19:05:00Z</dcterms:modified>
  <cp:category/>
</cp:coreProperties>
</file>