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13EC" w14:textId="77777777" w:rsidR="003F2164" w:rsidRPr="001F7CD3" w:rsidRDefault="003F2164" w:rsidP="00492DD6">
      <w:pPr>
        <w:spacing w:line="24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Ramya</w:t>
      </w:r>
    </w:p>
    <w:p w14:paraId="73BFF416" w14:textId="77777777" w:rsidR="003F2164" w:rsidRPr="001F7CD3" w:rsidRDefault="003F2164" w:rsidP="00492DD6">
      <w:pPr>
        <w:spacing w:line="240" w:lineRule="auto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</w:p>
    <w:p w14:paraId="2603E868" w14:textId="77777777" w:rsidR="003F2164" w:rsidRPr="001F7CD3" w:rsidRDefault="003F2164" w:rsidP="00492DD6">
      <w:pPr>
        <w:spacing w:line="240" w:lineRule="auto"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1F7CD3">
        <w:rPr>
          <w:rFonts w:ascii="Times New Roman" w:hAnsi="Times New Roman" w:cs="Times New Roman"/>
          <w:b/>
          <w:bCs/>
          <w:sz w:val="28"/>
          <w:szCs w:val="28"/>
        </w:rPr>
        <w:t xml:space="preserve">E-mail: </w:t>
      </w:r>
      <w:r w:rsidRPr="001F7CD3">
        <w:rPr>
          <w:rFonts w:ascii="Times New Roman" w:hAnsi="Times New Roman" w:cs="Times New Roman"/>
          <w:b/>
          <w:bCs/>
        </w:rPr>
        <w:t>ramyavootla8@gmail.com</w:t>
      </w:r>
      <w:r w:rsidRPr="001F7CD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      </w:t>
      </w:r>
      <w:r w:rsidRPr="001F7CD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PH.NO: +1 </w:t>
      </w:r>
      <w:r>
        <w:rPr>
          <w:rFonts w:ascii="Times New Roman" w:hAnsi="Times New Roman" w:cs="Times New Roman"/>
          <w:b/>
          <w:bCs/>
          <w:sz w:val="28"/>
          <w:szCs w:val="28"/>
        </w:rPr>
        <w:t>959-242-6819</w:t>
      </w:r>
    </w:p>
    <w:p w14:paraId="7EF7A449" w14:textId="77777777" w:rsidR="003F2164" w:rsidRPr="000B7440" w:rsidRDefault="003F2164" w:rsidP="00492DD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681CC" w14:textId="77777777" w:rsidR="003F2164" w:rsidRPr="000B7440" w:rsidRDefault="003F2164" w:rsidP="00492DD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0B7440">
        <w:rPr>
          <w:rFonts w:ascii="Times New Roman" w:hAnsi="Times New Roman" w:cs="Times New Roman"/>
          <w:b/>
          <w:bCs/>
          <w:color w:val="215E99" w:themeColor="text2" w:themeTint="BF"/>
        </w:rPr>
        <w:t>PROFESSIONAL SUMMARY</w:t>
      </w:r>
    </w:p>
    <w:p w14:paraId="7EC8E13F" w14:textId="77777777" w:rsidR="00D30324" w:rsidRPr="00D30324" w:rsidRDefault="00AC67A2" w:rsidP="00D30324">
      <w:pPr>
        <w:spacing w:after="0" w:line="240" w:lineRule="auto"/>
        <w:rPr>
          <w:rFonts w:ascii="Times New Roman" w:hAnsi="Times New Roman" w:cs="Times New Roman"/>
        </w:rPr>
      </w:pPr>
      <w:r w:rsidRPr="00AC67A2">
        <w:rPr>
          <w:rFonts w:ascii="Times New Roman" w:hAnsi="Times New Roman" w:cs="Times New Roman"/>
        </w:rPr>
        <w:br/>
      </w:r>
      <w:r w:rsidR="00D30324" w:rsidRPr="00D30324">
        <w:rPr>
          <w:rFonts w:ascii="Times New Roman" w:hAnsi="Times New Roman" w:cs="Times New Roman"/>
        </w:rPr>
        <w:t>• Senior Technical Business Analyst with 10 years of experience delivering healthcare technology solutions across Medicaid, MMIS modernization, EHR interoperability, eligibility, authorization, care coordination, and clinical data platforms.</w:t>
      </w:r>
      <w:r w:rsidR="00D30324" w:rsidRPr="00D30324">
        <w:rPr>
          <w:rFonts w:ascii="Times New Roman" w:hAnsi="Times New Roman" w:cs="Times New Roman"/>
        </w:rPr>
        <w:br/>
        <w:t>• Proven expertise translating business needs, workflows, and policy rules into clear functional requirements and implementation-ready specifications.</w:t>
      </w:r>
      <w:r w:rsidR="00D30324" w:rsidRPr="00D30324">
        <w:rPr>
          <w:rFonts w:ascii="Times New Roman" w:hAnsi="Times New Roman" w:cs="Times New Roman"/>
        </w:rPr>
        <w:br/>
        <w:t>• Strong experience leading requirement elicitation, stakeholder workshops, and JAD sessions with Product, Engineering, Operations, and Compliance teams.</w:t>
      </w:r>
      <w:r w:rsidR="00D30324" w:rsidRPr="00D30324">
        <w:rPr>
          <w:rFonts w:ascii="Times New Roman" w:hAnsi="Times New Roman" w:cs="Times New Roman"/>
        </w:rPr>
        <w:br/>
        <w:t>• Hands-on experience performing gap analysis, documenting current-state vs future-state, and refining features to support release readiness.</w:t>
      </w:r>
      <w:r w:rsidR="00D30324" w:rsidRPr="00D30324">
        <w:rPr>
          <w:rFonts w:ascii="Times New Roman" w:hAnsi="Times New Roman" w:cs="Times New Roman"/>
        </w:rPr>
        <w:br/>
        <w:t>• Strong experience creating process flows, swimlanes, and data flow diagrams to communicate end-to-end system behavior and dependencies.</w:t>
      </w:r>
      <w:r w:rsidR="00D30324" w:rsidRPr="00D30324">
        <w:rPr>
          <w:rFonts w:ascii="Times New Roman" w:hAnsi="Times New Roman" w:cs="Times New Roman"/>
        </w:rPr>
        <w:br/>
        <w:t>• Expertise creating field-level mapping documents and source-to-target specifications, including transformation rules, derivations, and reference lookups.</w:t>
      </w:r>
      <w:r w:rsidR="00D30324" w:rsidRPr="00D30324">
        <w:rPr>
          <w:rFonts w:ascii="Times New Roman" w:hAnsi="Times New Roman" w:cs="Times New Roman"/>
        </w:rPr>
        <w:br/>
        <w:t>• Strong experience supporting healthcare integrations using REST APIs and standard data formats including JSON and XML.</w:t>
      </w:r>
      <w:r w:rsidR="00D30324" w:rsidRPr="00D30324">
        <w:rPr>
          <w:rFonts w:ascii="Times New Roman" w:hAnsi="Times New Roman" w:cs="Times New Roman"/>
        </w:rPr>
        <w:br/>
        <w:t>• Hands-on experience validating APIs and payloads using tools like Postman/Swagger and supporting integration test cycles end-to-end.</w:t>
      </w:r>
      <w:r w:rsidR="00D30324" w:rsidRPr="00D30324">
        <w:rPr>
          <w:rFonts w:ascii="Times New Roman" w:hAnsi="Times New Roman" w:cs="Times New Roman"/>
        </w:rPr>
        <w:br/>
        <w:t>• Advanced SQL experience for data profiling, reconciliation, control totals, and exception-based validation across source/target datasets.</w:t>
      </w:r>
      <w:r w:rsidR="00D30324" w:rsidRPr="00D30324">
        <w:rPr>
          <w:rFonts w:ascii="Times New Roman" w:hAnsi="Times New Roman" w:cs="Times New Roman"/>
        </w:rPr>
        <w:br/>
        <w:t>• Strong healthcare payer knowledge supporting enrollment/eligibility and benefits workflows, including X12 834 and downstream impacts.</w:t>
      </w:r>
      <w:r w:rsidR="00D30324" w:rsidRPr="00D30324">
        <w:rPr>
          <w:rFonts w:ascii="Times New Roman" w:hAnsi="Times New Roman" w:cs="Times New Roman"/>
        </w:rPr>
        <w:br/>
        <w:t>• Experience supporting authorization and care coordination workflows through integrations and event-driven notifications.</w:t>
      </w:r>
      <w:r w:rsidR="00D30324" w:rsidRPr="00D30324">
        <w:rPr>
          <w:rFonts w:ascii="Times New Roman" w:hAnsi="Times New Roman" w:cs="Times New Roman"/>
        </w:rPr>
        <w:br/>
        <w:t>• Hands-on leadership supporting end-to-end testing, including test scenario design, defect triage, retesting, and business sign-off.</w:t>
      </w:r>
      <w:r w:rsidR="00D30324" w:rsidRPr="00D30324">
        <w:rPr>
          <w:rFonts w:ascii="Times New Roman" w:hAnsi="Times New Roman" w:cs="Times New Roman"/>
        </w:rPr>
        <w:br/>
        <w:t>• Experienced working in large-scale Agile programs, including PI planning, 2-week sprints, backlog refinement, and sprint demos.</w:t>
      </w:r>
      <w:r w:rsidR="00D30324" w:rsidRPr="00D30324">
        <w:rPr>
          <w:rFonts w:ascii="Times New Roman" w:hAnsi="Times New Roman" w:cs="Times New Roman"/>
        </w:rPr>
        <w:br/>
        <w:t>• Skilled in writing user stories, acceptance criteria, and feature documentation in JIRA/Azure DevOps with clear traceability.</w:t>
      </w:r>
      <w:r w:rsidR="00D30324" w:rsidRPr="00D30324">
        <w:rPr>
          <w:rFonts w:ascii="Times New Roman" w:hAnsi="Times New Roman" w:cs="Times New Roman"/>
        </w:rPr>
        <w:br/>
        <w:t>• Experience supporting secure messaging and care notification workflows, including routing logic, triggers, audit needs, and user communication flows.</w:t>
      </w:r>
      <w:r w:rsidR="00D30324" w:rsidRPr="00D30324">
        <w:rPr>
          <w:rFonts w:ascii="Times New Roman" w:hAnsi="Times New Roman" w:cs="Times New Roman"/>
        </w:rPr>
        <w:br/>
        <w:t>• Strong production support capability—triaging issues, isolating root cause, coordinating fixes, and validating outcomes with data evidence.</w:t>
      </w:r>
      <w:r w:rsidR="00D30324" w:rsidRPr="00D30324">
        <w:rPr>
          <w:rFonts w:ascii="Times New Roman" w:hAnsi="Times New Roman" w:cs="Times New Roman"/>
        </w:rPr>
        <w:br/>
        <w:t>• Strong understanding of HIPAA, PHI handling, RBAC, and audit logging expectations within healthcare application delivery.</w:t>
      </w:r>
      <w:r w:rsidR="00D30324" w:rsidRPr="00D30324">
        <w:rPr>
          <w:rFonts w:ascii="Times New Roman" w:hAnsi="Times New Roman" w:cs="Times New Roman"/>
        </w:rPr>
        <w:br/>
        <w:t>• Experience collaborating cross-functionally to align timelines, manage dependencies, and support stakeholder communication.</w:t>
      </w:r>
      <w:r w:rsidR="00D30324" w:rsidRPr="00D30324">
        <w:rPr>
          <w:rFonts w:ascii="Times New Roman" w:hAnsi="Times New Roman" w:cs="Times New Roman"/>
        </w:rPr>
        <w:br/>
        <w:t>• Exposure to workflow automation concepts, including event-based triggers and rule-driven routing used to reduce manual work and improve turnaround time.</w:t>
      </w:r>
      <w:r w:rsidR="00D30324" w:rsidRPr="00D30324">
        <w:rPr>
          <w:rFonts w:ascii="Times New Roman" w:hAnsi="Times New Roman" w:cs="Times New Roman"/>
        </w:rPr>
        <w:br/>
        <w:t>• Known for structured documentation, clear communication, and the ability to bridge business, technical, and data teams.</w:t>
      </w:r>
    </w:p>
    <w:p w14:paraId="2F23A7A1" w14:textId="7B761BBA" w:rsidR="003F2164" w:rsidRPr="00AC67A2" w:rsidRDefault="003F2164" w:rsidP="00492DD6">
      <w:pPr>
        <w:spacing w:after="0" w:line="240" w:lineRule="auto"/>
        <w:rPr>
          <w:rFonts w:ascii="Times New Roman" w:hAnsi="Times New Roman" w:cs="Times New Roman"/>
        </w:rPr>
      </w:pPr>
    </w:p>
    <w:p w14:paraId="69E1AB66" w14:textId="77777777" w:rsidR="003F2164" w:rsidRPr="003C3F17" w:rsidRDefault="003F2164" w:rsidP="00492DD6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11796184" w14:textId="77777777" w:rsidR="003F2164" w:rsidRPr="003C3F17" w:rsidRDefault="003F2164" w:rsidP="00492DD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3C3F17">
        <w:rPr>
          <w:rFonts w:ascii="Times New Roman" w:hAnsi="Times New Roman" w:cs="Times New Roman"/>
          <w:b/>
          <w:bCs/>
          <w:color w:val="215E99" w:themeColor="text2" w:themeTint="BF"/>
        </w:rPr>
        <w:lastRenderedPageBreak/>
        <w:t>SKILLS</w:t>
      </w:r>
    </w:p>
    <w:p w14:paraId="789EC949" w14:textId="77777777" w:rsidR="003F2164" w:rsidRPr="003C3F17" w:rsidRDefault="003F2164" w:rsidP="00492DD6">
      <w:pPr>
        <w:spacing w:after="0" w:line="24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</w:p>
    <w:p w14:paraId="756B5D68" w14:textId="675AF02B" w:rsidR="00AC67A2" w:rsidRDefault="00D30324" w:rsidP="00492DD6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D30324">
        <w:rPr>
          <w:rFonts w:ascii="Times New Roman" w:hAnsi="Times New Roman" w:cs="Times New Roman"/>
          <w:b/>
          <w:bCs/>
          <w:color w:val="000000" w:themeColor="text1"/>
        </w:rPr>
        <w:t xml:space="preserve">Healthcare Standards &amp; Interoperability: </w:t>
      </w:r>
      <w:r w:rsidRPr="00D30324">
        <w:rPr>
          <w:rFonts w:ascii="Times New Roman" w:hAnsi="Times New Roman" w:cs="Times New Roman"/>
          <w:color w:val="000000" w:themeColor="text1"/>
        </w:rPr>
        <w:t>Medicaid Management Information Systems (MMIS), Medicaid–EHR Interoperability, Care Coordination Platforms, HL7 v2.x ADT, FHIR APIs (Bulk &amp; REST), X12 EDI (270/271, 278, 834, 837/835), Epic, Cerner, Athenahealth, Eligibility &amp; Authorization Workflows, Enrollment Processing, Provider Data Exchange, Secure Messaging / Care Notifications</w:t>
      </w:r>
      <w:r w:rsidRPr="00D30324">
        <w:rPr>
          <w:rFonts w:ascii="Times New Roman" w:hAnsi="Times New Roman" w:cs="Times New Roman"/>
          <w:color w:val="000000" w:themeColor="text1"/>
        </w:rPr>
        <w:br/>
      </w:r>
      <w:r w:rsidRPr="00D30324">
        <w:rPr>
          <w:rFonts w:ascii="Times New Roman" w:hAnsi="Times New Roman" w:cs="Times New Roman"/>
          <w:b/>
          <w:bCs/>
          <w:color w:val="000000" w:themeColor="text1"/>
        </w:rPr>
        <w:t>Project Delivery &amp; SDLC Tools:</w:t>
      </w:r>
      <w:r w:rsidRPr="00D30324">
        <w:rPr>
          <w:rFonts w:ascii="Times New Roman" w:hAnsi="Times New Roman" w:cs="Times New Roman"/>
          <w:color w:val="000000" w:themeColor="text1"/>
        </w:rPr>
        <w:t xml:space="preserve"> Agile (PI Planning), Agile/Scrum (2-week sprints), Hybrid SDLC, Waterfall, JIRA, Azure DevOps, Confluence, SharePoint, BRD, FRD, RTM, </w:t>
      </w:r>
      <w:proofErr w:type="spellStart"/>
      <w:r w:rsidRPr="00D30324">
        <w:rPr>
          <w:rFonts w:ascii="Times New Roman" w:hAnsi="Times New Roman" w:cs="Times New Roman"/>
          <w:color w:val="000000" w:themeColor="text1"/>
        </w:rPr>
        <w:t>Lucidchart</w:t>
      </w:r>
      <w:proofErr w:type="spellEnd"/>
      <w:r w:rsidRPr="00D30324">
        <w:rPr>
          <w:rFonts w:ascii="Times New Roman" w:hAnsi="Times New Roman" w:cs="Times New Roman"/>
          <w:color w:val="000000" w:themeColor="text1"/>
        </w:rPr>
        <w:t>, Miro, UAT Lifecycle, Change Control, Backlog Refinement, Release Readiness</w:t>
      </w:r>
      <w:r w:rsidRPr="00D30324">
        <w:rPr>
          <w:rFonts w:ascii="Times New Roman" w:hAnsi="Times New Roman" w:cs="Times New Roman"/>
          <w:color w:val="000000" w:themeColor="text1"/>
        </w:rPr>
        <w:br/>
      </w:r>
      <w:r w:rsidRPr="00D30324">
        <w:rPr>
          <w:rFonts w:ascii="Times New Roman" w:hAnsi="Times New Roman" w:cs="Times New Roman"/>
          <w:b/>
          <w:bCs/>
          <w:color w:val="000000" w:themeColor="text1"/>
        </w:rPr>
        <w:t xml:space="preserve">Data Integration &amp; Analytics: </w:t>
      </w:r>
      <w:r w:rsidRPr="00D30324">
        <w:rPr>
          <w:rFonts w:ascii="Times New Roman" w:hAnsi="Times New Roman" w:cs="Times New Roman"/>
          <w:color w:val="000000" w:themeColor="text1"/>
        </w:rPr>
        <w:t>SQL Server (joins, CTEs, aggregations, window functions), REST APIs, JSON, XML, Postman, Swagger, Source-to-Target Mapping (STTMs), Field-Level Mapping Specs, Transformation Rules, Data Profiling, Reconciliation, Control Totals, Exception Queries, Interface Validation</w:t>
      </w:r>
      <w:r w:rsidRPr="00D30324">
        <w:rPr>
          <w:rFonts w:ascii="Times New Roman" w:hAnsi="Times New Roman" w:cs="Times New Roman"/>
          <w:color w:val="000000" w:themeColor="text1"/>
        </w:rPr>
        <w:br/>
      </w:r>
      <w:r w:rsidRPr="00D30324">
        <w:rPr>
          <w:rFonts w:ascii="Times New Roman" w:hAnsi="Times New Roman" w:cs="Times New Roman"/>
          <w:b/>
          <w:bCs/>
          <w:color w:val="000000" w:themeColor="text1"/>
        </w:rPr>
        <w:t xml:space="preserve">Reporting &amp; Visualization: </w:t>
      </w:r>
      <w:r w:rsidRPr="00D30324">
        <w:rPr>
          <w:rFonts w:ascii="Times New Roman" w:hAnsi="Times New Roman" w:cs="Times New Roman"/>
          <w:color w:val="000000" w:themeColor="text1"/>
        </w:rPr>
        <w:t>Power BI (DAX, RLS), Tableau, Operational Dashboards, Exception &amp; Trend Monitoring</w:t>
      </w:r>
      <w:r w:rsidRPr="00D30324">
        <w:rPr>
          <w:rFonts w:ascii="Times New Roman" w:hAnsi="Times New Roman" w:cs="Times New Roman"/>
          <w:color w:val="000000" w:themeColor="text1"/>
        </w:rPr>
        <w:br/>
      </w:r>
      <w:r w:rsidRPr="00D30324">
        <w:rPr>
          <w:rFonts w:ascii="Times New Roman" w:hAnsi="Times New Roman" w:cs="Times New Roman"/>
          <w:b/>
          <w:bCs/>
          <w:color w:val="000000" w:themeColor="text1"/>
        </w:rPr>
        <w:t xml:space="preserve">Compliance &amp; Governance: </w:t>
      </w:r>
      <w:r w:rsidRPr="00D30324">
        <w:rPr>
          <w:rFonts w:ascii="Times New Roman" w:hAnsi="Times New Roman" w:cs="Times New Roman"/>
          <w:color w:val="000000" w:themeColor="text1"/>
        </w:rPr>
        <w:t>HIPAA, HITECH, PHI Masking, RBAC, Audit Logging, Data Governance, Security &amp; Privacy Controls</w:t>
      </w:r>
    </w:p>
    <w:p w14:paraId="2C2EBD9F" w14:textId="77777777" w:rsidR="00D30324" w:rsidRPr="00D30324" w:rsidRDefault="00D30324" w:rsidP="00492DD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AD5667" w14:textId="77777777" w:rsidR="003F2164" w:rsidRPr="000B7440" w:rsidRDefault="003F2164" w:rsidP="00492DD6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0B7440">
        <w:rPr>
          <w:rFonts w:ascii="Times New Roman" w:hAnsi="Times New Roman" w:cs="Times New Roman"/>
          <w:b/>
          <w:bCs/>
          <w:color w:val="215E99" w:themeColor="text2" w:themeTint="BF"/>
        </w:rPr>
        <w:t>EXPERIENCE</w:t>
      </w:r>
    </w:p>
    <w:p w14:paraId="52D88D2D" w14:textId="77777777" w:rsidR="003F2164" w:rsidRPr="00612171" w:rsidRDefault="003F2164" w:rsidP="00492DD6">
      <w:pPr>
        <w:spacing w:after="0"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Senior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 xml:space="preserve">Technical </w:t>
      </w: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>Business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 xml:space="preserve"> </w:t>
      </w: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Analyst | </w:t>
      </w:r>
      <w:r w:rsidRPr="001F7CD3">
        <w:rPr>
          <w:rFonts w:ascii="Times New Roman" w:hAnsi="Times New Roman" w:cs="Times New Roman"/>
          <w:b/>
          <w:bCs/>
          <w:color w:val="215E99" w:themeColor="text2" w:themeTint="BF"/>
        </w:rPr>
        <w:t>State of Maryland | Baltimore, MD</w:t>
      </w:r>
    </w:p>
    <w:p w14:paraId="58ACD66E" w14:textId="77777777" w:rsidR="003F2164" w:rsidRPr="00612171" w:rsidRDefault="003F2164" w:rsidP="00492DD6">
      <w:pPr>
        <w:spacing w:after="0"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>Project:</w:t>
      </w:r>
      <w:r w:rsidRPr="00612171">
        <w:rPr>
          <w:rFonts w:ascii="Times New Roman" w:hAnsi="Times New Roman" w:cs="Times New Roman"/>
          <w:color w:val="215E99" w:themeColor="text2" w:themeTint="BF"/>
        </w:rPr>
        <w:t xml:space="preserve"> </w:t>
      </w:r>
      <w:r w:rsidRPr="00BC2624">
        <w:rPr>
          <w:rFonts w:ascii="Times New Roman" w:hAnsi="Times New Roman" w:cs="Times New Roman"/>
          <w:b/>
          <w:bCs/>
          <w:color w:val="215E99" w:themeColor="text2" w:themeTint="BF"/>
        </w:rPr>
        <w:t>Medicaid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>-</w:t>
      </w:r>
      <w:r w:rsidRPr="00BC2624">
        <w:rPr>
          <w:rFonts w:ascii="Times New Roman" w:hAnsi="Times New Roman" w:cs="Times New Roman"/>
          <w:b/>
          <w:bCs/>
          <w:color w:val="215E99" w:themeColor="text2" w:themeTint="BF"/>
        </w:rPr>
        <w:t>EHR Interoperability &amp; Care Coordination Platform</w:t>
      </w:r>
    </w:p>
    <w:p w14:paraId="79AB270E" w14:textId="77777777" w:rsidR="003F2164" w:rsidRPr="001F7CD3" w:rsidRDefault="003F2164" w:rsidP="00492DD6">
      <w:pPr>
        <w:spacing w:line="360" w:lineRule="auto"/>
        <w:rPr>
          <w:rFonts w:ascii="Times New Roman" w:hAnsi="Times New Roman" w:cs="Times New Roman"/>
          <w:b/>
          <w:bCs/>
        </w:rPr>
      </w:pPr>
      <w:r w:rsidRPr="001F7CD3">
        <w:rPr>
          <w:rFonts w:ascii="Times New Roman" w:hAnsi="Times New Roman" w:cs="Times New Roman"/>
          <w:b/>
          <w:bCs/>
        </w:rPr>
        <w:t>Jan 2022 – Present</w:t>
      </w:r>
    </w:p>
    <w:p w14:paraId="36062FE9" w14:textId="77777777" w:rsidR="003F2164" w:rsidRDefault="003F2164" w:rsidP="00492DD6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612171">
        <w:rPr>
          <w:rFonts w:ascii="Times New Roman" w:hAnsi="Times New Roman" w:cs="Times New Roman"/>
          <w:b/>
          <w:bCs/>
          <w:u w:val="single"/>
        </w:rPr>
        <w:t>Responsibilities:</w:t>
      </w:r>
    </w:p>
    <w:p w14:paraId="1001E9C9" w14:textId="77777777" w:rsidR="00D30324" w:rsidRPr="00D30324" w:rsidRDefault="00D30324" w:rsidP="00D30324">
      <w:pPr>
        <w:spacing w:after="0" w:line="276" w:lineRule="auto"/>
        <w:rPr>
          <w:rFonts w:ascii="Times New Roman" w:hAnsi="Times New Roman" w:cs="Times New Roman"/>
        </w:rPr>
      </w:pPr>
      <w:r w:rsidRPr="00D30324">
        <w:rPr>
          <w:rFonts w:ascii="Times New Roman" w:hAnsi="Times New Roman" w:cs="Times New Roman"/>
        </w:rPr>
        <w:t>• Led end-to-end business analysis for a statewide Medicaid–EHR interoperability and care coordination platform enabling real-time data exchange across MMIS, provider EHRs, and care management systems.</w:t>
      </w:r>
      <w:r w:rsidRPr="00D30324">
        <w:rPr>
          <w:rFonts w:ascii="Times New Roman" w:hAnsi="Times New Roman" w:cs="Times New Roman"/>
        </w:rPr>
        <w:br/>
        <w:t>• Conducted stakeholder interviews and facilitated requirement workshops with Product, Engineering, Medicaid operations, care coordinators, providers, and compliance teams to capture functional and technical needs.</w:t>
      </w:r>
      <w:r w:rsidRPr="00D30324">
        <w:rPr>
          <w:rFonts w:ascii="Times New Roman" w:hAnsi="Times New Roman" w:cs="Times New Roman"/>
        </w:rPr>
        <w:br/>
        <w:t>• Performed gap analysis and feature refinement by documenting current-state vs future-state workflows, identifying pain points, and defining incremental enhancements aligned to program priorities.</w:t>
      </w:r>
      <w:r w:rsidRPr="00D30324">
        <w:rPr>
          <w:rFonts w:ascii="Times New Roman" w:hAnsi="Times New Roman" w:cs="Times New Roman"/>
        </w:rPr>
        <w:br/>
        <w:t>• Authored BRDs, FRDs, and RTMs using Word, Confluence, and SharePoint to ensure traceability from policy requirements through build, test, and release.</w:t>
      </w:r>
      <w:r w:rsidRPr="00D30324">
        <w:rPr>
          <w:rFonts w:ascii="Times New Roman" w:hAnsi="Times New Roman" w:cs="Times New Roman"/>
        </w:rPr>
        <w:br/>
        <w:t xml:space="preserve">• Built current-state and future-state process flows for referrals, transitions of care, ADT-driven events, and provider communication workflows using </w:t>
      </w:r>
      <w:proofErr w:type="spellStart"/>
      <w:r w:rsidRPr="00D30324">
        <w:rPr>
          <w:rFonts w:ascii="Times New Roman" w:hAnsi="Times New Roman" w:cs="Times New Roman"/>
        </w:rPr>
        <w:t>Lucidchart</w:t>
      </w:r>
      <w:proofErr w:type="spellEnd"/>
      <w:r w:rsidRPr="00D30324">
        <w:rPr>
          <w:rFonts w:ascii="Times New Roman" w:hAnsi="Times New Roman" w:cs="Times New Roman"/>
        </w:rPr>
        <w:t xml:space="preserve"> and Miro.</w:t>
      </w:r>
      <w:r w:rsidRPr="00D30324">
        <w:rPr>
          <w:rFonts w:ascii="Times New Roman" w:hAnsi="Times New Roman" w:cs="Times New Roman"/>
        </w:rPr>
        <w:br/>
        <w:t>• Created field-level source-to-target mappings for MMIS extracts and FHIR/API payloads, defining transformations, derivations, reference lookups, and validation rules for curated datasets.</w:t>
      </w:r>
      <w:r w:rsidRPr="00D30324">
        <w:rPr>
          <w:rFonts w:ascii="Times New Roman" w:hAnsi="Times New Roman" w:cs="Times New Roman"/>
        </w:rPr>
        <w:br/>
        <w:t>• Partnered with integration teams to validate REST API behavior and JSON/XML payload structures using Swagger/Postman, confirming upstream/downstream dependencies and error handling.</w:t>
      </w:r>
      <w:r w:rsidRPr="00D30324">
        <w:rPr>
          <w:rFonts w:ascii="Times New Roman" w:hAnsi="Times New Roman" w:cs="Times New Roman"/>
        </w:rPr>
        <w:br/>
        <w:t>• Developed data flow diagrams illustrating source feeds, staging transformations, curated outputs, and downstream reporting dependencies for care coordination datasets.</w:t>
      </w:r>
      <w:r w:rsidRPr="00D30324">
        <w:rPr>
          <w:rFonts w:ascii="Times New Roman" w:hAnsi="Times New Roman" w:cs="Times New Roman"/>
        </w:rPr>
        <w:br/>
        <w:t>• Performed SQL-based profiling and reconciliation (control totals, record counts, exception queries) to validate completeness and accuracy between source feeds and target tables.</w:t>
      </w:r>
      <w:r w:rsidRPr="00D30324">
        <w:rPr>
          <w:rFonts w:ascii="Times New Roman" w:hAnsi="Times New Roman" w:cs="Times New Roman"/>
        </w:rPr>
        <w:br/>
        <w:t>• Collaborated with Engineering to confirm keys, effective dating, grain alignment, and join logic to ensure datasets supported consistent consumption and reporting.</w:t>
      </w:r>
      <w:r w:rsidRPr="00D30324">
        <w:rPr>
          <w:rFonts w:ascii="Times New Roman" w:hAnsi="Times New Roman" w:cs="Times New Roman"/>
        </w:rPr>
        <w:br/>
        <w:t>• Supported large-scale Agile delivery using JIRA/Azure DevOps, participating in PI planning, sprint planning, backlog refinement, story walkthroughs, and sprint demos.</w:t>
      </w:r>
      <w:r w:rsidRPr="00D30324">
        <w:rPr>
          <w:rFonts w:ascii="Times New Roman" w:hAnsi="Times New Roman" w:cs="Times New Roman"/>
        </w:rPr>
        <w:br/>
        <w:t xml:space="preserve">• Authored user stories and acceptance criteria with clear mapping logic and test expectations to support </w:t>
      </w:r>
      <w:r w:rsidRPr="00D30324">
        <w:rPr>
          <w:rFonts w:ascii="Times New Roman" w:hAnsi="Times New Roman" w:cs="Times New Roman"/>
        </w:rPr>
        <w:lastRenderedPageBreak/>
        <w:t>implementation and QA validation.</w:t>
      </w:r>
      <w:r w:rsidRPr="00D30324">
        <w:rPr>
          <w:rFonts w:ascii="Times New Roman" w:hAnsi="Times New Roman" w:cs="Times New Roman"/>
        </w:rPr>
        <w:br/>
        <w:t>• Led end-to-end testing support, including test scenario creation, validation query packs, defect triage, retesting, and formal sign-off with business users.</w:t>
      </w:r>
      <w:r w:rsidRPr="00D30324">
        <w:rPr>
          <w:rFonts w:ascii="Times New Roman" w:hAnsi="Times New Roman" w:cs="Times New Roman"/>
        </w:rPr>
        <w:br/>
        <w:t>• Supported secure messaging and care notification workflows by documenting message triggers, routing logic, escalation paths, delivery expectations, and audit requirements.</w:t>
      </w:r>
      <w:r w:rsidRPr="00D30324">
        <w:rPr>
          <w:rFonts w:ascii="Times New Roman" w:hAnsi="Times New Roman" w:cs="Times New Roman"/>
        </w:rPr>
        <w:br/>
        <w:t>• Coordinated cross-vendor and cross-agency dependencies, aligning timelines and resolving integration risks impacting provider onboarding and data exchange.</w:t>
      </w:r>
      <w:r w:rsidRPr="00D30324">
        <w:rPr>
          <w:rFonts w:ascii="Times New Roman" w:hAnsi="Times New Roman" w:cs="Times New Roman"/>
        </w:rPr>
        <w:br/>
        <w:t>• Supported production stabilization by triaging issues, isolating root cause (source vs mapping vs transformation), coordinating fixes, and validating outcomes via SQL evidence.</w:t>
      </w:r>
      <w:r w:rsidRPr="00D30324">
        <w:rPr>
          <w:rFonts w:ascii="Times New Roman" w:hAnsi="Times New Roman" w:cs="Times New Roman"/>
        </w:rPr>
        <w:br/>
        <w:t>• Ensured HIPAA-aligned controls including PHI handling, RBAC, and audit logging expectations through requirements and test validation.</w:t>
      </w:r>
    </w:p>
    <w:p w14:paraId="2E431CCB" w14:textId="77777777" w:rsidR="003F2164" w:rsidRPr="000B7440" w:rsidRDefault="003F2164" w:rsidP="00492DD6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5FB46645" w14:textId="77777777" w:rsidR="003F2164" w:rsidRPr="00612171" w:rsidRDefault="003F2164" w:rsidP="00492DD6">
      <w:pPr>
        <w:spacing w:line="24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Senior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 xml:space="preserve">Business </w:t>
      </w: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Analyst | </w:t>
      </w:r>
      <w:r w:rsidRPr="001F7CD3">
        <w:rPr>
          <w:rFonts w:ascii="Times New Roman" w:hAnsi="Times New Roman" w:cs="Times New Roman"/>
          <w:b/>
          <w:bCs/>
          <w:color w:val="215E99" w:themeColor="text2" w:themeTint="BF"/>
        </w:rPr>
        <w:t>Ensemble Health Partners | Cincinnati, OH</w:t>
      </w:r>
    </w:p>
    <w:p w14:paraId="26C44CB2" w14:textId="77777777" w:rsidR="003F2164" w:rsidRPr="00612171" w:rsidRDefault="003F2164" w:rsidP="00492DD6">
      <w:pPr>
        <w:spacing w:line="240" w:lineRule="auto"/>
        <w:rPr>
          <w:rFonts w:ascii="Times New Roman" w:hAnsi="Times New Roman" w:cs="Times New Roman"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>Project:</w:t>
      </w:r>
      <w:r w:rsidRPr="00612171">
        <w:rPr>
          <w:rFonts w:ascii="Times New Roman" w:hAnsi="Times New Roman" w:cs="Times New Roman"/>
          <w:color w:val="215E99" w:themeColor="text2" w:themeTint="BF"/>
        </w:rPr>
        <w:t xml:space="preserve"> </w:t>
      </w:r>
      <w:r w:rsidRPr="00BC2624">
        <w:rPr>
          <w:rFonts w:ascii="Times New Roman" w:hAnsi="Times New Roman" w:cs="Times New Roman"/>
          <w:b/>
          <w:bCs/>
          <w:color w:val="215E99" w:themeColor="text2" w:themeTint="BF"/>
        </w:rPr>
        <w:t>HL7/FHIR-Based Eligibility &amp; Authorization Integration</w:t>
      </w:r>
    </w:p>
    <w:p w14:paraId="53BF0428" w14:textId="77777777" w:rsidR="003F2164" w:rsidRDefault="003F2164" w:rsidP="00492DD6">
      <w:pPr>
        <w:spacing w:line="240" w:lineRule="auto"/>
        <w:rPr>
          <w:rFonts w:ascii="Times New Roman" w:hAnsi="Times New Roman" w:cs="Times New Roman"/>
          <w:b/>
          <w:bCs/>
        </w:rPr>
      </w:pPr>
      <w:r w:rsidRPr="001F7CD3">
        <w:rPr>
          <w:rFonts w:ascii="Times New Roman" w:hAnsi="Times New Roman" w:cs="Times New Roman"/>
          <w:b/>
          <w:bCs/>
        </w:rPr>
        <w:t>Jun 2019 – Oct 2021</w:t>
      </w:r>
    </w:p>
    <w:p w14:paraId="620F54E9" w14:textId="77777777" w:rsidR="003F2164" w:rsidRDefault="003F2164" w:rsidP="00492DD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B7440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</w:t>
      </w:r>
      <w:r w:rsidRPr="000B7440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</w:p>
    <w:p w14:paraId="22335473" w14:textId="6EB3CB10" w:rsidR="003F2164" w:rsidRPr="00492DD6" w:rsidRDefault="00D30324" w:rsidP="00D30324">
      <w:pPr>
        <w:spacing w:line="240" w:lineRule="auto"/>
        <w:rPr>
          <w:rFonts w:ascii="Times New Roman" w:hAnsi="Times New Roman" w:cs="Times New Roman"/>
        </w:rPr>
      </w:pPr>
      <w:r w:rsidRPr="00D30324">
        <w:rPr>
          <w:rFonts w:ascii="Times New Roman" w:hAnsi="Times New Roman" w:cs="Times New Roman"/>
        </w:rPr>
        <w:t>• Supported payer-provider integrations for eligibility and authorization workflows, including API-based processing and X12 transactions supporting enrollment/eligibility use cases.</w:t>
      </w:r>
      <w:r w:rsidRPr="00D30324">
        <w:rPr>
          <w:rFonts w:ascii="Times New Roman" w:hAnsi="Times New Roman" w:cs="Times New Roman"/>
        </w:rPr>
        <w:br/>
        <w:t>• Gathered and documented requirements for client setup and onboarding, including plan rules, effective dates, identifiers, and downstream data movement expectations.</w:t>
      </w:r>
      <w:r w:rsidRPr="00D30324">
        <w:rPr>
          <w:rFonts w:ascii="Times New Roman" w:hAnsi="Times New Roman" w:cs="Times New Roman"/>
        </w:rPr>
        <w:br/>
        <w:t>• Conducted workflow analysis and translated payer business rules into functional specifications, user stories, and testable acceptance criteria.</w:t>
      </w:r>
      <w:r w:rsidRPr="00D30324">
        <w:rPr>
          <w:rFonts w:ascii="Times New Roman" w:hAnsi="Times New Roman" w:cs="Times New Roman"/>
        </w:rPr>
        <w:br/>
        <w:t>• Reviewed implementation guides and validated API request/response expectations, field usage, and processing rules for eligibility/authorization scenarios.</w:t>
      </w:r>
      <w:r w:rsidRPr="00D30324">
        <w:rPr>
          <w:rFonts w:ascii="Times New Roman" w:hAnsi="Times New Roman" w:cs="Times New Roman"/>
        </w:rPr>
        <w:br/>
        <w:t>• Validated JSON payloads and API behavior using Swagger/Postman and supported defect analysis for mismatched outcomes and failed transactions.</w:t>
      </w:r>
      <w:r w:rsidRPr="00D30324">
        <w:rPr>
          <w:rFonts w:ascii="Times New Roman" w:hAnsi="Times New Roman" w:cs="Times New Roman"/>
        </w:rPr>
        <w:br/>
        <w:t>• Authored mapping/spec documentation capturing field-level transformations, validations, error handling, and interface dependencies for integration enhancements.</w:t>
      </w:r>
      <w:r w:rsidRPr="00D30324">
        <w:rPr>
          <w:rFonts w:ascii="Times New Roman" w:hAnsi="Times New Roman" w:cs="Times New Roman"/>
        </w:rPr>
        <w:br/>
        <w:t>• Wrote complex SQL to validate outputs, reconcile source-to-target results, and isolate root cause for discrepancies across high-volume datasets.</w:t>
      </w:r>
      <w:r w:rsidRPr="00D30324">
        <w:rPr>
          <w:rFonts w:ascii="Times New Roman" w:hAnsi="Times New Roman" w:cs="Times New Roman"/>
        </w:rPr>
        <w:br/>
        <w:t>• Partnered with engineering/integration teams to refine features, clarify edge cases (effective dating, overlapping spans, missing identifiers), and ensure build readiness.</w:t>
      </w:r>
      <w:r w:rsidRPr="00D30324">
        <w:rPr>
          <w:rFonts w:ascii="Times New Roman" w:hAnsi="Times New Roman" w:cs="Times New Roman"/>
        </w:rPr>
        <w:br/>
        <w:t>• Supported Agile delivery (2-week sprints) using JIRA/Confluence through backlog refinement, sprint planning, story walkthroughs, and sprint demos.</w:t>
      </w:r>
      <w:r w:rsidRPr="00D30324">
        <w:rPr>
          <w:rFonts w:ascii="Times New Roman" w:hAnsi="Times New Roman" w:cs="Times New Roman"/>
        </w:rPr>
        <w:br/>
        <w:t>• Designed and executed UAT test cases using Excel/JIRA, including negative and edge-case coverage for eligibility and authorization workflows.</w:t>
      </w:r>
      <w:r w:rsidRPr="00D30324">
        <w:rPr>
          <w:rFonts w:ascii="Times New Roman" w:hAnsi="Times New Roman" w:cs="Times New Roman"/>
        </w:rPr>
        <w:br/>
        <w:t>• Conducted defect triage and retest validation, documenting evidence and closure rationale to support release governance.</w:t>
      </w:r>
      <w:r w:rsidRPr="00D30324">
        <w:rPr>
          <w:rFonts w:ascii="Times New Roman" w:hAnsi="Times New Roman" w:cs="Times New Roman"/>
        </w:rPr>
        <w:br/>
        <w:t>• Collaborated with operations teams to validate system behavior against real-world payer/provider scenarios prior to production deployment.</w:t>
      </w:r>
      <w:r w:rsidRPr="00D30324">
        <w:rPr>
          <w:rFonts w:ascii="Times New Roman" w:hAnsi="Times New Roman" w:cs="Times New Roman"/>
        </w:rPr>
        <w:br/>
        <w:t>• Built and validated dashboards to monitor volumes, exceptions, and turnaround time patterns supporting operational governance.</w:t>
      </w:r>
      <w:r w:rsidRPr="00D30324">
        <w:rPr>
          <w:rFonts w:ascii="Times New Roman" w:hAnsi="Times New Roman" w:cs="Times New Roman"/>
        </w:rPr>
        <w:br/>
        <w:t>• Coordinated release readiness activities, confirming mapping completeness, stakeholder approvals, and deployment checklists.</w:t>
      </w:r>
      <w:r w:rsidRPr="00D30324">
        <w:rPr>
          <w:rFonts w:ascii="Times New Roman" w:hAnsi="Times New Roman" w:cs="Times New Roman"/>
        </w:rPr>
        <w:br/>
        <w:t>• Supported post-production stabilization by monitoring transaction flows, validating fixes with SQL, and communicating impacts to stakeholders.</w:t>
      </w:r>
      <w:r w:rsidRPr="00D30324">
        <w:rPr>
          <w:rFonts w:ascii="Times New Roman" w:hAnsi="Times New Roman" w:cs="Times New Roman"/>
        </w:rPr>
        <w:br/>
        <w:t xml:space="preserve">• Ensured adherence to PHI handling, RBAC expectations, and audit requirements across integrated </w:t>
      </w:r>
      <w:r w:rsidRPr="00D30324">
        <w:rPr>
          <w:rFonts w:ascii="Times New Roman" w:hAnsi="Times New Roman" w:cs="Times New Roman"/>
        </w:rPr>
        <w:lastRenderedPageBreak/>
        <w:t>environments.</w:t>
      </w:r>
      <w:r w:rsidRPr="00D30324">
        <w:rPr>
          <w:rFonts w:ascii="Times New Roman" w:hAnsi="Times New Roman" w:cs="Times New Roman"/>
        </w:rPr>
        <w:br/>
        <w:t>• Documented process improvements to reduce recurring defects and improve downstream usability and data quality.</w:t>
      </w:r>
    </w:p>
    <w:p w14:paraId="263B9712" w14:textId="77777777" w:rsidR="003F2164" w:rsidRPr="00612171" w:rsidRDefault="003F2164" w:rsidP="00492DD6">
      <w:pPr>
        <w:spacing w:after="0"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Business Analyst | </w:t>
      </w:r>
      <w:r w:rsidRPr="001F7CD3">
        <w:rPr>
          <w:rFonts w:ascii="Times New Roman" w:hAnsi="Times New Roman" w:cs="Times New Roman"/>
          <w:b/>
          <w:bCs/>
          <w:color w:val="215E99" w:themeColor="text2" w:themeTint="BF"/>
        </w:rPr>
        <w:t>Streamline HealthCare | Oak Brook, IL</w:t>
      </w:r>
    </w:p>
    <w:p w14:paraId="571F5877" w14:textId="77777777" w:rsidR="003F2164" w:rsidRPr="00612171" w:rsidRDefault="003F2164" w:rsidP="00492DD6">
      <w:pPr>
        <w:spacing w:after="0" w:line="36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>Project:</w:t>
      </w:r>
      <w:r w:rsidRPr="00612171">
        <w:rPr>
          <w:rFonts w:ascii="Times New Roman" w:hAnsi="Times New Roman" w:cs="Times New Roman"/>
          <w:color w:val="215E99" w:themeColor="text2" w:themeTint="BF"/>
        </w:rPr>
        <w:t xml:space="preserve">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 xml:space="preserve">EHR </w:t>
      </w:r>
      <w:r w:rsidRPr="00BC2624">
        <w:rPr>
          <w:rFonts w:ascii="Times New Roman" w:hAnsi="Times New Roman" w:cs="Times New Roman"/>
          <w:b/>
          <w:bCs/>
          <w:color w:val="215E99" w:themeColor="text2" w:themeTint="BF"/>
        </w:rPr>
        <w:t>Revenue Cycle Integration</w:t>
      </w:r>
    </w:p>
    <w:p w14:paraId="6891BFA5" w14:textId="77777777" w:rsidR="003F2164" w:rsidRDefault="003F2164" w:rsidP="00492DD6">
      <w:pPr>
        <w:spacing w:line="360" w:lineRule="auto"/>
        <w:rPr>
          <w:rFonts w:ascii="Times New Roman" w:hAnsi="Times New Roman" w:cs="Times New Roman"/>
          <w:b/>
          <w:bCs/>
        </w:rPr>
      </w:pPr>
      <w:r w:rsidRPr="001F7CD3">
        <w:rPr>
          <w:rFonts w:ascii="Times New Roman" w:hAnsi="Times New Roman" w:cs="Times New Roman"/>
          <w:b/>
          <w:bCs/>
        </w:rPr>
        <w:t>Feb 2017 – Mar 2019</w:t>
      </w:r>
    </w:p>
    <w:p w14:paraId="3A7204CB" w14:textId="77777777" w:rsidR="003F2164" w:rsidRDefault="003F2164" w:rsidP="00D30324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12171">
        <w:rPr>
          <w:rFonts w:ascii="Times New Roman" w:hAnsi="Times New Roman" w:cs="Times New Roman"/>
          <w:b/>
          <w:bCs/>
          <w:u w:val="single"/>
        </w:rPr>
        <w:t xml:space="preserve">Responsibilities: </w:t>
      </w:r>
    </w:p>
    <w:p w14:paraId="40184339" w14:textId="46ADC5A7" w:rsidR="00D30324" w:rsidRPr="00492DD6" w:rsidRDefault="00492DD6" w:rsidP="00D30324">
      <w:pPr>
        <w:spacing w:line="240" w:lineRule="auto"/>
        <w:rPr>
          <w:rFonts w:ascii="Times New Roman" w:hAnsi="Times New Roman" w:cs="Times New Roman"/>
          <w:color w:val="404040" w:themeColor="text1" w:themeTint="BF"/>
        </w:rPr>
      </w:pPr>
      <w:r w:rsidRPr="00492DD6">
        <w:rPr>
          <w:rFonts w:ascii="Times New Roman" w:hAnsi="Times New Roman" w:cs="Times New Roman"/>
          <w:color w:val="404040" w:themeColor="text1" w:themeTint="BF"/>
        </w:rPr>
        <w:t>•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t>• Supported end-to-end business analysis for EHR-to-revenue cycle integrations ensuring accurate movement of demographic, encounter, diagnosis, procedure, and charge data to billing systems.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Conducted requirements sessions with billing, coding, compliance, and IT stakeholders to document charge capture, claim generation, and reconciliation workflows.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Created BRDs/FRDs and workflow diagrams documenting business rules, dependencies, and downstream impacts to billing and reimbursement outcomes.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Produced field-level mapping specifications defining transformations, derivations, defaults, and code translations between EHR extracts and billing targets.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Partnered with developers and data teams to clarify schema relationships, key constraints, and mapping rules to support consistent downstream loads.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Executed SQL reconciliation (record counts, totals, exception queries) to validate staging and target loads prior to UAT and go-live.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Built repeatable validation templates and test packs in Excel to support defect reproduction and regression checks.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Supported integration testing and UAT cycles by coordinating test execution, logging defects in JIRA, retesting fixes, and preparing sign-off evidence.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Investigated billing discrepancies by tracing upstream sources, validating mapping logic, and confirming ETL outputs using SQL-driven analysis.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Supported production deployments with post-release validation and monitoring to ensure charge/claim data integrity.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Collaborated with compliance teams to ensure PHI handling and access controls aligned to organizational standards.</w:t>
      </w:r>
      <w:r w:rsidR="00D30324" w:rsidRPr="00D30324">
        <w:rPr>
          <w:rFonts w:ascii="Times New Roman" w:hAnsi="Times New Roman" w:cs="Times New Roman"/>
          <w:color w:val="404040" w:themeColor="text1" w:themeTint="BF"/>
        </w:rPr>
        <w:br/>
        <w:t>• Maintained mapping documentation, version control, and release artifacts in SharePoint to support audit readiness and traceability.</w:t>
      </w:r>
    </w:p>
    <w:p w14:paraId="4E6B4D41" w14:textId="77777777" w:rsidR="003F2164" w:rsidRPr="00612171" w:rsidRDefault="003F2164" w:rsidP="00492DD6">
      <w:pPr>
        <w:spacing w:line="24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Junior </w:t>
      </w:r>
      <w:r>
        <w:rPr>
          <w:rFonts w:ascii="Times New Roman" w:hAnsi="Times New Roman" w:cs="Times New Roman"/>
          <w:b/>
          <w:bCs/>
          <w:color w:val="215E99" w:themeColor="text2" w:themeTint="BF"/>
        </w:rPr>
        <w:t>Business</w:t>
      </w: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 Analyst | </w:t>
      </w:r>
      <w:r w:rsidRPr="001F7CD3">
        <w:rPr>
          <w:rFonts w:ascii="Times New Roman" w:hAnsi="Times New Roman" w:cs="Times New Roman"/>
          <w:b/>
          <w:bCs/>
          <w:color w:val="215E99" w:themeColor="text2" w:themeTint="BF"/>
        </w:rPr>
        <w:t>Dexcom Health | San Diego, CA</w:t>
      </w:r>
    </w:p>
    <w:p w14:paraId="057F8B10" w14:textId="77777777" w:rsidR="003F2164" w:rsidRPr="00612171" w:rsidRDefault="003F2164" w:rsidP="00492DD6">
      <w:pPr>
        <w:spacing w:line="240" w:lineRule="auto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12171">
        <w:rPr>
          <w:rFonts w:ascii="Times New Roman" w:hAnsi="Times New Roman" w:cs="Times New Roman"/>
          <w:b/>
          <w:bCs/>
          <w:color w:val="215E99" w:themeColor="text2" w:themeTint="BF"/>
        </w:rPr>
        <w:t xml:space="preserve">Project: </w:t>
      </w:r>
      <w:r w:rsidRPr="00BC2624">
        <w:rPr>
          <w:rFonts w:ascii="Times New Roman" w:hAnsi="Times New Roman" w:cs="Times New Roman"/>
          <w:b/>
          <w:bCs/>
          <w:color w:val="215E99" w:themeColor="text2" w:themeTint="BF"/>
        </w:rPr>
        <w:t>R&amp;D Data Standardization &amp; Reporting</w:t>
      </w:r>
    </w:p>
    <w:p w14:paraId="09068D21" w14:textId="77777777" w:rsidR="003F2164" w:rsidRPr="000B7440" w:rsidRDefault="003F2164" w:rsidP="00492DD6">
      <w:pPr>
        <w:spacing w:line="240" w:lineRule="auto"/>
        <w:rPr>
          <w:rFonts w:ascii="Times New Roman" w:hAnsi="Times New Roman" w:cs="Times New Roman"/>
          <w:i/>
          <w:iCs/>
          <w:color w:val="404040" w:themeColor="text1" w:themeTint="BF"/>
          <w:sz w:val="20"/>
          <w:szCs w:val="20"/>
        </w:rPr>
      </w:pPr>
      <w:r w:rsidRPr="001F7CD3">
        <w:rPr>
          <w:rFonts w:ascii="Times New Roman" w:hAnsi="Times New Roman" w:cs="Times New Roman"/>
          <w:b/>
          <w:bCs/>
        </w:rPr>
        <w:t>Nov 2015 – Dec 2016</w:t>
      </w:r>
    </w:p>
    <w:p w14:paraId="5B60D3D3" w14:textId="77777777" w:rsidR="003F2164" w:rsidRDefault="003F2164" w:rsidP="00492DD6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612171">
        <w:rPr>
          <w:rFonts w:ascii="Times New Roman" w:hAnsi="Times New Roman" w:cs="Times New Roman"/>
          <w:b/>
          <w:bCs/>
          <w:u w:val="single"/>
        </w:rPr>
        <w:t>Responsibilities:</w:t>
      </w:r>
    </w:p>
    <w:p w14:paraId="777A0B2B" w14:textId="77777777" w:rsidR="00492DD6" w:rsidRPr="00492DD6" w:rsidRDefault="00492DD6" w:rsidP="00492DD6">
      <w:pPr>
        <w:rPr>
          <w:rFonts w:ascii="Times New Roman" w:hAnsi="Times New Roman" w:cs="Times New Roman"/>
        </w:rPr>
      </w:pPr>
      <w:r w:rsidRPr="00492DD6">
        <w:rPr>
          <w:rFonts w:ascii="Times New Roman" w:hAnsi="Times New Roman" w:cs="Times New Roman"/>
        </w:rPr>
        <w:t>• Supported R&amp;D data standardization initiatives by consolidating, normalizing, and validating clinical and operational datasets used for research and internal reporting.</w:t>
      </w:r>
      <w:r w:rsidRPr="00492DD6">
        <w:rPr>
          <w:rFonts w:ascii="Times New Roman" w:hAnsi="Times New Roman" w:cs="Times New Roman"/>
        </w:rPr>
        <w:br/>
        <w:t>• Collaborated with R&amp;D scientists, analysts, and business stakeholders to understand data capture processes, reporting requirements, and analytical use cases.</w:t>
      </w:r>
      <w:r w:rsidRPr="00492DD6">
        <w:rPr>
          <w:rFonts w:ascii="Times New Roman" w:hAnsi="Times New Roman" w:cs="Times New Roman"/>
        </w:rPr>
        <w:br/>
        <w:t>• Performed SQL-based data profiling, validation, and reconciliation to identify inconsistencies, missing values, duplicates, and data-quality issues across sources.</w:t>
      </w:r>
      <w:r w:rsidRPr="00492DD6">
        <w:rPr>
          <w:rFonts w:ascii="Times New Roman" w:hAnsi="Times New Roman" w:cs="Times New Roman"/>
        </w:rPr>
        <w:br/>
        <w:t>• Assisted in defining standardized data elements, naming conventions, and transformation logic to improve consistency and reuse of datasets.</w:t>
      </w:r>
      <w:r w:rsidRPr="00492DD6">
        <w:rPr>
          <w:rFonts w:ascii="Times New Roman" w:hAnsi="Times New Roman" w:cs="Times New Roman"/>
        </w:rPr>
        <w:br/>
        <w:t>• Built Excel-based validation frameworks to compare source and target results and support data-quality sign-</w:t>
      </w:r>
      <w:r w:rsidRPr="00492DD6">
        <w:rPr>
          <w:rFonts w:ascii="Times New Roman" w:hAnsi="Times New Roman" w:cs="Times New Roman"/>
        </w:rPr>
        <w:lastRenderedPageBreak/>
        <w:t>off.</w:t>
      </w:r>
      <w:r w:rsidRPr="00492DD6">
        <w:rPr>
          <w:rFonts w:ascii="Times New Roman" w:hAnsi="Times New Roman" w:cs="Times New Roman"/>
        </w:rPr>
        <w:br/>
        <w:t>• Supported development and validation of Power BI dashboards, ensuring measures aligned with approved definitions and expected totals.</w:t>
      </w:r>
      <w:r w:rsidRPr="00492DD6">
        <w:rPr>
          <w:rFonts w:ascii="Times New Roman" w:hAnsi="Times New Roman" w:cs="Times New Roman"/>
        </w:rPr>
        <w:br/>
        <w:t>• Documented data flows, assumptions, transformation rules, and dependencies to improve transparency and maintainability.</w:t>
      </w:r>
      <w:r w:rsidRPr="00492DD6">
        <w:rPr>
          <w:rFonts w:ascii="Times New Roman" w:hAnsi="Times New Roman" w:cs="Times New Roman"/>
        </w:rPr>
        <w:br/>
        <w:t>• Assisted QA teams by executing test scripts, validating corrected outputs, and confirming resolution of reported data defects.</w:t>
      </w:r>
      <w:r w:rsidRPr="00492DD6">
        <w:rPr>
          <w:rFonts w:ascii="Times New Roman" w:hAnsi="Times New Roman" w:cs="Times New Roman"/>
        </w:rPr>
        <w:br/>
        <w:t>• Ensured proper handling and protection of sensitive data in alignment with organizational privacy and security guidelines.</w:t>
      </w:r>
      <w:r w:rsidRPr="00492DD6">
        <w:rPr>
          <w:rFonts w:ascii="Times New Roman" w:hAnsi="Times New Roman" w:cs="Times New Roman"/>
        </w:rPr>
        <w:br/>
        <w:t>• Produced ad-hoc SQL extracts and reconciliation reports, documenting validation rules and remediation steps for recurring defects.</w:t>
      </w:r>
      <w:r w:rsidRPr="00492DD6">
        <w:rPr>
          <w:rFonts w:ascii="Times New Roman" w:hAnsi="Times New Roman" w:cs="Times New Roman"/>
        </w:rPr>
        <w:br/>
        <w:t>• Maintained data dictionaries, reporting documentation, and version-controlled artifacts in SharePoint for knowledge retention and audit traceability.</w:t>
      </w:r>
      <w:r w:rsidRPr="00492DD6">
        <w:rPr>
          <w:rFonts w:ascii="Times New Roman" w:hAnsi="Times New Roman" w:cs="Times New Roman"/>
        </w:rPr>
        <w:br/>
        <w:t>• Participated in cross-team knowledge-transfer sessions to build foundational expertise in healthcare data analytics and reporting.</w:t>
      </w:r>
    </w:p>
    <w:p w14:paraId="6D8B3376" w14:textId="6460C4FF" w:rsidR="0098499A" w:rsidRPr="003F2164" w:rsidRDefault="003F2164" w:rsidP="00492DD6">
      <w:r>
        <w:tab/>
      </w:r>
    </w:p>
    <w:sectPr w:rsidR="0098499A" w:rsidRPr="003F2164" w:rsidSect="003F21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64"/>
    <w:rsid w:val="003A163A"/>
    <w:rsid w:val="003F2164"/>
    <w:rsid w:val="00427E12"/>
    <w:rsid w:val="00492DD6"/>
    <w:rsid w:val="00692F72"/>
    <w:rsid w:val="0098499A"/>
    <w:rsid w:val="00AC67A2"/>
    <w:rsid w:val="00D30324"/>
    <w:rsid w:val="00E21F27"/>
    <w:rsid w:val="00E70AF3"/>
    <w:rsid w:val="00EB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2B70"/>
  <w15:chartTrackingRefBased/>
  <w15:docId w15:val="{AC4CECC7-3020-4866-9D31-95BFB114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164"/>
  </w:style>
  <w:style w:type="paragraph" w:styleId="Heading1">
    <w:name w:val="heading 1"/>
    <w:basedOn w:val="Normal"/>
    <w:next w:val="Normal"/>
    <w:link w:val="Heading1Char"/>
    <w:uiPriority w:val="9"/>
    <w:qFormat/>
    <w:rsid w:val="003F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1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67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2028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Vootla, Ramya</dc:creator>
  <cp:keywords/>
  <dc:description/>
  <cp:lastModifiedBy>Vootla, Ramya</cp:lastModifiedBy>
  <cp:revision>3</cp:revision>
  <dcterms:created xsi:type="dcterms:W3CDTF">2026-02-23T16:14:00Z</dcterms:created>
  <dcterms:modified xsi:type="dcterms:W3CDTF">2026-02-24T18:02:00Z</dcterms:modified>
</cp:coreProperties>
</file>