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FC888" w14:textId="77777777" w:rsidR="00B75EA4" w:rsidRPr="00B75EA4" w:rsidRDefault="00B75EA4" w:rsidP="00B75EA4">
      <w:pPr>
        <w:autoSpaceDE w:val="0"/>
        <w:autoSpaceDN w:val="0"/>
        <w:adjustRightInd w:val="0"/>
        <w:spacing w:after="0" w:line="240" w:lineRule="auto"/>
        <w:jc w:val="center"/>
        <w:rPr>
          <w:rFonts w:ascii="Times New Roman" w:hAnsi="Times New Roman" w:cs="Times New Roman"/>
          <w:b/>
          <w:color w:val="000000"/>
          <w:sz w:val="32"/>
          <w:szCs w:val="24"/>
        </w:rPr>
      </w:pPr>
      <w:r w:rsidRPr="00B75EA4">
        <w:rPr>
          <w:rFonts w:ascii="Times New Roman" w:hAnsi="Times New Roman" w:cs="Times New Roman"/>
          <w:b/>
          <w:color w:val="000000"/>
          <w:sz w:val="32"/>
          <w:szCs w:val="24"/>
        </w:rPr>
        <w:t>Sai Charani Vangala</w:t>
      </w:r>
    </w:p>
    <w:p w14:paraId="50ACF17B" w14:textId="2A60C745" w:rsidR="00B75EA4" w:rsidRPr="00B75EA4" w:rsidRDefault="007950F4" w:rsidP="00B75EA4">
      <w:pPr>
        <w:autoSpaceDE w:val="0"/>
        <w:autoSpaceDN w:val="0"/>
        <w:adjustRightInd w:val="0"/>
        <w:spacing w:after="0" w:line="240" w:lineRule="auto"/>
        <w:jc w:val="center"/>
        <w:rPr>
          <w:rFonts w:ascii="Times New Roman" w:hAnsi="Times New Roman" w:cs="Times New Roman"/>
          <w:b/>
          <w:color w:val="000000"/>
          <w:sz w:val="32"/>
          <w:szCs w:val="24"/>
        </w:rPr>
      </w:pPr>
      <w:r>
        <w:rPr>
          <w:rFonts w:ascii="Times New Roman" w:hAnsi="Times New Roman" w:cs="Times New Roman"/>
          <w:b/>
          <w:noProof/>
          <w:color w:val="000000"/>
          <w:sz w:val="32"/>
          <w:szCs w:val="24"/>
        </w:rPr>
        <mc:AlternateContent>
          <mc:Choice Requires="wps">
            <w:drawing>
              <wp:anchor distT="0" distB="0" distL="114300" distR="114300" simplePos="0" relativeHeight="251659264" behindDoc="0" locked="0" layoutInCell="1" allowOverlap="1" wp14:anchorId="3836A659" wp14:editId="23986D77">
                <wp:simplePos x="0" y="0"/>
                <wp:positionH relativeFrom="column">
                  <wp:posOffset>5474677</wp:posOffset>
                </wp:positionH>
                <wp:positionV relativeFrom="paragraph">
                  <wp:posOffset>94566</wp:posOffset>
                </wp:positionV>
                <wp:extent cx="1377071" cy="655662"/>
                <wp:effectExtent l="0" t="0" r="13970" b="11430"/>
                <wp:wrapNone/>
                <wp:docPr id="1" name="Text Box 1"/>
                <wp:cNvGraphicFramePr/>
                <a:graphic xmlns:a="http://schemas.openxmlformats.org/drawingml/2006/main">
                  <a:graphicData uri="http://schemas.microsoft.com/office/word/2010/wordprocessingShape">
                    <wps:wsp>
                      <wps:cNvSpPr txBox="1"/>
                      <wps:spPr>
                        <a:xfrm>
                          <a:off x="0" y="0"/>
                          <a:ext cx="1377071" cy="65566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984353E" w14:textId="77777777" w:rsidR="007950F4" w:rsidRDefault="007950F4">
                            <w:r>
                              <w:rPr>
                                <w:noProof/>
                              </w:rPr>
                              <w:drawing>
                                <wp:inline distT="0" distB="0" distL="0" distR="0" wp14:anchorId="7203B819" wp14:editId="13BA792B">
                                  <wp:extent cx="552254" cy="552254"/>
                                  <wp:effectExtent l="0" t="0" r="635" b="635"/>
                                  <wp:docPr id="2" name="Picture 2"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Engineer Associate - Cred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006" cy="574006"/>
                                          </a:xfrm>
                                          <a:prstGeom prst="rect">
                                            <a:avLst/>
                                          </a:prstGeom>
                                          <a:noFill/>
                                          <a:ln>
                                            <a:noFill/>
                                          </a:ln>
                                        </pic:spPr>
                                      </pic:pic>
                                    </a:graphicData>
                                  </a:graphic>
                                </wp:inline>
                              </w:drawing>
                            </w:r>
                            <w:r w:rsidRPr="0092254B">
                              <w:t xml:space="preserve"> </w:t>
                            </w:r>
                            <w:r>
                              <w:rPr>
                                <w:noProof/>
                              </w:rPr>
                              <w:drawing>
                                <wp:inline distT="0" distB="0" distL="0" distR="0" wp14:anchorId="73C71141" wp14:editId="36EDD204">
                                  <wp:extent cx="558116" cy="558116"/>
                                  <wp:effectExtent l="0" t="0" r="0" b="0"/>
                                  <wp:docPr id="3" name="Picture 3" descr="NVIDIA-Certified Associate: AI Infrastructure and Operation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VIDIA-Certified Associate: AI Infrastructure and Operations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868" cy="59186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836A659" id="_x0000_t202" coordsize="21600,21600" o:spt="202" path="m,l,21600r21600,l21600,xe">
                <v:stroke joinstyle="miter"/>
                <v:path gradientshapeok="t" o:connecttype="rect"/>
              </v:shapetype>
              <v:shape id="Text Box 1" o:spid="_x0000_s1026" type="#_x0000_t202" style="position:absolute;left:0;text-align:left;margin-left:431.1pt;margin-top:7.45pt;width:108.45pt;height:5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" fillcolor="white [3201]" strokecolor="white [3212]" strokeweight=".5pt">
                <v:textbox>
                  <w:txbxContent>
                    <w:p w14:paraId="5984353E" w14:textId="77777777" w:rsidR="007950F4" w:rsidRDefault="007950F4">
                      <w:r>
                        <w:rPr>
                          <w:noProof/>
                        </w:rPr>
                        <w:drawing>
                          <wp:inline distT="0" distB="0" distL="0" distR="0" wp14:anchorId="7203B819" wp14:editId="13BA792B">
                            <wp:extent cx="552254" cy="552254"/>
                            <wp:effectExtent l="0" t="0" r="635" b="635"/>
                            <wp:docPr id="2" name="Picture 2"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06" cy="574006"/>
                                    </a:xfrm>
                                    <a:prstGeom prst="rect">
                                      <a:avLst/>
                                    </a:prstGeom>
                                    <a:noFill/>
                                    <a:ln>
                                      <a:noFill/>
                                    </a:ln>
                                  </pic:spPr>
                                </pic:pic>
                              </a:graphicData>
                            </a:graphic>
                          </wp:inline>
                        </w:drawing>
                      </w:r>
                      <w:r w:rsidRPr="0092254B">
                        <w:t xml:space="preserve"> </w:t>
                      </w:r>
                      <w:r>
                        <w:rPr>
                          <w:noProof/>
                        </w:rPr>
                        <w:drawing>
                          <wp:inline distT="0" distB="0" distL="0" distR="0" wp14:anchorId="73C71141" wp14:editId="36EDD204">
                            <wp:extent cx="558116" cy="558116"/>
                            <wp:effectExtent l="0" t="0" r="0" b="0"/>
                            <wp:docPr id="3" name="Picture 3" descr="NVIDIA-Certified Associate: AI Infrastructure and Operation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VIDIA-Certified Associate: AI Infrastructure and Operations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868" cy="591868"/>
                                    </a:xfrm>
                                    <a:prstGeom prst="rect">
                                      <a:avLst/>
                                    </a:prstGeom>
                                    <a:noFill/>
                                    <a:ln>
                                      <a:noFill/>
                                    </a:ln>
                                  </pic:spPr>
                                </pic:pic>
                              </a:graphicData>
                            </a:graphic>
                          </wp:inline>
                        </w:drawing>
                      </w:r>
                    </w:p>
                  </w:txbxContent>
                </v:textbox>
              </v:shape>
            </w:pict>
          </mc:Fallback>
        </mc:AlternateContent>
      </w:r>
      <w:r w:rsidR="00D84C2D">
        <w:rPr>
          <w:rFonts w:ascii="Times New Roman" w:hAnsi="Times New Roman" w:cs="Times New Roman"/>
          <w:b/>
          <w:color w:val="000000"/>
          <w:sz w:val="32"/>
          <w:szCs w:val="24"/>
        </w:rPr>
        <w:t xml:space="preserve">Sr </w:t>
      </w:r>
      <w:r w:rsidR="00852DA0">
        <w:rPr>
          <w:rFonts w:ascii="Times New Roman" w:hAnsi="Times New Roman" w:cs="Times New Roman"/>
          <w:b/>
          <w:color w:val="000000"/>
          <w:sz w:val="32"/>
          <w:szCs w:val="24"/>
        </w:rPr>
        <w:t>Data Scientist</w:t>
      </w:r>
    </w:p>
    <w:p w14:paraId="15B8E111" w14:textId="5CA61DB6" w:rsidR="00B75EA4" w:rsidRPr="00B75EA4" w:rsidRDefault="00B75EA4" w:rsidP="00B75EA4">
      <w:pPr>
        <w:autoSpaceDE w:val="0"/>
        <w:autoSpaceDN w:val="0"/>
        <w:adjustRightInd w:val="0"/>
        <w:spacing w:after="0" w:line="240" w:lineRule="auto"/>
        <w:rPr>
          <w:rFonts w:ascii="Times New Roman" w:hAnsi="Times New Roman" w:cs="Times New Roman"/>
          <w:color w:val="000000"/>
          <w:sz w:val="24"/>
          <w:szCs w:val="24"/>
        </w:rPr>
      </w:pPr>
      <w:r w:rsidRPr="00B75EA4">
        <w:rPr>
          <w:rFonts w:ascii="Times New Roman" w:hAnsi="Times New Roman" w:cs="Times New Roman"/>
          <w:b/>
          <w:color w:val="000000"/>
          <w:sz w:val="24"/>
          <w:szCs w:val="24"/>
        </w:rPr>
        <w:t>Phone:</w:t>
      </w:r>
      <w:r w:rsidRPr="00B75EA4">
        <w:rPr>
          <w:rFonts w:ascii="Times New Roman" w:hAnsi="Times New Roman" w:cs="Times New Roman"/>
          <w:color w:val="000000"/>
          <w:sz w:val="24"/>
          <w:szCs w:val="24"/>
        </w:rPr>
        <w:t xml:space="preserve"> </w:t>
      </w:r>
      <w:r w:rsidR="00D84C2D">
        <w:rPr>
          <w:rFonts w:ascii="Times New Roman" w:hAnsi="Times New Roman" w:cs="Times New Roman"/>
          <w:color w:val="000000"/>
          <w:sz w:val="24"/>
          <w:szCs w:val="24"/>
        </w:rPr>
        <w:t>8283941083</w:t>
      </w:r>
    </w:p>
    <w:p w14:paraId="709EF36F" w14:textId="77777777" w:rsidR="00B75EA4" w:rsidRPr="00B75EA4" w:rsidRDefault="00B75EA4" w:rsidP="00B75EA4">
      <w:pPr>
        <w:autoSpaceDE w:val="0"/>
        <w:autoSpaceDN w:val="0"/>
        <w:adjustRightInd w:val="0"/>
        <w:spacing w:after="0" w:line="240" w:lineRule="auto"/>
        <w:rPr>
          <w:rFonts w:ascii="Times New Roman" w:hAnsi="Times New Roman" w:cs="Times New Roman"/>
          <w:color w:val="000000"/>
          <w:sz w:val="24"/>
          <w:szCs w:val="24"/>
        </w:rPr>
      </w:pPr>
      <w:r w:rsidRPr="00B75EA4">
        <w:rPr>
          <w:rFonts w:ascii="Times New Roman" w:hAnsi="Times New Roman" w:cs="Times New Roman"/>
          <w:b/>
          <w:color w:val="000000"/>
          <w:sz w:val="24"/>
          <w:szCs w:val="24"/>
        </w:rPr>
        <w:t>Mail:</w:t>
      </w:r>
      <w:r w:rsidRPr="00B75EA4">
        <w:rPr>
          <w:rFonts w:ascii="Times New Roman" w:hAnsi="Times New Roman" w:cs="Times New Roman"/>
          <w:color w:val="000000"/>
          <w:sz w:val="24"/>
          <w:szCs w:val="24"/>
        </w:rPr>
        <w:t xml:space="preserve"> </w:t>
      </w:r>
      <w:hyperlink r:id="rId9" w:history="1">
        <w:r w:rsidRPr="00B37A39">
          <w:rPr>
            <w:rStyle w:val="Hyperlink"/>
            <w:rFonts w:ascii="Times New Roman" w:hAnsi="Times New Roman" w:cs="Times New Roman"/>
            <w:sz w:val="24"/>
            <w:szCs w:val="24"/>
          </w:rPr>
          <w:t>charanii862@gmail.com</w:t>
        </w:r>
      </w:hyperlink>
    </w:p>
    <w:p w14:paraId="1CEDD440" w14:textId="77777777" w:rsidR="00B75EA4" w:rsidRDefault="00B75EA4" w:rsidP="00B75EA4">
      <w:pPr>
        <w:pBdr>
          <w:bottom w:val="double" w:sz="6" w:space="1" w:color="auto"/>
        </w:pBdr>
        <w:autoSpaceDE w:val="0"/>
        <w:autoSpaceDN w:val="0"/>
        <w:adjustRightInd w:val="0"/>
        <w:spacing w:after="0" w:line="240" w:lineRule="auto"/>
        <w:rPr>
          <w:rFonts w:ascii="Times New Roman" w:hAnsi="Times New Roman" w:cs="Times New Roman"/>
          <w:color w:val="000000"/>
          <w:sz w:val="24"/>
          <w:szCs w:val="24"/>
        </w:rPr>
      </w:pPr>
      <w:r w:rsidRPr="00B75EA4">
        <w:rPr>
          <w:rFonts w:ascii="Times New Roman" w:hAnsi="Times New Roman" w:cs="Times New Roman"/>
          <w:b/>
          <w:color w:val="000000"/>
          <w:sz w:val="24"/>
          <w:szCs w:val="24"/>
        </w:rPr>
        <w:t>LinkedIn:</w:t>
      </w:r>
      <w:r w:rsidRPr="00B75EA4">
        <w:rPr>
          <w:rFonts w:ascii="Times New Roman" w:hAnsi="Times New Roman" w:cs="Times New Roman"/>
          <w:color w:val="000000"/>
          <w:sz w:val="24"/>
          <w:szCs w:val="24"/>
        </w:rPr>
        <w:t xml:space="preserve"> </w:t>
      </w:r>
      <w:hyperlink r:id="rId10" w:history="1">
        <w:r w:rsidRPr="00B37A39">
          <w:rPr>
            <w:rStyle w:val="Hyperlink"/>
            <w:rFonts w:ascii="Times New Roman" w:hAnsi="Times New Roman" w:cs="Times New Roman"/>
            <w:sz w:val="24"/>
            <w:szCs w:val="24"/>
          </w:rPr>
          <w:t>https://www.linkedin.com/in/sai-charani/</w:t>
        </w:r>
      </w:hyperlink>
    </w:p>
    <w:p w14:paraId="6AF45684" w14:textId="77777777" w:rsidR="00B75EA4" w:rsidRPr="00B75EA4" w:rsidRDefault="00B75EA4" w:rsidP="00B75EA4">
      <w:pPr>
        <w:pStyle w:val="Heading1"/>
      </w:pPr>
      <w:r w:rsidRPr="00B75EA4">
        <w:t>Professional Summary:</w:t>
      </w:r>
    </w:p>
    <w:p w14:paraId="6988E8B6" w14:textId="60869B14" w:rsidR="000C2D59" w:rsidRPr="00461A9A" w:rsidRDefault="000C2D59" w:rsidP="000C2D59">
      <w:r w:rsidRPr="00461A9A">
        <w:t xml:space="preserve">• </w:t>
      </w:r>
      <w:r w:rsidRPr="00D84C2D">
        <w:rPr>
          <w:rFonts w:ascii="Times New Roman" w:hAnsi="Times New Roman" w:cs="Times New Roman"/>
          <w:sz w:val="20"/>
          <w:szCs w:val="20"/>
        </w:rPr>
        <w:t>1</w:t>
      </w:r>
      <w:r w:rsidR="009A595A">
        <w:rPr>
          <w:rFonts w:ascii="Times New Roman" w:hAnsi="Times New Roman" w:cs="Times New Roman"/>
          <w:sz w:val="20"/>
          <w:szCs w:val="20"/>
        </w:rPr>
        <w:t>2</w:t>
      </w:r>
      <w:r w:rsidRPr="00D84C2D">
        <w:rPr>
          <w:rFonts w:ascii="Times New Roman" w:hAnsi="Times New Roman" w:cs="Times New Roman"/>
          <w:sz w:val="20"/>
          <w:szCs w:val="20"/>
        </w:rPr>
        <w:t>+ years of experience as a Senior Data Scientist and AI/ML Engineer delivering enterprise-scale, data</w:t>
      </w:r>
      <w:r w:rsidRPr="00D84C2D">
        <w:rPr>
          <w:rFonts w:ascii="Times New Roman" w:hAnsi="Times New Roman" w:cs="Times New Roman"/>
          <w:sz w:val="20"/>
          <w:szCs w:val="20"/>
        </w:rPr>
        <w:noBreakHyphen/>
        <w:t>driven solutions using advanced analytics, statistical modeling, machine learning, deep learning, and modern GenAI technologies in cloud environments.</w:t>
      </w:r>
      <w:r w:rsidRPr="00D84C2D">
        <w:rPr>
          <w:rFonts w:ascii="Times New Roman" w:hAnsi="Times New Roman" w:cs="Times New Roman"/>
          <w:sz w:val="20"/>
          <w:szCs w:val="20"/>
        </w:rPr>
        <w:br/>
        <w:t>• Led full</w:t>
      </w:r>
      <w:r w:rsidRPr="00D84C2D">
        <w:rPr>
          <w:rFonts w:ascii="Times New Roman" w:hAnsi="Times New Roman" w:cs="Times New Roman"/>
          <w:sz w:val="20"/>
          <w:szCs w:val="20"/>
        </w:rPr>
        <w:noBreakHyphen/>
        <w:t>cycle data science initiatives from business problem definition and exploratory analysis through model development, validation, optimization, and deployment across Azure, AWS, and GCP ecosystems.</w:t>
      </w:r>
      <w:r w:rsidRPr="00D84C2D">
        <w:rPr>
          <w:rFonts w:ascii="Times New Roman" w:hAnsi="Times New Roman" w:cs="Times New Roman"/>
          <w:sz w:val="20"/>
          <w:szCs w:val="20"/>
        </w:rPr>
        <w:br/>
        <w:t>• Designed and optimized large-scale analytical datasets, feature stores, and data models supporting high</w:t>
      </w:r>
      <w:r w:rsidRPr="00D84C2D">
        <w:rPr>
          <w:rFonts w:ascii="Times New Roman" w:hAnsi="Times New Roman" w:cs="Times New Roman"/>
          <w:sz w:val="20"/>
          <w:szCs w:val="20"/>
        </w:rPr>
        <w:noBreakHyphen/>
        <w:t>performance ML training, inference, and reporting across multiple business domains.</w:t>
      </w:r>
      <w:r w:rsidRPr="00D84C2D">
        <w:rPr>
          <w:rFonts w:ascii="Times New Roman" w:hAnsi="Times New Roman" w:cs="Times New Roman"/>
          <w:sz w:val="20"/>
          <w:szCs w:val="20"/>
        </w:rPr>
        <w:br/>
        <w:t>• Architected and deployed enterprise Generative AI solutions using Azure OpenAI, GPT</w:t>
      </w:r>
      <w:r w:rsidRPr="00D84C2D">
        <w:rPr>
          <w:rFonts w:ascii="Times New Roman" w:hAnsi="Times New Roman" w:cs="Times New Roman"/>
          <w:sz w:val="20"/>
          <w:szCs w:val="20"/>
        </w:rPr>
        <w:noBreakHyphen/>
        <w:t>4, transformer-based LLMs, and prompt</w:t>
      </w:r>
      <w:r w:rsidRPr="00D84C2D">
        <w:rPr>
          <w:rFonts w:ascii="Times New Roman" w:hAnsi="Times New Roman" w:cs="Times New Roman"/>
          <w:sz w:val="20"/>
          <w:szCs w:val="20"/>
        </w:rPr>
        <w:noBreakHyphen/>
        <w:t>engineering methods for document understanding, summarization, and enterprise knowledge retrieval.</w:t>
      </w:r>
      <w:r w:rsidRPr="00D84C2D">
        <w:rPr>
          <w:rFonts w:ascii="Times New Roman" w:hAnsi="Times New Roman" w:cs="Times New Roman"/>
          <w:sz w:val="20"/>
          <w:szCs w:val="20"/>
        </w:rPr>
        <w:br/>
        <w:t>• Built Retrieval-Augmented Generation (RAG) systems using Azure Cognitive Search, vector databases, LLM orchestration frameworks, and contextual retrieval pipelines to improve response accuracy and reduce hallucination in enterprise copilots.</w:t>
      </w:r>
      <w:r w:rsidRPr="00D84C2D">
        <w:rPr>
          <w:rFonts w:ascii="Times New Roman" w:hAnsi="Times New Roman" w:cs="Times New Roman"/>
          <w:sz w:val="20"/>
          <w:szCs w:val="20"/>
        </w:rPr>
        <w:br/>
        <w:t>• Developed LLM-powered chatbots, knowledge assistants, and workflow automation systems integrated with APIs, unstructured data sources, and cloud-based enterprise platforms.</w:t>
      </w:r>
      <w:r w:rsidRPr="00D84C2D">
        <w:rPr>
          <w:rFonts w:ascii="Times New Roman" w:hAnsi="Times New Roman" w:cs="Times New Roman"/>
          <w:sz w:val="20"/>
          <w:szCs w:val="20"/>
        </w:rPr>
        <w:br/>
        <w:t>• Designed automation solutions that combine classical machine learning, rules engines, and LLM reasoning, improving operational decision-making, efficiency, and scalability.</w:t>
      </w:r>
      <w:r w:rsidRPr="00D84C2D">
        <w:rPr>
          <w:rFonts w:ascii="Times New Roman" w:hAnsi="Times New Roman" w:cs="Times New Roman"/>
          <w:sz w:val="20"/>
          <w:szCs w:val="20"/>
        </w:rPr>
        <w:br/>
        <w:t>• Implemented multi-agent AI patterns enabling tool usage, task routing, autonomous reasoning, and workflow coordination for complex enterprise use cases.</w:t>
      </w:r>
      <w:r w:rsidRPr="00D84C2D">
        <w:rPr>
          <w:rFonts w:ascii="Times New Roman" w:hAnsi="Times New Roman" w:cs="Times New Roman"/>
          <w:sz w:val="20"/>
          <w:szCs w:val="20"/>
        </w:rPr>
        <w:br/>
        <w:t>• Built and deployed supervised and unsupervised ML models (XGBoost, Random Forest, SVM, regression, clustering) across segmentation, churn, anomaly detection, and forecasting domains.</w:t>
      </w:r>
      <w:r w:rsidRPr="00D84C2D">
        <w:rPr>
          <w:rFonts w:ascii="Times New Roman" w:hAnsi="Times New Roman" w:cs="Times New Roman"/>
          <w:sz w:val="20"/>
          <w:szCs w:val="20"/>
        </w:rPr>
        <w:br/>
        <w:t>• Created scalable cloud-based ML pipelines using Azure ML, AWS SageMaker, and MLOps best practices, including CI/CD, model monitoring, version control, and governance.</w:t>
      </w:r>
      <w:r w:rsidRPr="00D84C2D">
        <w:rPr>
          <w:rFonts w:ascii="Times New Roman" w:hAnsi="Times New Roman" w:cs="Times New Roman"/>
          <w:sz w:val="20"/>
          <w:szCs w:val="20"/>
        </w:rPr>
        <w:br/>
        <w:t>• Optimized model accuracy and reliability through cross-validation, feature selection, SHAP/LIME model explainability, drift monitoring, and continuous performance evaluation.</w:t>
      </w:r>
      <w:r w:rsidRPr="00D84C2D">
        <w:rPr>
          <w:rFonts w:ascii="Times New Roman" w:hAnsi="Times New Roman" w:cs="Times New Roman"/>
          <w:sz w:val="20"/>
          <w:szCs w:val="20"/>
        </w:rPr>
        <w:br/>
        <w:t>• Delivered NLP solutions including classification, entity extraction, topic modeling, semantic search, and summarization using classical NLP and transformer architectures.</w:t>
      </w:r>
      <w:r w:rsidRPr="00D84C2D">
        <w:rPr>
          <w:rFonts w:ascii="Times New Roman" w:hAnsi="Times New Roman" w:cs="Times New Roman"/>
          <w:sz w:val="20"/>
          <w:szCs w:val="20"/>
        </w:rPr>
        <w:br/>
        <w:t>• Processed large unstructured datasets using tokenization, embeddings, semantic similarity, and scalable retrieval frameworks, powering enterprise document intelligence solutions.</w:t>
      </w:r>
      <w:r w:rsidRPr="00D84C2D">
        <w:rPr>
          <w:rFonts w:ascii="Times New Roman" w:hAnsi="Times New Roman" w:cs="Times New Roman"/>
          <w:sz w:val="20"/>
          <w:szCs w:val="20"/>
        </w:rPr>
        <w:br/>
        <w:t>• Designed deep learning models using TensorFlow and PyTorch, including LSTM-based forecasting and transformer-based architectures , optimized through transfer learning and distributed GPU training.</w:t>
      </w:r>
      <w:r w:rsidRPr="00D84C2D">
        <w:rPr>
          <w:rFonts w:ascii="Times New Roman" w:hAnsi="Times New Roman" w:cs="Times New Roman"/>
          <w:sz w:val="20"/>
          <w:szCs w:val="20"/>
        </w:rPr>
        <w:br/>
        <w:t>• Extensive hands-on experience with Python, Pandas, NumPy, scikit</w:t>
      </w:r>
      <w:r w:rsidRPr="00D84C2D">
        <w:rPr>
          <w:rFonts w:ascii="Times New Roman" w:hAnsi="Times New Roman" w:cs="Times New Roman"/>
          <w:sz w:val="20"/>
          <w:szCs w:val="20"/>
        </w:rPr>
        <w:noBreakHyphen/>
        <w:t>learn, PyTorch, TensorFlow, spaCy, Gensim, Hugging Face Transformers, and modern GenAI tooling.</w:t>
      </w:r>
      <w:r w:rsidRPr="00D84C2D">
        <w:rPr>
          <w:rFonts w:ascii="Times New Roman" w:hAnsi="Times New Roman" w:cs="Times New Roman"/>
          <w:sz w:val="20"/>
          <w:szCs w:val="20"/>
        </w:rPr>
        <w:br/>
        <w:t>• Developed reusable frameworks for feature engineering, data validation, model experimentation, and analytics automation.</w:t>
      </w:r>
      <w:r w:rsidRPr="00D84C2D">
        <w:rPr>
          <w:rFonts w:ascii="Times New Roman" w:hAnsi="Times New Roman" w:cs="Times New Roman"/>
          <w:sz w:val="20"/>
          <w:szCs w:val="20"/>
        </w:rPr>
        <w:br/>
        <w:t>• Strong expertise in distributed data processing using Spark, PySpark, Hive, and Hadoop for large-scale structured and unstructured data workloads.</w:t>
      </w:r>
      <w:r w:rsidRPr="00D84C2D">
        <w:rPr>
          <w:rFonts w:ascii="Times New Roman" w:hAnsi="Times New Roman" w:cs="Times New Roman"/>
          <w:sz w:val="20"/>
          <w:szCs w:val="20"/>
        </w:rPr>
        <w:br/>
        <w:t>• Designed and maintained ETL/ELT pipelines using Azure Data Factory, AWS Glue, SQL-based transformations, and workflow orchestration tools.</w:t>
      </w:r>
      <w:r w:rsidRPr="00D84C2D">
        <w:rPr>
          <w:rFonts w:ascii="Times New Roman" w:hAnsi="Times New Roman" w:cs="Times New Roman"/>
          <w:sz w:val="20"/>
          <w:szCs w:val="20"/>
        </w:rPr>
        <w:br/>
        <w:t>• Implemented modern cloud-native AI/ML solutions using Azure ML, Synapse, Data Lake Gen2, AWS EMR, and GCP BigQuery.</w:t>
      </w:r>
      <w:r w:rsidRPr="00D84C2D">
        <w:rPr>
          <w:rFonts w:ascii="Times New Roman" w:hAnsi="Times New Roman" w:cs="Times New Roman"/>
          <w:sz w:val="20"/>
          <w:szCs w:val="20"/>
        </w:rPr>
        <w:br/>
        <w:t>• Delivered business insights through executive dashboards in Power BI, Tableau, and Plotly.</w:t>
      </w:r>
      <w:r w:rsidRPr="00D84C2D">
        <w:rPr>
          <w:rFonts w:ascii="Times New Roman" w:hAnsi="Times New Roman" w:cs="Times New Roman"/>
          <w:sz w:val="20"/>
          <w:szCs w:val="20"/>
        </w:rPr>
        <w:br/>
        <w:t>• Led and mentored data science teams, enforced coding standards, and drove adoption of scalable, maintainable analytics and AI practices.</w:t>
      </w:r>
      <w:r w:rsidRPr="00D84C2D">
        <w:rPr>
          <w:rFonts w:ascii="Times New Roman" w:hAnsi="Times New Roman" w:cs="Times New Roman"/>
          <w:sz w:val="20"/>
          <w:szCs w:val="20"/>
        </w:rPr>
        <w:br/>
        <w:t>• Partnered with cross-functional teams including product, engineering, and business stakeholders to deliver AI/ML solutions aligned with strategic enterprise priorities.</w:t>
      </w:r>
    </w:p>
    <w:p w14:paraId="76A4BD12" w14:textId="77777777" w:rsidR="00B75EA4" w:rsidRDefault="00B75EA4" w:rsidP="00B75EA4">
      <w:pPr>
        <w:autoSpaceDE w:val="0"/>
        <w:autoSpaceDN w:val="0"/>
        <w:adjustRightInd w:val="0"/>
        <w:spacing w:after="0" w:line="240" w:lineRule="auto"/>
        <w:jc w:val="both"/>
        <w:rPr>
          <w:rFonts w:ascii="Times New Roman" w:hAnsi="Times New Roman" w:cs="Times New Roman"/>
          <w:color w:val="000000"/>
          <w:sz w:val="20"/>
          <w:szCs w:val="20"/>
        </w:rPr>
      </w:pPr>
    </w:p>
    <w:p w14:paraId="28F640EB" w14:textId="77777777" w:rsidR="00B75EA4" w:rsidRPr="00B75EA4" w:rsidRDefault="00B75EA4" w:rsidP="00B75EA4">
      <w:pPr>
        <w:pStyle w:val="Heading1"/>
      </w:pPr>
      <w:r w:rsidRPr="00B75EA4">
        <w:t>Education:</w:t>
      </w:r>
    </w:p>
    <w:p w14:paraId="0A254813" w14:textId="07B4BD07" w:rsidR="00B75EA4" w:rsidRPr="00B75EA4" w:rsidRDefault="00B75EA4" w:rsidP="00B75EA4">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75EA4">
        <w:rPr>
          <w:rFonts w:ascii="Times New Roman" w:hAnsi="Times New Roman" w:cs="Times New Roman"/>
          <w:color w:val="000000"/>
          <w:sz w:val="20"/>
          <w:szCs w:val="20"/>
        </w:rPr>
        <w:t>Master of Science in Computers and Information Sciences, New Jers</w:t>
      </w:r>
      <w:r w:rsidR="00284977">
        <w:rPr>
          <w:rFonts w:ascii="Times New Roman" w:hAnsi="Times New Roman" w:cs="Times New Roman"/>
          <w:color w:val="000000"/>
          <w:sz w:val="20"/>
          <w:szCs w:val="20"/>
        </w:rPr>
        <w:t xml:space="preserve">ey Institute Of Technology, </w:t>
      </w:r>
      <w:proofErr w:type="gramStart"/>
      <w:r w:rsidR="00284977">
        <w:rPr>
          <w:rFonts w:ascii="Times New Roman" w:hAnsi="Times New Roman" w:cs="Times New Roman"/>
          <w:color w:val="000000"/>
          <w:sz w:val="20"/>
          <w:szCs w:val="20"/>
        </w:rPr>
        <w:t>NJ ,</w:t>
      </w:r>
      <w:proofErr w:type="gramEnd"/>
      <w:r w:rsidR="00284977">
        <w:rPr>
          <w:rFonts w:ascii="Times New Roman" w:hAnsi="Times New Roman" w:cs="Times New Roman"/>
          <w:color w:val="000000"/>
          <w:sz w:val="20"/>
          <w:szCs w:val="20"/>
        </w:rPr>
        <w:t xml:space="preserve"> </w:t>
      </w:r>
      <w:r w:rsidRPr="00B75EA4">
        <w:rPr>
          <w:rFonts w:ascii="Times New Roman" w:hAnsi="Times New Roman" w:cs="Times New Roman"/>
          <w:color w:val="000000"/>
          <w:sz w:val="20"/>
          <w:szCs w:val="20"/>
        </w:rPr>
        <w:t>Dec 2013</w:t>
      </w:r>
    </w:p>
    <w:p w14:paraId="465FCA55" w14:textId="16C26AA6" w:rsidR="008040DA" w:rsidRDefault="00B75EA4" w:rsidP="00B75EA4">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75EA4">
        <w:rPr>
          <w:rFonts w:ascii="Times New Roman" w:hAnsi="Times New Roman" w:cs="Times New Roman"/>
          <w:color w:val="000000"/>
          <w:sz w:val="20"/>
          <w:szCs w:val="20"/>
        </w:rPr>
        <w:t>Bachelors of Engineering in Computer Science, Narayanamma Instit</w:t>
      </w:r>
      <w:r w:rsidR="00284977">
        <w:rPr>
          <w:rFonts w:ascii="Times New Roman" w:hAnsi="Times New Roman" w:cs="Times New Roman"/>
          <w:color w:val="000000"/>
          <w:sz w:val="20"/>
          <w:szCs w:val="20"/>
        </w:rPr>
        <w:t>ute of Technology and Sciences</w:t>
      </w:r>
      <w:r w:rsidRPr="00B75EA4">
        <w:rPr>
          <w:rFonts w:ascii="Times New Roman" w:hAnsi="Times New Roman" w:cs="Times New Roman"/>
          <w:color w:val="000000"/>
          <w:sz w:val="20"/>
          <w:szCs w:val="20"/>
        </w:rPr>
        <w:t>, India</w:t>
      </w:r>
      <w:r w:rsidR="00284977">
        <w:rPr>
          <w:rFonts w:ascii="Times New Roman" w:hAnsi="Times New Roman" w:cs="Times New Roman"/>
          <w:color w:val="000000"/>
          <w:sz w:val="20"/>
          <w:szCs w:val="20"/>
        </w:rPr>
        <w:t xml:space="preserve">, </w:t>
      </w:r>
      <w:r w:rsidRPr="00B75EA4">
        <w:rPr>
          <w:rFonts w:ascii="Times New Roman" w:hAnsi="Times New Roman" w:cs="Times New Roman"/>
          <w:color w:val="000000"/>
          <w:sz w:val="20"/>
          <w:szCs w:val="20"/>
        </w:rPr>
        <w:t>May 2011</w:t>
      </w:r>
    </w:p>
    <w:p w14:paraId="69546494" w14:textId="77777777" w:rsidR="00852DA0" w:rsidRPr="00852DA0" w:rsidRDefault="00852DA0" w:rsidP="00852DA0">
      <w:pPr>
        <w:autoSpaceDE w:val="0"/>
        <w:autoSpaceDN w:val="0"/>
        <w:adjustRightInd w:val="0"/>
        <w:spacing w:after="0" w:line="240" w:lineRule="auto"/>
        <w:jc w:val="both"/>
        <w:rPr>
          <w:rFonts w:ascii="Times New Roman" w:hAnsi="Times New Roman" w:cs="Times New Roman"/>
          <w:color w:val="000000"/>
          <w:sz w:val="20"/>
          <w:szCs w:val="20"/>
        </w:rPr>
      </w:pPr>
    </w:p>
    <w:p w14:paraId="157DC8EC" w14:textId="037BFB2E" w:rsidR="00B75EA4" w:rsidRPr="00852DA0" w:rsidRDefault="00B75EA4" w:rsidP="00852DA0">
      <w:pPr>
        <w:pStyle w:val="Heading1"/>
      </w:pPr>
      <w:r w:rsidRPr="00852DA0">
        <w:t>Certifications:</w:t>
      </w:r>
    </w:p>
    <w:p w14:paraId="6B0EFCA1" w14:textId="2F51A5B0" w:rsidR="008D41C4" w:rsidRPr="00852DA0" w:rsidRDefault="008D41C4" w:rsidP="00852DA0">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852DA0">
        <w:rPr>
          <w:rFonts w:ascii="Times New Roman" w:hAnsi="Times New Roman" w:cs="Times New Roman"/>
          <w:color w:val="000000"/>
          <w:sz w:val="20"/>
          <w:szCs w:val="20"/>
        </w:rPr>
        <w:t>Microsoft Certified Azure AI Engineer</w:t>
      </w:r>
    </w:p>
    <w:p w14:paraId="53C0667B" w14:textId="48B43B79" w:rsidR="008D41C4" w:rsidRPr="00852DA0" w:rsidRDefault="008D41C4" w:rsidP="00852DA0">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852DA0">
        <w:rPr>
          <w:rFonts w:ascii="Times New Roman" w:hAnsi="Times New Roman" w:cs="Times New Roman"/>
          <w:color w:val="000000"/>
          <w:sz w:val="20"/>
          <w:szCs w:val="20"/>
        </w:rPr>
        <w:t>NVIDIA Certified Associate AI Infrastructure and Operations</w:t>
      </w:r>
    </w:p>
    <w:p w14:paraId="1189A928" w14:textId="77777777" w:rsidR="00B97FE8" w:rsidRDefault="00B97FE8" w:rsidP="00B75EA4">
      <w:pPr>
        <w:autoSpaceDE w:val="0"/>
        <w:autoSpaceDN w:val="0"/>
        <w:adjustRightInd w:val="0"/>
        <w:spacing w:after="0" w:line="240" w:lineRule="auto"/>
        <w:jc w:val="both"/>
        <w:rPr>
          <w:rFonts w:ascii="Times New Roman" w:hAnsi="Times New Roman" w:cs="Times New Roman"/>
          <w:color w:val="000000"/>
          <w:sz w:val="20"/>
          <w:szCs w:val="20"/>
        </w:rPr>
      </w:pPr>
    </w:p>
    <w:p w14:paraId="692B1774" w14:textId="77777777" w:rsidR="00B75EA4" w:rsidRPr="00E91606" w:rsidRDefault="00B75EA4" w:rsidP="00B97FE8">
      <w:pPr>
        <w:pStyle w:val="Heading1"/>
        <w:rPr>
          <w:rFonts w:cs="Times New Roman"/>
          <w:szCs w:val="20"/>
        </w:rPr>
      </w:pPr>
      <w:r w:rsidRPr="00B97FE8">
        <w:t>Technical Skills:</w:t>
      </w:r>
    </w:p>
    <w:p w14:paraId="432B32F8" w14:textId="29FCA888" w:rsidR="00284977" w:rsidRPr="00284977" w:rsidRDefault="00284977" w:rsidP="00284977">
      <w:pPr>
        <w:pStyle w:val="ListParagraph"/>
        <w:widowControl w:val="0"/>
        <w:numPr>
          <w:ilvl w:val="0"/>
          <w:numId w:val="5"/>
        </w:numPr>
        <w:autoSpaceDE w:val="0"/>
        <w:autoSpaceDN w:val="0"/>
        <w:spacing w:after="0" w:line="240" w:lineRule="auto"/>
        <w:ind w:right="-90"/>
        <w:contextualSpacing w:val="0"/>
        <w:jc w:val="both"/>
        <w:rPr>
          <w:rFonts w:ascii="Times New Roman" w:hAnsi="Times New Roman" w:cs="Times New Roman"/>
          <w:sz w:val="20"/>
          <w:szCs w:val="20"/>
        </w:rPr>
      </w:pPr>
      <w:r w:rsidRPr="00EB1350">
        <w:rPr>
          <w:rFonts w:ascii="Times New Roman" w:hAnsi="Times New Roman" w:cs="Times New Roman"/>
          <w:b/>
          <w:bCs/>
          <w:sz w:val="20"/>
          <w:szCs w:val="20"/>
        </w:rPr>
        <w:t>GenAI &amp; NLP:</w:t>
      </w:r>
      <w:r>
        <w:rPr>
          <w:rFonts w:ascii="Times New Roman" w:hAnsi="Times New Roman" w:cs="Times New Roman"/>
          <w:sz w:val="20"/>
          <w:szCs w:val="20"/>
        </w:rPr>
        <w:t xml:space="preserve"> </w:t>
      </w:r>
      <w:r w:rsidRPr="00EB1350">
        <w:rPr>
          <w:rFonts w:ascii="Times New Roman" w:hAnsi="Times New Roman" w:cs="Times New Roman"/>
          <w:sz w:val="20"/>
          <w:szCs w:val="20"/>
        </w:rPr>
        <w:t>GPT-3/4, T5, BERT, LLMs,</w:t>
      </w:r>
      <w:r w:rsidR="002D3FD8">
        <w:rPr>
          <w:rFonts w:ascii="Times New Roman" w:hAnsi="Times New Roman" w:cs="Times New Roman"/>
          <w:sz w:val="20"/>
          <w:szCs w:val="20"/>
        </w:rPr>
        <w:t xml:space="preserve"> </w:t>
      </w:r>
      <w:r w:rsidRPr="00EB1350">
        <w:rPr>
          <w:rFonts w:ascii="Times New Roman" w:hAnsi="Times New Roman" w:cs="Times New Roman"/>
          <w:sz w:val="20"/>
          <w:szCs w:val="20"/>
        </w:rPr>
        <w:t>LangChain, Hugging Face, Sentence Transformers, Prompt Engineering, spaCy, NLTK, TextBlob, Gensim, FastText, NER, RAG Pipelines, OpenAI Function Calling, LLamaIndex, PromptLayer, Guardrails AI</w:t>
      </w:r>
    </w:p>
    <w:p w14:paraId="352FB8A0" w14:textId="77777777" w:rsidR="00B75EA4" w:rsidRPr="00BC6480" w:rsidRDefault="00B75EA4" w:rsidP="00284977">
      <w:pPr>
        <w:pStyle w:val="NoSpacing"/>
        <w:numPr>
          <w:ilvl w:val="0"/>
          <w:numId w:val="5"/>
        </w:numPr>
        <w:jc w:val="both"/>
        <w:rPr>
          <w:rFonts w:ascii="Times New Roman" w:hAnsi="Times New Roman" w:cs="Times New Roman"/>
          <w:sz w:val="20"/>
          <w:szCs w:val="20"/>
        </w:rPr>
      </w:pPr>
      <w:r w:rsidRPr="00BC6480">
        <w:rPr>
          <w:rFonts w:ascii="Times New Roman" w:hAnsi="Times New Roman" w:cs="Times New Roman"/>
          <w:b/>
          <w:bCs/>
          <w:sz w:val="20"/>
          <w:szCs w:val="20"/>
        </w:rPr>
        <w:t>Machine Learning &amp; AI:</w:t>
      </w:r>
      <w:r w:rsidRPr="00BC6480">
        <w:rPr>
          <w:rFonts w:ascii="Times New Roman" w:hAnsi="Times New Roman" w:cs="Times New Roman"/>
          <w:sz w:val="20"/>
          <w:szCs w:val="20"/>
        </w:rPr>
        <w:t xml:space="preserve"> Linear &amp; Logistic Regression, Decision Trees, Random Forest, K-Means, KNN, Naive Bayes, SVM, XGBoost, LSTM, Isolation Forest, Autoencoders, GPT, BERT, T5</w:t>
      </w:r>
    </w:p>
    <w:p w14:paraId="02CA92CB" w14:textId="77777777" w:rsidR="00B75EA4" w:rsidRPr="00BC6480" w:rsidRDefault="00B75EA4" w:rsidP="00284977">
      <w:pPr>
        <w:pStyle w:val="NoSpacing"/>
        <w:numPr>
          <w:ilvl w:val="0"/>
          <w:numId w:val="5"/>
        </w:numPr>
        <w:jc w:val="both"/>
        <w:rPr>
          <w:rFonts w:ascii="Times New Roman" w:hAnsi="Times New Roman" w:cs="Times New Roman"/>
          <w:sz w:val="20"/>
          <w:szCs w:val="20"/>
        </w:rPr>
      </w:pPr>
      <w:r w:rsidRPr="00BC6480">
        <w:rPr>
          <w:rFonts w:ascii="Times New Roman" w:hAnsi="Times New Roman" w:cs="Times New Roman"/>
          <w:b/>
          <w:bCs/>
          <w:sz w:val="20"/>
          <w:szCs w:val="20"/>
        </w:rPr>
        <w:t>NLP &amp; GenAI Tools:</w:t>
      </w:r>
      <w:r w:rsidRPr="00BC6480">
        <w:rPr>
          <w:rFonts w:ascii="Times New Roman" w:hAnsi="Times New Roman" w:cs="Times New Roman"/>
          <w:sz w:val="20"/>
          <w:szCs w:val="20"/>
        </w:rPr>
        <w:t xml:space="preserve"> Hugging Face Transformers, OpenAI API, Langchain, NLTK, Spacey, Genism</w:t>
      </w:r>
    </w:p>
    <w:p w14:paraId="306E1FDB" w14:textId="77777777" w:rsidR="00B75EA4" w:rsidRDefault="00B75EA4" w:rsidP="00284977">
      <w:pPr>
        <w:pStyle w:val="NoSpacing"/>
        <w:numPr>
          <w:ilvl w:val="0"/>
          <w:numId w:val="5"/>
        </w:numPr>
        <w:jc w:val="both"/>
        <w:rPr>
          <w:rFonts w:ascii="Times New Roman" w:hAnsi="Times New Roman" w:cs="Times New Roman"/>
          <w:sz w:val="20"/>
          <w:szCs w:val="20"/>
        </w:rPr>
      </w:pPr>
      <w:r w:rsidRPr="00BC6480">
        <w:rPr>
          <w:rFonts w:ascii="Times New Roman" w:hAnsi="Times New Roman" w:cs="Times New Roman"/>
          <w:b/>
          <w:bCs/>
          <w:sz w:val="20"/>
          <w:szCs w:val="20"/>
        </w:rPr>
        <w:t>Deep Learning &amp; ML Frameworks:</w:t>
      </w:r>
      <w:r w:rsidRPr="00BC6480">
        <w:rPr>
          <w:rFonts w:ascii="Times New Roman" w:hAnsi="Times New Roman" w:cs="Times New Roman"/>
          <w:sz w:val="20"/>
          <w:szCs w:val="20"/>
        </w:rPr>
        <w:t xml:space="preserve"> TensorFlow, PyTorch, Scikit-learn, Keras</w:t>
      </w:r>
    </w:p>
    <w:p w14:paraId="4AE59715" w14:textId="147BEECC" w:rsidR="00284977" w:rsidRPr="00284977" w:rsidRDefault="00284977" w:rsidP="00284977">
      <w:pPr>
        <w:pStyle w:val="ListParagraph"/>
        <w:widowControl w:val="0"/>
        <w:numPr>
          <w:ilvl w:val="0"/>
          <w:numId w:val="5"/>
        </w:numPr>
        <w:autoSpaceDE w:val="0"/>
        <w:autoSpaceDN w:val="0"/>
        <w:spacing w:before="1" w:after="0" w:line="240" w:lineRule="auto"/>
        <w:ind w:right="-90"/>
        <w:contextualSpacing w:val="0"/>
        <w:jc w:val="both"/>
        <w:rPr>
          <w:rFonts w:ascii="Times New Roman" w:hAnsi="Times New Roman" w:cs="Times New Roman"/>
          <w:sz w:val="20"/>
          <w:szCs w:val="20"/>
        </w:rPr>
      </w:pPr>
      <w:r w:rsidRPr="00EB1350">
        <w:rPr>
          <w:rFonts w:ascii="Times New Roman" w:hAnsi="Times New Roman" w:cs="Times New Roman"/>
          <w:b/>
          <w:bCs/>
          <w:sz w:val="20"/>
          <w:szCs w:val="20"/>
        </w:rPr>
        <w:t>Public Cloud:</w:t>
      </w:r>
      <w:r w:rsidRPr="00EB1350">
        <w:rPr>
          <w:rFonts w:ascii="Times New Roman" w:hAnsi="Times New Roman" w:cs="Times New Roman"/>
          <w:sz w:val="20"/>
          <w:szCs w:val="20"/>
        </w:rPr>
        <w:t xml:space="preserve"> AWS (S3, Lambda, SageMaker, EMR, CloudWatch), GCP (BigQuery, Vertex AI, Dataproc), Azure (Data Factory, Synapse, ADF), Firebase, OpenAI APIs, Docker, Kubernetes, Terraform, Prometheus, Datadog, OpenStack, Oracle Cloud, Adobe Creative Cloud</w:t>
      </w:r>
    </w:p>
    <w:p w14:paraId="39B3F8CE" w14:textId="77777777" w:rsidR="00284977" w:rsidRPr="00EB1350" w:rsidRDefault="00284977" w:rsidP="00284977">
      <w:pPr>
        <w:pStyle w:val="ListParagraph"/>
        <w:widowControl w:val="0"/>
        <w:numPr>
          <w:ilvl w:val="0"/>
          <w:numId w:val="5"/>
        </w:numPr>
        <w:autoSpaceDE w:val="0"/>
        <w:autoSpaceDN w:val="0"/>
        <w:spacing w:before="1" w:after="0" w:line="240" w:lineRule="auto"/>
        <w:ind w:right="-90"/>
        <w:contextualSpacing w:val="0"/>
        <w:jc w:val="both"/>
        <w:rPr>
          <w:rFonts w:ascii="Times New Roman" w:hAnsi="Times New Roman" w:cs="Times New Roman"/>
          <w:sz w:val="20"/>
          <w:szCs w:val="20"/>
        </w:rPr>
      </w:pPr>
      <w:r w:rsidRPr="00EB1350">
        <w:rPr>
          <w:rFonts w:ascii="Times New Roman" w:hAnsi="Times New Roman" w:cs="Times New Roman"/>
          <w:b/>
          <w:bCs/>
          <w:sz w:val="20"/>
          <w:szCs w:val="20"/>
        </w:rPr>
        <w:t>Python Libraries:</w:t>
      </w:r>
      <w:r w:rsidRPr="00EB1350">
        <w:rPr>
          <w:rFonts w:ascii="Times New Roman" w:hAnsi="Times New Roman" w:cs="Times New Roman"/>
          <w:sz w:val="20"/>
          <w:szCs w:val="20"/>
        </w:rPr>
        <w:t xml:space="preserve"> NumPy, Pandas, Matplotlib, Seaborn, SciPy, StatsModels, Plotly, Gensim, Sklearn, OpenAI API</w:t>
      </w:r>
    </w:p>
    <w:p w14:paraId="2864AFAB" w14:textId="475BDB66" w:rsidR="00284977" w:rsidRPr="00284977" w:rsidRDefault="00284977" w:rsidP="00284977">
      <w:pPr>
        <w:pStyle w:val="ListParagraph"/>
        <w:widowControl w:val="0"/>
        <w:numPr>
          <w:ilvl w:val="0"/>
          <w:numId w:val="5"/>
        </w:numPr>
        <w:autoSpaceDE w:val="0"/>
        <w:autoSpaceDN w:val="0"/>
        <w:spacing w:before="1" w:after="0" w:line="240" w:lineRule="auto"/>
        <w:ind w:right="-90"/>
        <w:contextualSpacing w:val="0"/>
        <w:jc w:val="both"/>
        <w:rPr>
          <w:rFonts w:ascii="Times New Roman" w:hAnsi="Times New Roman" w:cs="Times New Roman"/>
          <w:sz w:val="20"/>
          <w:szCs w:val="20"/>
        </w:rPr>
      </w:pPr>
      <w:r w:rsidRPr="00EB1350">
        <w:rPr>
          <w:rFonts w:ascii="Times New Roman" w:hAnsi="Times New Roman" w:cs="Times New Roman"/>
          <w:b/>
          <w:bCs/>
          <w:sz w:val="20"/>
          <w:szCs w:val="20"/>
        </w:rPr>
        <w:t>Data Engineering:</w:t>
      </w:r>
      <w:r w:rsidRPr="00EB1350">
        <w:rPr>
          <w:rFonts w:ascii="Times New Roman" w:hAnsi="Times New Roman" w:cs="Times New Roman"/>
          <w:sz w:val="20"/>
          <w:szCs w:val="20"/>
        </w:rPr>
        <w:t xml:space="preserve"> Apache</w:t>
      </w:r>
      <w:r w:rsidR="002D3FD8">
        <w:rPr>
          <w:rFonts w:ascii="Times New Roman" w:hAnsi="Times New Roman" w:cs="Times New Roman"/>
          <w:sz w:val="20"/>
          <w:szCs w:val="20"/>
        </w:rPr>
        <w:t xml:space="preserve"> </w:t>
      </w:r>
      <w:r w:rsidRPr="00EB1350">
        <w:rPr>
          <w:rFonts w:ascii="Times New Roman" w:hAnsi="Times New Roman" w:cs="Times New Roman"/>
          <w:sz w:val="20"/>
          <w:szCs w:val="20"/>
        </w:rPr>
        <w:t>Spark,</w:t>
      </w:r>
      <w:r w:rsidR="002D3FD8">
        <w:rPr>
          <w:rFonts w:ascii="Times New Roman" w:hAnsi="Times New Roman" w:cs="Times New Roman"/>
          <w:sz w:val="20"/>
          <w:szCs w:val="20"/>
        </w:rPr>
        <w:t xml:space="preserve"> </w:t>
      </w:r>
      <w:r w:rsidRPr="00EB1350">
        <w:rPr>
          <w:rFonts w:ascii="Times New Roman" w:hAnsi="Times New Roman" w:cs="Times New Roman"/>
          <w:sz w:val="20"/>
          <w:szCs w:val="20"/>
        </w:rPr>
        <w:t>PySpark, Kafka,</w:t>
      </w:r>
      <w:r w:rsidR="002D3FD8">
        <w:rPr>
          <w:rFonts w:ascii="Times New Roman" w:hAnsi="Times New Roman" w:cs="Times New Roman"/>
          <w:sz w:val="20"/>
          <w:szCs w:val="20"/>
        </w:rPr>
        <w:t xml:space="preserve"> </w:t>
      </w:r>
      <w:r w:rsidRPr="00EB1350">
        <w:rPr>
          <w:rFonts w:ascii="Times New Roman" w:hAnsi="Times New Roman" w:cs="Times New Roman"/>
          <w:sz w:val="20"/>
          <w:szCs w:val="20"/>
        </w:rPr>
        <w:t>Airflow,</w:t>
      </w:r>
      <w:r w:rsidR="002D3FD8">
        <w:rPr>
          <w:rFonts w:ascii="Times New Roman" w:hAnsi="Times New Roman" w:cs="Times New Roman"/>
          <w:sz w:val="20"/>
          <w:szCs w:val="20"/>
        </w:rPr>
        <w:t xml:space="preserve"> </w:t>
      </w:r>
      <w:r w:rsidRPr="00EB1350">
        <w:rPr>
          <w:rFonts w:ascii="Times New Roman" w:hAnsi="Times New Roman" w:cs="Times New Roman"/>
          <w:sz w:val="20"/>
          <w:szCs w:val="20"/>
        </w:rPr>
        <w:t>Hive, Snowflake, Redshift, Databricks, PostgreSQL, MongoDB, Cassandra, MySQL, Oracle, Neo4j, BigQuery, FAISS, Pinecone, Weaviate</w:t>
      </w:r>
    </w:p>
    <w:p w14:paraId="0BC8F18D" w14:textId="77777777" w:rsidR="00B75EA4" w:rsidRPr="00851D6C"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Programming &amp; Scripting:</w:t>
      </w:r>
      <w:r w:rsidRPr="00851D6C">
        <w:rPr>
          <w:rFonts w:ascii="Times New Roman" w:hAnsi="Times New Roman" w:cs="Times New Roman"/>
          <w:sz w:val="20"/>
          <w:szCs w:val="20"/>
        </w:rPr>
        <w:t xml:space="preserve"> Python, R, SQL, Shell Scripting, JSON, YAML</w:t>
      </w:r>
    </w:p>
    <w:p w14:paraId="36E7624C" w14:textId="77777777" w:rsidR="00B75EA4" w:rsidRPr="00851D6C"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Data Visualization:</w:t>
      </w:r>
      <w:r w:rsidRPr="00851D6C">
        <w:rPr>
          <w:rFonts w:ascii="Times New Roman" w:hAnsi="Times New Roman" w:cs="Times New Roman"/>
          <w:sz w:val="20"/>
          <w:szCs w:val="20"/>
        </w:rPr>
        <w:t xml:space="preserve"> Tableau, Power BI, Seaborn, Matplotlib, Plotly</w:t>
      </w:r>
    </w:p>
    <w:p w14:paraId="65B2E0AA" w14:textId="77777777" w:rsidR="00B75EA4" w:rsidRPr="00851D6C"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Big Data &amp; Cloud Platforms:</w:t>
      </w:r>
      <w:r w:rsidRPr="00851D6C">
        <w:rPr>
          <w:rFonts w:ascii="Times New Roman" w:hAnsi="Times New Roman" w:cs="Times New Roman"/>
          <w:sz w:val="20"/>
          <w:szCs w:val="20"/>
        </w:rPr>
        <w:t xml:space="preserve"> PySpark, AWS (S3, EC2, SageMaker, Glue), Azure (Synapse, ML Studio)</w:t>
      </w:r>
    </w:p>
    <w:p w14:paraId="1A61B88B" w14:textId="77777777" w:rsidR="00B75EA4" w:rsidRPr="00851D6C"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Data Tools &amp; Workflow Orchestration:</w:t>
      </w:r>
      <w:r w:rsidRPr="00851D6C">
        <w:rPr>
          <w:rFonts w:ascii="Times New Roman" w:hAnsi="Times New Roman" w:cs="Times New Roman"/>
          <w:sz w:val="20"/>
          <w:szCs w:val="20"/>
        </w:rPr>
        <w:t xml:space="preserve"> Jupiter, Git, Airflow, Flask, Anaconda</w:t>
      </w:r>
    </w:p>
    <w:p w14:paraId="31F17DB8" w14:textId="77777777" w:rsidR="00B75EA4" w:rsidRPr="00851D6C"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Databases &amp; ETL:</w:t>
      </w:r>
      <w:r w:rsidRPr="00851D6C">
        <w:rPr>
          <w:rFonts w:ascii="Times New Roman" w:hAnsi="Times New Roman" w:cs="Times New Roman"/>
          <w:sz w:val="20"/>
          <w:szCs w:val="20"/>
        </w:rPr>
        <w:t xml:space="preserve"> PostgreSQL, MongoDB, Snowflake, SQL Server, SSIS</w:t>
      </w:r>
    </w:p>
    <w:p w14:paraId="1870D1CA" w14:textId="77777777" w:rsidR="00B75EA4" w:rsidRDefault="00B75EA4" w:rsidP="00284977">
      <w:pPr>
        <w:pStyle w:val="NoSpacing"/>
        <w:numPr>
          <w:ilvl w:val="0"/>
          <w:numId w:val="5"/>
        </w:numPr>
        <w:jc w:val="both"/>
        <w:rPr>
          <w:rFonts w:ascii="Times New Roman" w:hAnsi="Times New Roman" w:cs="Times New Roman"/>
          <w:sz w:val="20"/>
          <w:szCs w:val="20"/>
        </w:rPr>
      </w:pPr>
      <w:r w:rsidRPr="00851D6C">
        <w:rPr>
          <w:rFonts w:ascii="Times New Roman" w:hAnsi="Times New Roman" w:cs="Times New Roman"/>
          <w:b/>
          <w:bCs/>
          <w:sz w:val="20"/>
          <w:szCs w:val="20"/>
        </w:rPr>
        <w:t>Operating Systems:</w:t>
      </w:r>
      <w:r w:rsidRPr="00851D6C">
        <w:rPr>
          <w:rFonts w:ascii="Times New Roman" w:hAnsi="Times New Roman" w:cs="Times New Roman"/>
          <w:sz w:val="20"/>
          <w:szCs w:val="20"/>
        </w:rPr>
        <w:t xml:space="preserve"> </w:t>
      </w:r>
      <w:r>
        <w:rPr>
          <w:rFonts w:ascii="Times New Roman" w:hAnsi="Times New Roman" w:cs="Times New Roman"/>
          <w:sz w:val="20"/>
          <w:szCs w:val="20"/>
        </w:rPr>
        <w:t>Linux (Ubuntu, CentOS), Windows</w:t>
      </w:r>
    </w:p>
    <w:p w14:paraId="3B2CF2F9" w14:textId="77777777" w:rsidR="00B97FE8" w:rsidRDefault="00B97FE8" w:rsidP="00B75EA4">
      <w:pPr>
        <w:pStyle w:val="NoSpacing"/>
        <w:rPr>
          <w:rFonts w:ascii="Times New Roman" w:hAnsi="Times New Roman" w:cs="Times New Roman"/>
          <w:sz w:val="20"/>
          <w:szCs w:val="20"/>
        </w:rPr>
      </w:pPr>
    </w:p>
    <w:p w14:paraId="467203F6" w14:textId="77777777" w:rsidR="00B97FE8" w:rsidRPr="00B97FE8" w:rsidRDefault="00B97FE8" w:rsidP="00B97FE8">
      <w:pPr>
        <w:pStyle w:val="Heading1"/>
      </w:pPr>
      <w:r w:rsidRPr="00B97FE8">
        <w:t>Work Experience:</w:t>
      </w:r>
    </w:p>
    <w:p w14:paraId="1F0ED57A" w14:textId="379BBB1D"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Fidelity Investments, Providence, RI</w:t>
      </w:r>
      <w:r w:rsidRPr="00B97FE8">
        <w:rPr>
          <w:rFonts w:ascii="Times New Roman" w:hAnsi="Times New Roman" w:cs="Times New Roman"/>
          <w:b/>
          <w:color w:val="000000"/>
          <w:sz w:val="24"/>
          <w:szCs w:val="20"/>
        </w:rPr>
        <w:tab/>
      </w:r>
      <w:r w:rsidRPr="00B97FE8">
        <w:rPr>
          <w:rFonts w:ascii="Times New Roman" w:hAnsi="Times New Roman" w:cs="Times New Roman"/>
          <w:b/>
          <w:color w:val="000000"/>
          <w:sz w:val="24"/>
          <w:szCs w:val="20"/>
        </w:rPr>
        <w:tab/>
        <w:t xml:space="preserve">          </w:t>
      </w:r>
      <w:r w:rsidRPr="00B97FE8">
        <w:rPr>
          <w:rFonts w:ascii="Times New Roman" w:hAnsi="Times New Roman" w:cs="Times New Roman"/>
          <w:b/>
          <w:color w:val="000000"/>
          <w:sz w:val="24"/>
          <w:szCs w:val="20"/>
        </w:rPr>
        <w:tab/>
      </w:r>
      <w:r w:rsidRPr="00B97FE8">
        <w:rPr>
          <w:rFonts w:ascii="Times New Roman" w:hAnsi="Times New Roman" w:cs="Times New Roman"/>
          <w:b/>
          <w:color w:val="000000"/>
          <w:sz w:val="24"/>
          <w:szCs w:val="20"/>
        </w:rPr>
        <w:tab/>
        <w:t xml:space="preserve">                                        Oct 202</w:t>
      </w:r>
      <w:r w:rsidR="00CC111A">
        <w:rPr>
          <w:rFonts w:ascii="Times New Roman" w:hAnsi="Times New Roman" w:cs="Times New Roman"/>
          <w:b/>
          <w:color w:val="000000"/>
          <w:sz w:val="24"/>
          <w:szCs w:val="20"/>
        </w:rPr>
        <w:t>3</w:t>
      </w:r>
      <w:r w:rsidRPr="00B97FE8">
        <w:rPr>
          <w:rFonts w:ascii="Times New Roman" w:hAnsi="Times New Roman" w:cs="Times New Roman"/>
          <w:b/>
          <w:color w:val="000000"/>
          <w:sz w:val="24"/>
          <w:szCs w:val="20"/>
        </w:rPr>
        <w:t xml:space="preserve"> - Present</w:t>
      </w:r>
    </w:p>
    <w:p w14:paraId="17206C62" w14:textId="072B5E65" w:rsidR="00B97FE8" w:rsidRPr="00B97FE8" w:rsidRDefault="00D84C2D"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 xml:space="preserve">Sr </w:t>
      </w:r>
      <w:r w:rsidR="00852DA0">
        <w:rPr>
          <w:rFonts w:ascii="Times New Roman" w:hAnsi="Times New Roman" w:cs="Times New Roman"/>
          <w:b/>
          <w:color w:val="000000"/>
          <w:sz w:val="24"/>
          <w:szCs w:val="20"/>
        </w:rPr>
        <w:t>Data Scientist</w:t>
      </w:r>
    </w:p>
    <w:p w14:paraId="51EAB4E1"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Roles and Responsibilities:</w:t>
      </w:r>
    </w:p>
    <w:p w14:paraId="342A0E4E"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Led end-to-end data science initiatives from problem definition and exploratory data analysis to model deployment, delivering measurable business impact using large-scale behavioral and transactional datasets hosted on AWS and Azure cloud platforms.</w:t>
      </w:r>
    </w:p>
    <w:p w14:paraId="4C7395C2"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analytical data models and feature stores to support customer segmentation, churn analysis, revenue forecasting, and marketing optimization, leveraging AWS Redshift, Azure Data Lake Gen2, and SQL-based transformations.</w:t>
      </w:r>
    </w:p>
    <w:p w14:paraId="09452200"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scalable analytics pipelines to support near real-time insights, enabling business teams to track KPIs, campaign performance, and customer engagement trends across regions.</w:t>
      </w:r>
    </w:p>
    <w:p w14:paraId="3C360A67"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Led the design and deployment of Generative AI solutions using GPT-based models, BERT, and LangChain, enabling enterprise use cases such as intelligent content generation, document summarization, and internal knowledge assistants.</w:t>
      </w:r>
    </w:p>
    <w:p w14:paraId="0039F84C"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Architected Retrieval-Augmented Generation (RAG) systems integrating LLMs with structured and unstructured enterprise data sources using AWS services (S3, Lambda) and Azure OpenAI, significantly improving response accuracy and contextual relevance.</w:t>
      </w:r>
    </w:p>
    <w:p w14:paraId="4AF73E25"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LLM-powered chatbots and copilots integrated with enterprise tools such as Confluence and Slack, enabling automated knowledge retrieval and internal support workflows.</w:t>
      </w:r>
    </w:p>
    <w:p w14:paraId="0A17F6AD"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Implemented prompt engineering, embedding strategies, and vector search pipelines using Hugging Face, LangChain, and Python-based orchestration framework</w:t>
      </w:r>
    </w:p>
    <w:p w14:paraId="545EF58E"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AI-driven automation solutions combining rule-based logic, traditional ML models, and LLM reasoning, supporting intelligent decision-making across marketing, operations, and customer support domains.</w:t>
      </w:r>
    </w:p>
    <w:p w14:paraId="59FF36F4"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metadata generation, data glossary automation, and data catalog enrichment tools using LLMs and LangChain, improving data governance, discoverability, and compliance across enterprise datasets.</w:t>
      </w:r>
    </w:p>
    <w:p w14:paraId="2EEC1DD6"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and deployed predictive machine learning models using Scikit-learn and XGBoost to support product recommendations, customer retention strategies, and behavioral scoring systems.</w:t>
      </w:r>
    </w:p>
    <w:p w14:paraId="33416380"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production-grade ML pipelines using Azure Machine Learning Studio and AWS services, covering feature engineering, model training, hyperparameter tuning, validation, and scalable inference.</w:t>
      </w:r>
    </w:p>
    <w:p w14:paraId="6E92E749"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Migrated and validated large datasets from on-premises systems to AWS Redshift, performing complex SQL-based data validation, reconciliation, and transformation for analytics and ML readiness.</w:t>
      </w:r>
    </w:p>
    <w:p w14:paraId="14BFC7CB"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Delivered advanced NLP solutions including topic modeling, text classification, sentiment analysis, and support ticket triaging using NLTK, Word2Vec, and Hugging Face Transformers.</w:t>
      </w:r>
    </w:p>
    <w:p w14:paraId="1C607C5B"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Processed and analyzed large volumes of unstructured text data using tokenization, embeddings, and semantic similarity techniques to enable intelligent document and communication analysis.</w:t>
      </w:r>
    </w:p>
    <w:p w14:paraId="3C8F7F15"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and deployed time-series forecasting models using ARIMA, LSTM, and deep learning architectures to predict customer churn, inventory demand, and regional revenue trends.</w:t>
      </w:r>
    </w:p>
    <w:p w14:paraId="680B222B" w14:textId="605962F3"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Deployed deep learning pipelines using Vertex AI Pipelines and Kubeflow, enabling CI/CD-driven model training and scalable cloud-based inference.</w:t>
      </w:r>
    </w:p>
    <w:p w14:paraId="0E2AA7C9"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Extensive hands-on experience developing data science solutions using Python, leveraging libraries such as Pandas, NumPy, Scikit-learn, PySpark, TensorFlow, PyTorch, Hugging Face, LangChain, and Statsmodels.</w:t>
      </w:r>
    </w:p>
    <w:p w14:paraId="15738D8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lastRenderedPageBreak/>
        <w:t>Built reusable feature engineering frameworks using Feature Union, FunctionTransformer, and custom Python utilities to support mixed-type datasets at scale.</w:t>
      </w:r>
    </w:p>
    <w:p w14:paraId="0D096723"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and implemented automated ETL pipelines using AWS Glue, Step Functions, PySpark, and Azure Data Factory (ADF) to ingest, transform, and enrich large-scale datasets.</w:t>
      </w:r>
    </w:p>
    <w:p w14:paraId="3CC65D31"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Processed high-volume data using PySpark and Hive, enabling behavioral segmentation, campaign performance optimization, and real-time analytics workflows.</w:t>
      </w:r>
    </w:p>
    <w:p w14:paraId="20F1F27A"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Implemented data lake architectures using Azure Data Lake Storage Gen2 and AWS S3 for long-term storage of enriched datasets and ML artifacts.</w:t>
      </w:r>
    </w:p>
    <w:p w14:paraId="7CEFE55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and deployed Flask-based REST APIs to serve ML and GenAI models in production, integrating logging, monitoring, and scalability best practices.</w:t>
      </w:r>
    </w:p>
    <w:p w14:paraId="1A3E558F"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Implemented CI/CD pipelines using GitHub Actions and Docker, ensuring reproducible ML workflows, automated testing, and reliable cloud deployments.</w:t>
      </w:r>
    </w:p>
    <w:p w14:paraId="64651AB3"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interactive Tableau and Power BI dashboards for executive stakeholders, enabling real-time visibility into customer behavior, sales performance, and operational KPIs.</w:t>
      </w:r>
    </w:p>
    <w:p w14:paraId="15BE375F"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Authored and maintained technical documentation including LLM pipeline designs, data flow diagrams, model specifications, and governance metadata to support audit and compliance needs.</w:t>
      </w:r>
    </w:p>
    <w:p w14:paraId="3D5EF20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Actively evaluated and integrated recent GenAI and ML research advancements into proof-of-concept prototypes, ensuring adoption of state-of-the-art transformer architectures.</w:t>
      </w:r>
    </w:p>
    <w:p w14:paraId="7E77F16C"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Collaborated cross-functionally with business, engineering, and product teams to align data science initiatives with enterprise KPIs, strategic goals, and operational priorities.</w:t>
      </w:r>
    </w:p>
    <w:p w14:paraId="5A75B83D" w14:textId="2AB72EDA" w:rsidR="00B97FE8" w:rsidRPr="00B97FE8" w:rsidRDefault="00B97FE8" w:rsidP="00B97FE8">
      <w:p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b/>
          <w:color w:val="000000"/>
          <w:sz w:val="20"/>
          <w:szCs w:val="20"/>
        </w:rPr>
        <w:t>Environment:</w:t>
      </w:r>
      <w:r>
        <w:rPr>
          <w:rFonts w:ascii="Times New Roman" w:hAnsi="Times New Roman" w:cs="Times New Roman"/>
          <w:color w:val="000000"/>
          <w:sz w:val="20"/>
          <w:szCs w:val="20"/>
        </w:rPr>
        <w:t xml:space="preserve"> </w:t>
      </w:r>
      <w:r w:rsidRPr="00B97FE8">
        <w:rPr>
          <w:rFonts w:ascii="Times New Roman" w:hAnsi="Times New Roman" w:cs="Times New Roman"/>
          <w:color w:val="000000"/>
          <w:sz w:val="20"/>
          <w:szCs w:val="20"/>
        </w:rPr>
        <w:t xml:space="preserve">Python, Pandas, NumPy, Scikit-learn, PySpark, TensorFlow, PyTorch, Hugging Face, LangChain, Statsmodels, NLTK, Word2Vec, SQL, Jupyter, Flask, REST APIs, Tableau, Power BI, AWS (S3, Redshift, Glue, Lambda, Step Functions), Azure (Azure OpenAI, Azure ML Studio, Azure Data Factory, Azure Data Lake Gen2), </w:t>
      </w:r>
      <w:r w:rsidR="00D31DAA">
        <w:rPr>
          <w:rFonts w:ascii="Times New Roman" w:hAnsi="Times New Roman" w:cs="Times New Roman"/>
          <w:color w:val="000000"/>
          <w:sz w:val="20"/>
          <w:szCs w:val="20"/>
        </w:rPr>
        <w:t>Vertex AI, Kubeflow</w:t>
      </w:r>
      <w:r w:rsidRPr="00B97FE8">
        <w:rPr>
          <w:rFonts w:ascii="Times New Roman" w:hAnsi="Times New Roman" w:cs="Times New Roman"/>
          <w:color w:val="000000"/>
          <w:sz w:val="20"/>
          <w:szCs w:val="20"/>
        </w:rPr>
        <w:t>, Hive, Oracle, Teradata, Informatica, Docker, GitHub Actions</w:t>
      </w:r>
    </w:p>
    <w:p w14:paraId="7129EDAD" w14:textId="77777777" w:rsidR="00B97FE8" w:rsidRDefault="00B97FE8" w:rsidP="00B75EA4">
      <w:pPr>
        <w:pStyle w:val="NoSpacing"/>
        <w:rPr>
          <w:rFonts w:ascii="Times New Roman" w:hAnsi="Times New Roman" w:cs="Times New Roman"/>
          <w:sz w:val="20"/>
          <w:szCs w:val="20"/>
        </w:rPr>
      </w:pPr>
    </w:p>
    <w:p w14:paraId="708FE6CD" w14:textId="57FACAA8" w:rsid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Wells Fargo, Charlotte</w:t>
      </w:r>
      <w:r w:rsidRPr="00B97FE8">
        <w:rPr>
          <w:rFonts w:ascii="Times New Roman" w:hAnsi="Times New Roman" w:cs="Times New Roman"/>
          <w:b/>
          <w:color w:val="000000"/>
          <w:sz w:val="24"/>
          <w:szCs w:val="20"/>
        </w:rPr>
        <w:t xml:space="preserve">, NC                                                                                              </w:t>
      </w:r>
      <w:r w:rsidR="00CC111A">
        <w:rPr>
          <w:rFonts w:ascii="Times New Roman" w:hAnsi="Times New Roman" w:cs="Times New Roman"/>
          <w:b/>
          <w:color w:val="000000"/>
          <w:sz w:val="24"/>
          <w:szCs w:val="20"/>
        </w:rPr>
        <w:t xml:space="preserve">Oct </w:t>
      </w:r>
      <w:r w:rsidRPr="00B97FE8">
        <w:rPr>
          <w:rFonts w:ascii="Times New Roman" w:hAnsi="Times New Roman" w:cs="Times New Roman"/>
          <w:b/>
          <w:color w:val="000000"/>
          <w:sz w:val="24"/>
          <w:szCs w:val="20"/>
        </w:rPr>
        <w:t>20</w:t>
      </w:r>
      <w:r w:rsidR="00CC111A">
        <w:rPr>
          <w:rFonts w:ascii="Times New Roman" w:hAnsi="Times New Roman" w:cs="Times New Roman"/>
          <w:b/>
          <w:color w:val="000000"/>
          <w:sz w:val="24"/>
          <w:szCs w:val="20"/>
        </w:rPr>
        <w:t>20</w:t>
      </w:r>
      <w:r w:rsidRPr="00B97FE8">
        <w:rPr>
          <w:rFonts w:ascii="Times New Roman" w:hAnsi="Times New Roman" w:cs="Times New Roman"/>
          <w:b/>
          <w:color w:val="000000"/>
          <w:sz w:val="24"/>
          <w:szCs w:val="20"/>
        </w:rPr>
        <w:t>- Sept 202</w:t>
      </w:r>
      <w:r w:rsidR="00CC111A">
        <w:rPr>
          <w:rFonts w:ascii="Times New Roman" w:hAnsi="Times New Roman" w:cs="Times New Roman"/>
          <w:b/>
          <w:color w:val="000000"/>
          <w:sz w:val="24"/>
          <w:szCs w:val="20"/>
        </w:rPr>
        <w:t>3</w:t>
      </w:r>
    </w:p>
    <w:p w14:paraId="5B964879" w14:textId="78DD778E" w:rsid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AI/ML Engineer</w:t>
      </w:r>
    </w:p>
    <w:p w14:paraId="2F67297E"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Roles and Responsibilities:</w:t>
      </w:r>
    </w:p>
    <w:p w14:paraId="23AF90F4"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Led large-scale data science initiatives from business problem formulation to production deployment, leveraging Azure Synapse Analytics and GCP BigQuery to analyze high-volume time-series, system telemetry, and operational datasets.</w:t>
      </w:r>
    </w:p>
    <w:p w14:paraId="2158B3BD"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analytical data models and KPI frameworks to support system health monitoring, risk forecasting, and executive reporting, enabling faster decision-making through cloud-native analytics platforms.</w:t>
      </w:r>
    </w:p>
    <w:p w14:paraId="62F41DFE"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scalable data aggregation and transformation workflows to support real-time and batch analytics use cases across distributed cloud environments.</w:t>
      </w:r>
    </w:p>
    <w:p w14:paraId="4A2F8C4A"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and integrated LLM-based intelligence layers using transformer architectures and modern NLP pipelines to automate document classification, contract analysis, and compliance workflows.</w:t>
      </w:r>
    </w:p>
    <w:p w14:paraId="1D25C5C2" w14:textId="5AACEBC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AI-assisted analytics components that combined contextual embeddings and semantic search to enhance knowledge discovery across enterpr</w:t>
      </w:r>
      <w:r w:rsidR="00D31DAA">
        <w:rPr>
          <w:rFonts w:ascii="Times New Roman" w:hAnsi="Times New Roman" w:cs="Times New Roman"/>
          <w:color w:val="000000"/>
          <w:sz w:val="20"/>
          <w:szCs w:val="20"/>
        </w:rPr>
        <w:t>ise datasets hosted on Azure</w:t>
      </w:r>
      <w:r w:rsidRPr="00B97FE8">
        <w:rPr>
          <w:rFonts w:ascii="Times New Roman" w:hAnsi="Times New Roman" w:cs="Times New Roman"/>
          <w:color w:val="000000"/>
          <w:sz w:val="20"/>
          <w:szCs w:val="20"/>
        </w:rPr>
        <w:t>.</w:t>
      </w:r>
    </w:p>
    <w:p w14:paraId="4D2052E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Architected real-time anomaly detection platforms using a combination of deep learning and statistical techniques to monitor system behavior, identify abnormal patterns, and proactively reduce incident response time.</w:t>
      </w:r>
    </w:p>
    <w:p w14:paraId="6C19674B"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Applied AI-driven simulation and optimization techniques to improve system reliability, operational resilience, and predictive maintenance strategies.</w:t>
      </w:r>
    </w:p>
    <w:p w14:paraId="259CA05C"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and deployed predictive ML models using Logistic Regression, Random Forest, and XGBoost to forecast customer churn, operational risks, and service degradation, improving resource allocation and business continuity.</w:t>
      </w:r>
    </w:p>
    <w:p w14:paraId="04C0A37F"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Applied unsupervised learning techniques including Isolation Forest, clustering, and dimensionality reduction to detect anomalies and uncover hidden patterns in service logs and incident data.</w:t>
      </w:r>
    </w:p>
    <w:p w14:paraId="6D4CE9D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Implemented end-to-end ML pipelines using Snowflake and Azure Synapse, enabling consistent feature access and scalable model training across environments.</w:t>
      </w:r>
    </w:p>
    <w:p w14:paraId="3AB3F1D7"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BERT-based NLP pipelines for document classification, legal text analysis, and automated contract review, accelerating compliance workflows and reducing manual review effort.</w:t>
      </w:r>
    </w:p>
    <w:p w14:paraId="24518E03"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multilingual NLP solutions using Hugging Face Transformers and spaCy to analyze sentiment, feedback, and textual signals from diverse global user populations.</w:t>
      </w:r>
    </w:p>
    <w:p w14:paraId="67C1D8D0"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Applied topic modeling techniques such as LDA and clustering approaches like UMAP to analyze service logs and incident tickets, supporting predictive maintenance and root-cause analysis.</w:t>
      </w:r>
    </w:p>
    <w:p w14:paraId="12A7879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and deployed deep learning-based anomaly detection models using LSTM Autoencoders to monitor system health and identify deviations in high-frequency time-series data.</w:t>
      </w:r>
    </w:p>
    <w:p w14:paraId="40099880"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Implemented time-series forecasting models using ARIMA and Prophet to predict energy usage, resource consumption, and operational demand trends across distributed systems.</w:t>
      </w:r>
    </w:p>
    <w:p w14:paraId="4B2C4EE0"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Applied Reinforcement Learning techniques using Stable Baselines3 to simulate optimal control strategies, improving system uptime, stability, and long-term performance.</w:t>
      </w:r>
    </w:p>
    <w:p w14:paraId="7DDAC22F"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lastRenderedPageBreak/>
        <w:t>Extensive hands-on experience building scalable data science solutions using Python, leveraging Pandas, NumPy, Scikit-learn, PySpark, PyTorch, Hugging Face, spaCy, Statsmodels, and Stable Baselines3.</w:t>
      </w:r>
    </w:p>
    <w:p w14:paraId="4C588AF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modular, reusable Python components for feature engineering, model evaluation, anomaly scoring, and pipeline orchestration.</w:t>
      </w:r>
    </w:p>
    <w:p w14:paraId="7BD83CB5"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Developed real-time and batch data pipelines using GCP Dataflow (Apache Beam) and Kubernetes-orchestrated Dockerized ETL jobs to support scalable analytics workloads.</w:t>
      </w:r>
    </w:p>
    <w:p w14:paraId="319DEC2F"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Built automated ingestion workflows using Azure Data Factory (ADF) to process structured and unstructured datasets, including health records and KPI reports.</w:t>
      </w:r>
    </w:p>
    <w:p w14:paraId="127A8771"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Configured and managed Azure Data Lake Storage Gen2 (ADLS Gen2) for high-throughput storage of intermediate datasets, ML artifacts, and model outputs.</w:t>
      </w:r>
    </w:p>
    <w:p w14:paraId="01AAAEA8"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Designed Grafana dashboards integrated with cloud data sources to visualize KPIs, time-series metrics, and anomaly trends for engineering and leadership teams.</w:t>
      </w:r>
    </w:p>
    <w:p w14:paraId="37CCAB3C"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Integrated enterprise data platforms including Snowflake, Elasticsearch, and REST APIs to enable unified querying, reporting, and analytics across systems.</w:t>
      </w:r>
    </w:p>
    <w:p w14:paraId="41D1E146"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Validated model performance and pipeline reliability using PyTest, automated CI/CD workflows, and monitoring scripts, ensuring production-ready ML deployments.</w:t>
      </w:r>
    </w:p>
    <w:p w14:paraId="2BBC05BC"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Conducted collaborative code reviews and enforced DevOps-aligned coding standards to maintain robust, testable, and modular Python ML codebases.</w:t>
      </w:r>
    </w:p>
    <w:p w14:paraId="6734C5D3"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Worked in Agile environments, participating in sprint planning, backlog refinement, and cross-functional collaboration to ensure timely delivery of ML and AI solutions.</w:t>
      </w:r>
    </w:p>
    <w:p w14:paraId="6E962942"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Authored detailed documentation covering ML pipeline lifecycle, data flows, model validation, and audit requirements, supporting governance and compliance.</w:t>
      </w:r>
    </w:p>
    <w:p w14:paraId="11B9C19D" w14:textId="77777777" w:rsidR="00B97FE8" w:rsidRPr="00B97FE8"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color w:val="000000"/>
          <w:sz w:val="20"/>
          <w:szCs w:val="20"/>
        </w:rPr>
        <w:t>Researched and evaluated emerging anomaly detection, deep learning, and reinforcement learning techniques, incorporating state-of-the-art approaches into platform enhancements.</w:t>
      </w:r>
    </w:p>
    <w:p w14:paraId="1E456899" w14:textId="1B7CB8C7" w:rsidR="00B97FE8" w:rsidRDefault="00B97FE8" w:rsidP="00B97FE8">
      <w:p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b/>
          <w:color w:val="000000"/>
          <w:sz w:val="20"/>
          <w:szCs w:val="20"/>
        </w:rPr>
        <w:t xml:space="preserve">Environment: </w:t>
      </w:r>
      <w:r w:rsidRPr="00B97FE8">
        <w:rPr>
          <w:rFonts w:ascii="Times New Roman" w:hAnsi="Times New Roman" w:cs="Times New Roman"/>
          <w:color w:val="000000"/>
          <w:sz w:val="20"/>
          <w:szCs w:val="20"/>
        </w:rPr>
        <w:t>Python, Pandas, NumPy, Scikit-learn, PySpark, PyTorch, Hugging Face Transformers, spaCy, Statsmodels, Stable Baselines3, Isolation Forest, LSTM Autoencoders, ARIMA, Prophet, XGBoost, LDA, UMAP, SQL, REST APIs, Azure Synapse Analytics, Azure Data Factory, Azure Data Lake Gen2, GCP BigQuery, GCP Dataflow (Apache Beam), Vertex AI, AWS Lambda, Snowflake, Elasticsearch, Kubernetes, Docker, Grafana, PyTest, CI/CD</w:t>
      </w:r>
    </w:p>
    <w:p w14:paraId="67CA70C6"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color w:val="000000"/>
          <w:sz w:val="20"/>
          <w:szCs w:val="20"/>
        </w:rPr>
      </w:pPr>
    </w:p>
    <w:p w14:paraId="5C5548CD" w14:textId="17F4FA72" w:rsidR="00B97FE8" w:rsidRPr="00B97FE8" w:rsidRDefault="00CC111A"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Aflac, Columbus, GA</w:t>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Pr>
          <w:rFonts w:ascii="Times New Roman" w:hAnsi="Times New Roman" w:cs="Times New Roman"/>
          <w:b/>
          <w:color w:val="000000"/>
          <w:sz w:val="24"/>
          <w:szCs w:val="20"/>
        </w:rPr>
        <w:t xml:space="preserve">              Mar 2017- Sep 2020</w:t>
      </w:r>
    </w:p>
    <w:p w14:paraId="4ED6B764" w14:textId="259F0348" w:rsidR="00B97FE8" w:rsidRDefault="002D3FD8"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 xml:space="preserve">Machine Learning </w:t>
      </w:r>
      <w:r w:rsidR="00B97FE8" w:rsidRPr="00B97FE8">
        <w:rPr>
          <w:rFonts w:ascii="Times New Roman" w:hAnsi="Times New Roman" w:cs="Times New Roman"/>
          <w:b/>
          <w:color w:val="000000"/>
          <w:sz w:val="24"/>
          <w:szCs w:val="20"/>
        </w:rPr>
        <w:t>Engineer</w:t>
      </w:r>
    </w:p>
    <w:p w14:paraId="1E4645C8"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Roles and Responsibilities:</w:t>
      </w:r>
    </w:p>
    <w:p w14:paraId="08EFC3F4"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Led large-scale data analytics and reporting initiatives for retail sales, inventory optimization, and demand forecasting, leveraging AWS Redshift, S3, and Looker to deliver near real-time insights for business operations.</w:t>
      </w:r>
    </w:p>
    <w:p w14:paraId="5AD5234F" w14:textId="3DB87494" w:rsidR="00AC14E0" w:rsidRPr="00D84C2D" w:rsidRDefault="00AC14E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Designed </w:t>
      </w:r>
      <w:r w:rsidRPr="00D84C2D">
        <w:rPr>
          <w:rStyle w:val="Strong"/>
          <w:b w:val="0"/>
          <w:bCs w:val="0"/>
          <w:sz w:val="20"/>
          <w:szCs w:val="20"/>
        </w:rPr>
        <w:t>analytical data models and fact tables</w:t>
      </w:r>
      <w:r w:rsidRPr="00D84C2D">
        <w:rPr>
          <w:sz w:val="20"/>
          <w:szCs w:val="20"/>
        </w:rPr>
        <w:t xml:space="preserve"> in Amazon Redshift to support sales trends, inventory turnover, and location-level performance reporting.</w:t>
      </w:r>
    </w:p>
    <w:p w14:paraId="0C6AA17D" w14:textId="71C1DF98" w:rsidR="00AC14E0" w:rsidRPr="00D84C2D" w:rsidRDefault="00AC14E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Built end-to-end </w:t>
      </w:r>
      <w:r w:rsidRPr="00D84C2D">
        <w:rPr>
          <w:rStyle w:val="Strong"/>
          <w:b w:val="0"/>
          <w:bCs w:val="0"/>
          <w:sz w:val="20"/>
          <w:szCs w:val="20"/>
        </w:rPr>
        <w:t>data ingestion and transformation pipelines</w:t>
      </w:r>
      <w:r w:rsidRPr="00D84C2D">
        <w:rPr>
          <w:sz w:val="20"/>
          <w:szCs w:val="20"/>
        </w:rPr>
        <w:t xml:space="preserve"> integrating multiple enterprise data sources to enable consistent, timely reporting for business operations.</w:t>
      </w:r>
    </w:p>
    <w:p w14:paraId="0F2F9E5F" w14:textId="30DB6ECA" w:rsidR="00AC14E0" w:rsidRPr="00D84C2D" w:rsidRDefault="00AC14E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Developed </w:t>
      </w:r>
      <w:r w:rsidRPr="00D84C2D">
        <w:rPr>
          <w:rStyle w:val="Strong"/>
          <w:b w:val="0"/>
          <w:bCs w:val="0"/>
          <w:sz w:val="20"/>
          <w:szCs w:val="20"/>
        </w:rPr>
        <w:t>Python-based data processing and automation scripts</w:t>
      </w:r>
      <w:r w:rsidRPr="00D84C2D">
        <w:rPr>
          <w:sz w:val="20"/>
          <w:szCs w:val="20"/>
        </w:rPr>
        <w:t xml:space="preserve"> to standardize feature extraction, metric calculation, and recurring analytical outputs.</w:t>
      </w:r>
    </w:p>
    <w:p w14:paraId="409B6F9F" w14:textId="2615EA93" w:rsidR="00AC14E0" w:rsidRPr="00D84C2D" w:rsidRDefault="00AC14E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Prototyped </w:t>
      </w:r>
      <w:r w:rsidRPr="00D84C2D">
        <w:rPr>
          <w:rStyle w:val="Strong"/>
          <w:b w:val="0"/>
          <w:bCs w:val="0"/>
          <w:sz w:val="20"/>
          <w:szCs w:val="20"/>
        </w:rPr>
        <w:t>data-driven insight generation workflows</w:t>
      </w:r>
      <w:r w:rsidRPr="00D84C2D">
        <w:rPr>
          <w:sz w:val="20"/>
          <w:szCs w:val="20"/>
        </w:rPr>
        <w:t xml:space="preserve"> using Python notebooks and BI integrations to automate recurring reporting and analysis tasks.</w:t>
      </w:r>
    </w:p>
    <w:p w14:paraId="1C40F299" w14:textId="35B67743" w:rsidR="00AC14E0" w:rsidRPr="00D84C2D" w:rsidRDefault="00AC14E0" w:rsidP="00AC14E0">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Designed </w:t>
      </w:r>
      <w:r w:rsidRPr="00D84C2D">
        <w:rPr>
          <w:rStyle w:val="Strong"/>
          <w:b w:val="0"/>
          <w:bCs w:val="0"/>
          <w:sz w:val="20"/>
          <w:szCs w:val="20"/>
        </w:rPr>
        <w:t>inventory optimization and replenishment support</w:t>
      </w:r>
      <w:r w:rsidRPr="00D84C2D">
        <w:rPr>
          <w:rStyle w:val="Strong"/>
          <w:sz w:val="20"/>
          <w:szCs w:val="20"/>
        </w:rPr>
        <w:t xml:space="preserve"> </w:t>
      </w:r>
      <w:r w:rsidRPr="00D84C2D">
        <w:rPr>
          <w:rStyle w:val="Strong"/>
          <w:b w:val="0"/>
          <w:bCs w:val="0"/>
          <w:sz w:val="20"/>
          <w:szCs w:val="20"/>
        </w:rPr>
        <w:t>logic</w:t>
      </w:r>
      <w:r w:rsidRPr="00D84C2D">
        <w:rPr>
          <w:b/>
          <w:bCs/>
          <w:sz w:val="20"/>
          <w:szCs w:val="20"/>
        </w:rPr>
        <w:t xml:space="preserve"> </w:t>
      </w:r>
      <w:r w:rsidRPr="00D84C2D">
        <w:rPr>
          <w:sz w:val="20"/>
          <w:szCs w:val="20"/>
        </w:rPr>
        <w:t>by combining historical sales trends, seasonal patterns, and business rules.</w:t>
      </w:r>
    </w:p>
    <w:p w14:paraId="01BA2C24" w14:textId="5E3C03D8" w:rsidR="00AC14E0" w:rsidRPr="00D84C2D" w:rsidRDefault="00AC14E0" w:rsidP="00AC14E0">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sz w:val="20"/>
          <w:szCs w:val="20"/>
        </w:rPr>
        <w:t xml:space="preserve">Built </w:t>
      </w:r>
      <w:r w:rsidRPr="00D84C2D">
        <w:rPr>
          <w:rStyle w:val="Strong"/>
          <w:b w:val="0"/>
          <w:bCs w:val="0"/>
          <w:sz w:val="20"/>
          <w:szCs w:val="20"/>
        </w:rPr>
        <w:t>decision-support datasets and reporting layers</w:t>
      </w:r>
      <w:r w:rsidRPr="00D84C2D">
        <w:rPr>
          <w:sz w:val="20"/>
          <w:szCs w:val="20"/>
        </w:rPr>
        <w:t xml:space="preserve"> that translated analytical outputs into actionable insights for operations and planning teams.</w:t>
      </w:r>
    </w:p>
    <w:p w14:paraId="704F52F7" w14:textId="1B8C86F1" w:rsidR="00AC14E0" w:rsidRPr="00D84C2D" w:rsidRDefault="00AC14E0" w:rsidP="00AC14E0">
      <w:pPr>
        <w:pStyle w:val="NormalWeb"/>
        <w:numPr>
          <w:ilvl w:val="0"/>
          <w:numId w:val="4"/>
        </w:numPr>
        <w:rPr>
          <w:sz w:val="20"/>
          <w:szCs w:val="20"/>
        </w:rPr>
      </w:pPr>
      <w:r w:rsidRPr="00D84C2D">
        <w:rPr>
          <w:sz w:val="20"/>
          <w:szCs w:val="20"/>
        </w:rPr>
        <w:t xml:space="preserve">Prepared </w:t>
      </w:r>
      <w:r w:rsidRPr="00D84C2D">
        <w:rPr>
          <w:rStyle w:val="Strong"/>
          <w:rFonts w:eastAsiaTheme="majorEastAsia"/>
          <w:b w:val="0"/>
          <w:bCs w:val="0"/>
          <w:sz w:val="20"/>
          <w:szCs w:val="20"/>
        </w:rPr>
        <w:t>forecasting and time-series datasets</w:t>
      </w:r>
      <w:r w:rsidRPr="00D84C2D">
        <w:rPr>
          <w:sz w:val="20"/>
          <w:szCs w:val="20"/>
        </w:rPr>
        <w:t xml:space="preserve"> to support sales forecasting, inventory planning, and demand variability analysis.</w:t>
      </w:r>
    </w:p>
    <w:p w14:paraId="17BF2270" w14:textId="1A98E65A" w:rsidR="00AC14E0" w:rsidRPr="00D84C2D" w:rsidRDefault="00AC14E0" w:rsidP="00AC14E0">
      <w:pPr>
        <w:pStyle w:val="NormalWeb"/>
        <w:numPr>
          <w:ilvl w:val="0"/>
          <w:numId w:val="4"/>
        </w:numPr>
        <w:rPr>
          <w:sz w:val="20"/>
          <w:szCs w:val="20"/>
        </w:rPr>
      </w:pPr>
      <w:r w:rsidRPr="00D84C2D">
        <w:rPr>
          <w:sz w:val="20"/>
          <w:szCs w:val="20"/>
        </w:rPr>
        <w:t xml:space="preserve">Supported experimentation with </w:t>
      </w:r>
      <w:r w:rsidRPr="00D84C2D">
        <w:rPr>
          <w:rStyle w:val="Strong"/>
          <w:rFonts w:eastAsiaTheme="majorEastAsia"/>
          <w:b w:val="0"/>
          <w:bCs w:val="0"/>
          <w:sz w:val="20"/>
          <w:szCs w:val="20"/>
        </w:rPr>
        <w:t>regression-based forecasting and classification models</w:t>
      </w:r>
      <w:r w:rsidRPr="00D84C2D">
        <w:rPr>
          <w:b/>
          <w:bCs/>
          <w:sz w:val="20"/>
          <w:szCs w:val="20"/>
        </w:rPr>
        <w:t xml:space="preserve"> </w:t>
      </w:r>
      <w:r w:rsidRPr="00D84C2D">
        <w:rPr>
          <w:sz w:val="20"/>
          <w:szCs w:val="20"/>
        </w:rPr>
        <w:t>to evaluate sales velocity, stock-out risk, and product performance.</w:t>
      </w:r>
    </w:p>
    <w:p w14:paraId="50E4DD6F" w14:textId="3885AD03" w:rsidR="00AC14E0" w:rsidRPr="00D84C2D" w:rsidRDefault="00AC14E0" w:rsidP="00AC14E0">
      <w:pPr>
        <w:pStyle w:val="NormalWeb"/>
        <w:numPr>
          <w:ilvl w:val="0"/>
          <w:numId w:val="4"/>
        </w:numPr>
        <w:rPr>
          <w:sz w:val="20"/>
          <w:szCs w:val="20"/>
        </w:rPr>
      </w:pPr>
      <w:r w:rsidRPr="00D84C2D">
        <w:rPr>
          <w:sz w:val="20"/>
          <w:szCs w:val="20"/>
        </w:rPr>
        <w:t xml:space="preserve">Applied </w:t>
      </w:r>
      <w:r w:rsidRPr="00D84C2D">
        <w:rPr>
          <w:rStyle w:val="Strong"/>
          <w:rFonts w:eastAsiaTheme="majorEastAsia"/>
          <w:b w:val="0"/>
          <w:bCs w:val="0"/>
          <w:sz w:val="20"/>
          <w:szCs w:val="20"/>
        </w:rPr>
        <w:t>basic text parsing techniques</w:t>
      </w:r>
      <w:r w:rsidRPr="00D84C2D">
        <w:rPr>
          <w:sz w:val="20"/>
          <w:szCs w:val="20"/>
        </w:rPr>
        <w:t xml:space="preserve"> on product descriptions, customer feedback fields, and operational notes to enrich structured analytical datasets.</w:t>
      </w:r>
    </w:p>
    <w:p w14:paraId="770FD51F" w14:textId="35E702E2" w:rsidR="00AC14E0" w:rsidRPr="00D84C2D" w:rsidRDefault="00AC14E0" w:rsidP="00AC14E0">
      <w:pPr>
        <w:pStyle w:val="NormalWeb"/>
        <w:numPr>
          <w:ilvl w:val="0"/>
          <w:numId w:val="4"/>
        </w:numPr>
        <w:rPr>
          <w:sz w:val="20"/>
          <w:szCs w:val="20"/>
        </w:rPr>
      </w:pPr>
      <w:r w:rsidRPr="00D84C2D">
        <w:rPr>
          <w:sz w:val="20"/>
          <w:szCs w:val="20"/>
        </w:rPr>
        <w:t xml:space="preserve">Designed </w:t>
      </w:r>
      <w:r w:rsidRPr="00D84C2D">
        <w:rPr>
          <w:rStyle w:val="Strong"/>
          <w:rFonts w:eastAsiaTheme="majorEastAsia"/>
          <w:b w:val="0"/>
          <w:bCs w:val="0"/>
          <w:sz w:val="20"/>
          <w:szCs w:val="20"/>
        </w:rPr>
        <w:t>time-series features</w:t>
      </w:r>
      <w:r w:rsidRPr="00D84C2D">
        <w:rPr>
          <w:sz w:val="20"/>
          <w:szCs w:val="20"/>
        </w:rPr>
        <w:t xml:space="preserve"> including rolling aggregates, lag variables, and seasonal indicators using SQL and PySpark for downstream analytics.</w:t>
      </w:r>
    </w:p>
    <w:p w14:paraId="625AE11D" w14:textId="77777777" w:rsidR="00AC14E0" w:rsidRPr="00D84C2D" w:rsidRDefault="00AC14E0" w:rsidP="00AC14E0">
      <w:pPr>
        <w:pStyle w:val="NormalWeb"/>
        <w:numPr>
          <w:ilvl w:val="0"/>
          <w:numId w:val="4"/>
        </w:numPr>
        <w:rPr>
          <w:sz w:val="20"/>
          <w:szCs w:val="20"/>
        </w:rPr>
      </w:pPr>
      <w:r w:rsidRPr="00D84C2D">
        <w:rPr>
          <w:sz w:val="20"/>
          <w:szCs w:val="20"/>
        </w:rPr>
        <w:t xml:space="preserve">Built scalable </w:t>
      </w:r>
      <w:r w:rsidRPr="00D84C2D">
        <w:rPr>
          <w:rStyle w:val="Strong"/>
          <w:rFonts w:eastAsiaTheme="majorEastAsia"/>
          <w:b w:val="0"/>
          <w:bCs w:val="0"/>
          <w:sz w:val="20"/>
          <w:szCs w:val="20"/>
        </w:rPr>
        <w:t>data transformation pipelines</w:t>
      </w:r>
      <w:r w:rsidRPr="00D84C2D">
        <w:rPr>
          <w:sz w:val="20"/>
          <w:szCs w:val="20"/>
        </w:rPr>
        <w:t xml:space="preserve"> using Python (Pandas, NumPy) and PySpark for cleansing, enrichment, aggregation, and feature engineering.</w:t>
      </w:r>
    </w:p>
    <w:p w14:paraId="22B277A4" w14:textId="205F51A3" w:rsidR="00AC14E0" w:rsidRPr="00D84C2D" w:rsidRDefault="00AC14E0" w:rsidP="00AC14E0">
      <w:pPr>
        <w:pStyle w:val="NormalWeb"/>
        <w:numPr>
          <w:ilvl w:val="0"/>
          <w:numId w:val="4"/>
        </w:numPr>
        <w:rPr>
          <w:sz w:val="20"/>
          <w:szCs w:val="20"/>
        </w:rPr>
      </w:pPr>
      <w:r w:rsidRPr="00D84C2D">
        <w:rPr>
          <w:sz w:val="20"/>
          <w:szCs w:val="20"/>
        </w:rPr>
        <w:t xml:space="preserve">Developed </w:t>
      </w:r>
      <w:r w:rsidRPr="00D84C2D">
        <w:rPr>
          <w:rStyle w:val="Strong"/>
          <w:rFonts w:eastAsiaTheme="majorEastAsia"/>
          <w:b w:val="0"/>
          <w:bCs w:val="0"/>
          <w:sz w:val="20"/>
          <w:szCs w:val="20"/>
        </w:rPr>
        <w:t>reusable Python utilities</w:t>
      </w:r>
      <w:r w:rsidRPr="00D84C2D">
        <w:rPr>
          <w:sz w:val="20"/>
          <w:szCs w:val="20"/>
        </w:rPr>
        <w:t xml:space="preserve"> for data validation, schema checks, anomaly detection, and reporting automation to improve pipeline reliability.</w:t>
      </w:r>
    </w:p>
    <w:p w14:paraId="33A4807B" w14:textId="0BBF0066" w:rsidR="00AC14E0" w:rsidRPr="00D84C2D" w:rsidRDefault="00AC14E0" w:rsidP="00AC14E0">
      <w:pPr>
        <w:pStyle w:val="NormalWeb"/>
        <w:numPr>
          <w:ilvl w:val="0"/>
          <w:numId w:val="4"/>
        </w:numPr>
        <w:rPr>
          <w:sz w:val="20"/>
          <w:szCs w:val="20"/>
        </w:rPr>
      </w:pPr>
      <w:r w:rsidRPr="00D84C2D">
        <w:rPr>
          <w:sz w:val="20"/>
          <w:szCs w:val="20"/>
        </w:rPr>
        <w:t xml:space="preserve">Designed and implemented </w:t>
      </w:r>
      <w:r w:rsidRPr="00D84C2D">
        <w:rPr>
          <w:rStyle w:val="Strong"/>
          <w:rFonts w:eastAsiaTheme="majorEastAsia"/>
          <w:b w:val="0"/>
          <w:bCs w:val="0"/>
          <w:sz w:val="20"/>
          <w:szCs w:val="20"/>
        </w:rPr>
        <w:t>ETL pipelines using AWS Glue and Spark</w:t>
      </w:r>
      <w:r w:rsidRPr="00D84C2D">
        <w:rPr>
          <w:sz w:val="20"/>
          <w:szCs w:val="20"/>
        </w:rPr>
        <w:t xml:space="preserve"> to ingest data from SQL Server, Teradata, and Salesforce into Amazon Redshift.</w:t>
      </w:r>
    </w:p>
    <w:p w14:paraId="48E1C779" w14:textId="3C3BE0C2" w:rsidR="00AC14E0" w:rsidRPr="00D84C2D" w:rsidRDefault="00AC14E0" w:rsidP="00AC14E0">
      <w:pPr>
        <w:pStyle w:val="NormalWeb"/>
        <w:numPr>
          <w:ilvl w:val="0"/>
          <w:numId w:val="4"/>
        </w:numPr>
        <w:rPr>
          <w:sz w:val="20"/>
          <w:szCs w:val="20"/>
        </w:rPr>
      </w:pPr>
      <w:r w:rsidRPr="00D84C2D">
        <w:rPr>
          <w:sz w:val="20"/>
          <w:szCs w:val="20"/>
        </w:rPr>
        <w:lastRenderedPageBreak/>
        <w:t xml:space="preserve">Led </w:t>
      </w:r>
      <w:r w:rsidRPr="00D84C2D">
        <w:rPr>
          <w:rStyle w:val="Strong"/>
          <w:rFonts w:eastAsiaTheme="majorEastAsia"/>
          <w:b w:val="0"/>
          <w:bCs w:val="0"/>
          <w:sz w:val="20"/>
          <w:szCs w:val="20"/>
        </w:rPr>
        <w:t>data migration efforts</w:t>
      </w:r>
      <w:r w:rsidRPr="00D84C2D">
        <w:rPr>
          <w:sz w:val="20"/>
          <w:szCs w:val="20"/>
        </w:rPr>
        <w:t xml:space="preserve"> from legacy platforms (Teradata, Salesforce) to AWS Redshift, including reconciliation, validation, and performance optimization.</w:t>
      </w:r>
    </w:p>
    <w:p w14:paraId="18AE502A" w14:textId="60FA9086" w:rsidR="00AC14E0" w:rsidRPr="00D84C2D" w:rsidRDefault="00AC14E0" w:rsidP="00AC14E0">
      <w:pPr>
        <w:pStyle w:val="NormalWeb"/>
        <w:numPr>
          <w:ilvl w:val="0"/>
          <w:numId w:val="4"/>
        </w:numPr>
        <w:rPr>
          <w:sz w:val="20"/>
          <w:szCs w:val="20"/>
        </w:rPr>
      </w:pPr>
      <w:r w:rsidRPr="00D84C2D">
        <w:rPr>
          <w:sz w:val="20"/>
          <w:szCs w:val="20"/>
        </w:rPr>
        <w:t xml:space="preserve">Built </w:t>
      </w:r>
      <w:r w:rsidRPr="00D84C2D">
        <w:rPr>
          <w:rStyle w:val="Strong"/>
          <w:rFonts w:eastAsiaTheme="majorEastAsia"/>
          <w:b w:val="0"/>
          <w:bCs w:val="0"/>
          <w:sz w:val="20"/>
          <w:szCs w:val="20"/>
        </w:rPr>
        <w:t>near real-time ingestion pipelines</w:t>
      </w:r>
      <w:r w:rsidRPr="00D84C2D">
        <w:rPr>
          <w:sz w:val="20"/>
          <w:szCs w:val="20"/>
        </w:rPr>
        <w:t xml:space="preserve"> using AWS Lambda and Kinesis to process sales and inventory updates with low latency.</w:t>
      </w:r>
    </w:p>
    <w:p w14:paraId="6DF9FD82" w14:textId="2A7F4C14" w:rsidR="00AC14E0" w:rsidRPr="00D84C2D" w:rsidRDefault="00AC14E0" w:rsidP="00AC14E0">
      <w:pPr>
        <w:pStyle w:val="NormalWeb"/>
        <w:numPr>
          <w:ilvl w:val="0"/>
          <w:numId w:val="4"/>
        </w:numPr>
        <w:rPr>
          <w:sz w:val="20"/>
          <w:szCs w:val="20"/>
        </w:rPr>
      </w:pPr>
      <w:r w:rsidRPr="00D84C2D">
        <w:rPr>
          <w:sz w:val="20"/>
          <w:szCs w:val="20"/>
        </w:rPr>
        <w:t xml:space="preserve">Developed </w:t>
      </w:r>
      <w:r w:rsidRPr="00D84C2D">
        <w:rPr>
          <w:rStyle w:val="Strong"/>
          <w:rFonts w:eastAsiaTheme="majorEastAsia"/>
          <w:b w:val="0"/>
          <w:bCs w:val="0"/>
          <w:sz w:val="20"/>
          <w:szCs w:val="20"/>
        </w:rPr>
        <w:t>batch-oriented big data workflows</w:t>
      </w:r>
      <w:r w:rsidRPr="00D84C2D">
        <w:rPr>
          <w:b/>
          <w:bCs/>
          <w:sz w:val="20"/>
          <w:szCs w:val="20"/>
        </w:rPr>
        <w:t xml:space="preserve"> </w:t>
      </w:r>
      <w:r w:rsidRPr="00D84C2D">
        <w:rPr>
          <w:sz w:val="20"/>
          <w:szCs w:val="20"/>
        </w:rPr>
        <w:t>using AWS EMR and Spark for high-volume data processing.</w:t>
      </w:r>
    </w:p>
    <w:p w14:paraId="7246219D" w14:textId="1AF086F8" w:rsidR="00AC14E0" w:rsidRPr="00D84C2D" w:rsidRDefault="00AC14E0" w:rsidP="00AC14E0">
      <w:pPr>
        <w:pStyle w:val="NormalWeb"/>
        <w:numPr>
          <w:ilvl w:val="0"/>
          <w:numId w:val="4"/>
        </w:numPr>
        <w:rPr>
          <w:sz w:val="20"/>
          <w:szCs w:val="20"/>
        </w:rPr>
      </w:pPr>
      <w:r w:rsidRPr="00D84C2D">
        <w:rPr>
          <w:sz w:val="20"/>
          <w:szCs w:val="20"/>
        </w:rPr>
        <w:t xml:space="preserve">Orchestrated data pipelines using </w:t>
      </w:r>
      <w:r w:rsidRPr="00D84C2D">
        <w:rPr>
          <w:rStyle w:val="Strong"/>
          <w:rFonts w:eastAsiaTheme="majorEastAsia"/>
          <w:b w:val="0"/>
          <w:bCs w:val="0"/>
          <w:sz w:val="20"/>
          <w:szCs w:val="20"/>
        </w:rPr>
        <w:t>Apache Airflow and AWS-native scheduling tools</w:t>
      </w:r>
      <w:r w:rsidRPr="00D84C2D">
        <w:rPr>
          <w:sz w:val="20"/>
          <w:szCs w:val="20"/>
        </w:rPr>
        <w:t xml:space="preserve"> to ensure reliable and fault-tolerant execution.</w:t>
      </w:r>
    </w:p>
    <w:p w14:paraId="07847362" w14:textId="4C38CD01" w:rsidR="00AC14E0" w:rsidRPr="00D84C2D" w:rsidRDefault="00AC14E0" w:rsidP="00AC14E0">
      <w:pPr>
        <w:pStyle w:val="NormalWeb"/>
        <w:numPr>
          <w:ilvl w:val="0"/>
          <w:numId w:val="4"/>
        </w:numPr>
        <w:rPr>
          <w:sz w:val="20"/>
          <w:szCs w:val="20"/>
        </w:rPr>
      </w:pPr>
      <w:r w:rsidRPr="00D84C2D">
        <w:rPr>
          <w:sz w:val="20"/>
          <w:szCs w:val="20"/>
        </w:rPr>
        <w:t xml:space="preserve">Designed and optimized </w:t>
      </w:r>
      <w:r w:rsidRPr="00D84C2D">
        <w:rPr>
          <w:rStyle w:val="Strong"/>
          <w:rFonts w:eastAsiaTheme="majorEastAsia"/>
          <w:b w:val="0"/>
          <w:bCs w:val="0"/>
          <w:sz w:val="20"/>
          <w:szCs w:val="20"/>
        </w:rPr>
        <w:t>Looker dashboards</w:t>
      </w:r>
      <w:r w:rsidRPr="00D84C2D">
        <w:rPr>
          <w:sz w:val="20"/>
          <w:szCs w:val="20"/>
        </w:rPr>
        <w:t xml:space="preserve"> for inventory tracking, sales analysis, and product performance reporting.</w:t>
      </w:r>
    </w:p>
    <w:p w14:paraId="7F4B2714" w14:textId="01DA0815" w:rsidR="00AC14E0" w:rsidRPr="00D84C2D" w:rsidRDefault="00AC14E0" w:rsidP="00AC14E0">
      <w:pPr>
        <w:pStyle w:val="NormalWeb"/>
        <w:numPr>
          <w:ilvl w:val="0"/>
          <w:numId w:val="4"/>
        </w:numPr>
        <w:rPr>
          <w:sz w:val="20"/>
          <w:szCs w:val="20"/>
        </w:rPr>
      </w:pPr>
      <w:r w:rsidRPr="00D84C2D">
        <w:rPr>
          <w:sz w:val="20"/>
          <w:szCs w:val="20"/>
        </w:rPr>
        <w:t xml:space="preserve">Built </w:t>
      </w:r>
      <w:r w:rsidRPr="00D84C2D">
        <w:rPr>
          <w:rStyle w:val="Strong"/>
          <w:rFonts w:eastAsiaTheme="majorEastAsia"/>
          <w:b w:val="0"/>
          <w:bCs w:val="0"/>
          <w:sz w:val="20"/>
          <w:szCs w:val="20"/>
        </w:rPr>
        <w:t>Power BI dashboards and executive scorecards</w:t>
      </w:r>
      <w:r w:rsidRPr="00D84C2D">
        <w:rPr>
          <w:sz w:val="20"/>
          <w:szCs w:val="20"/>
        </w:rPr>
        <w:t xml:space="preserve"> connected to Amazon Redshift to deliver visibility into sales KPIs and inventory trends.</w:t>
      </w:r>
    </w:p>
    <w:p w14:paraId="0127181D" w14:textId="2E95B6E7" w:rsidR="00AC14E0" w:rsidRPr="00D84C2D" w:rsidRDefault="00AC14E0" w:rsidP="00AC14E0">
      <w:pPr>
        <w:pStyle w:val="NormalWeb"/>
        <w:numPr>
          <w:ilvl w:val="0"/>
          <w:numId w:val="4"/>
        </w:numPr>
        <w:rPr>
          <w:sz w:val="20"/>
          <w:szCs w:val="20"/>
        </w:rPr>
      </w:pPr>
      <w:r w:rsidRPr="00D84C2D">
        <w:rPr>
          <w:sz w:val="20"/>
          <w:szCs w:val="20"/>
        </w:rPr>
        <w:t xml:space="preserve">Integrated </w:t>
      </w:r>
      <w:r w:rsidRPr="00D84C2D">
        <w:rPr>
          <w:rStyle w:val="Strong"/>
          <w:rFonts w:eastAsiaTheme="majorEastAsia"/>
          <w:b w:val="0"/>
          <w:bCs w:val="0"/>
          <w:sz w:val="20"/>
          <w:szCs w:val="20"/>
        </w:rPr>
        <w:t>monitoring and alerting</w:t>
      </w:r>
      <w:r w:rsidRPr="00D84C2D">
        <w:rPr>
          <w:sz w:val="20"/>
          <w:szCs w:val="20"/>
        </w:rPr>
        <w:t xml:space="preserve"> using Amazon CloudWatch to track pipeline health, data freshness, and processing failures.</w:t>
      </w:r>
    </w:p>
    <w:p w14:paraId="53D4CF19" w14:textId="05259787" w:rsidR="00AC14E0" w:rsidRPr="00D84C2D" w:rsidRDefault="00AC14E0" w:rsidP="00AC14E0">
      <w:pPr>
        <w:pStyle w:val="NormalWeb"/>
        <w:numPr>
          <w:ilvl w:val="0"/>
          <w:numId w:val="4"/>
        </w:numPr>
        <w:rPr>
          <w:sz w:val="20"/>
          <w:szCs w:val="20"/>
        </w:rPr>
      </w:pPr>
      <w:r w:rsidRPr="00D84C2D">
        <w:rPr>
          <w:sz w:val="20"/>
          <w:szCs w:val="20"/>
        </w:rPr>
        <w:t xml:space="preserve">Implemented </w:t>
      </w:r>
      <w:r w:rsidRPr="00D84C2D">
        <w:rPr>
          <w:rStyle w:val="Strong"/>
          <w:rFonts w:eastAsiaTheme="majorEastAsia"/>
          <w:b w:val="0"/>
          <w:bCs w:val="0"/>
          <w:sz w:val="20"/>
          <w:szCs w:val="20"/>
        </w:rPr>
        <w:t>data quality checks and reconciliation logic</w:t>
      </w:r>
      <w:r w:rsidRPr="00D84C2D">
        <w:rPr>
          <w:sz w:val="20"/>
          <w:szCs w:val="20"/>
        </w:rPr>
        <w:t xml:space="preserve"> within ETL pipelines to ensure accuracy and consistency of analytical outputs.</w:t>
      </w:r>
    </w:p>
    <w:p w14:paraId="2619E5A0" w14:textId="6785D6AE" w:rsidR="00AC14E0" w:rsidRPr="00D84C2D" w:rsidRDefault="00AC14E0" w:rsidP="00AC14E0">
      <w:pPr>
        <w:pStyle w:val="NormalWeb"/>
        <w:numPr>
          <w:ilvl w:val="0"/>
          <w:numId w:val="4"/>
        </w:numPr>
        <w:rPr>
          <w:sz w:val="20"/>
          <w:szCs w:val="20"/>
        </w:rPr>
      </w:pPr>
      <w:r w:rsidRPr="00D84C2D">
        <w:rPr>
          <w:sz w:val="20"/>
          <w:szCs w:val="20"/>
        </w:rPr>
        <w:t xml:space="preserve">Developed </w:t>
      </w:r>
      <w:r w:rsidRPr="00D84C2D">
        <w:rPr>
          <w:rStyle w:val="Strong"/>
          <w:rFonts w:eastAsiaTheme="majorEastAsia"/>
          <w:b w:val="0"/>
          <w:bCs w:val="0"/>
          <w:sz w:val="20"/>
          <w:szCs w:val="20"/>
        </w:rPr>
        <w:t>SQL-based audit and validation reports</w:t>
      </w:r>
      <w:r w:rsidRPr="00D84C2D">
        <w:rPr>
          <w:sz w:val="20"/>
          <w:szCs w:val="20"/>
        </w:rPr>
        <w:t xml:space="preserve"> to verify sales and inventory metrics post-ingestion and post-migration.</w:t>
      </w:r>
    </w:p>
    <w:p w14:paraId="4A8AED83" w14:textId="087BEAEB" w:rsidR="00AC14E0" w:rsidRPr="00D84C2D" w:rsidRDefault="00AC14E0" w:rsidP="00AC14E0">
      <w:pPr>
        <w:pStyle w:val="NormalWeb"/>
        <w:numPr>
          <w:ilvl w:val="0"/>
          <w:numId w:val="4"/>
        </w:numPr>
        <w:rPr>
          <w:sz w:val="20"/>
          <w:szCs w:val="20"/>
        </w:rPr>
      </w:pPr>
      <w:r w:rsidRPr="00D84C2D">
        <w:rPr>
          <w:sz w:val="20"/>
          <w:szCs w:val="20"/>
        </w:rPr>
        <w:t xml:space="preserve">Applied </w:t>
      </w:r>
      <w:r w:rsidRPr="00D84C2D">
        <w:rPr>
          <w:rStyle w:val="Strong"/>
          <w:rFonts w:eastAsiaTheme="majorEastAsia"/>
          <w:b w:val="0"/>
          <w:bCs w:val="0"/>
          <w:sz w:val="20"/>
          <w:szCs w:val="20"/>
        </w:rPr>
        <w:t>data security and access controls</w:t>
      </w:r>
      <w:r w:rsidRPr="00D84C2D">
        <w:rPr>
          <w:sz w:val="20"/>
          <w:szCs w:val="20"/>
        </w:rPr>
        <w:t xml:space="preserve"> using AWS IAM and encryption standards to support enterprise governance and compliance requirements.</w:t>
      </w:r>
    </w:p>
    <w:p w14:paraId="4EC691E1" w14:textId="5922667C" w:rsidR="00AC14E0" w:rsidRPr="00D84C2D" w:rsidRDefault="00AC14E0" w:rsidP="00AC14E0">
      <w:pPr>
        <w:pStyle w:val="NormalWeb"/>
        <w:numPr>
          <w:ilvl w:val="0"/>
          <w:numId w:val="4"/>
        </w:numPr>
        <w:rPr>
          <w:sz w:val="20"/>
          <w:szCs w:val="20"/>
        </w:rPr>
      </w:pPr>
      <w:r w:rsidRPr="00D84C2D">
        <w:rPr>
          <w:sz w:val="20"/>
          <w:szCs w:val="20"/>
        </w:rPr>
        <w:t xml:space="preserve">Collaborated with </w:t>
      </w:r>
      <w:r w:rsidRPr="00D84C2D">
        <w:rPr>
          <w:rStyle w:val="Strong"/>
          <w:rFonts w:eastAsiaTheme="majorEastAsia"/>
          <w:b w:val="0"/>
          <w:bCs w:val="0"/>
          <w:sz w:val="20"/>
          <w:szCs w:val="20"/>
        </w:rPr>
        <w:t>business analysts, product teams, and operations stakeholders</w:t>
      </w:r>
      <w:r w:rsidRPr="00D84C2D">
        <w:rPr>
          <w:sz w:val="20"/>
          <w:szCs w:val="20"/>
        </w:rPr>
        <w:t xml:space="preserve"> to translate reporting needs into scalable data models.</w:t>
      </w:r>
    </w:p>
    <w:p w14:paraId="32D75608" w14:textId="15CB22E3" w:rsidR="00AC14E0" w:rsidRPr="00D84C2D" w:rsidRDefault="00AC14E0" w:rsidP="00AC14E0">
      <w:pPr>
        <w:pStyle w:val="NormalWeb"/>
        <w:numPr>
          <w:ilvl w:val="0"/>
          <w:numId w:val="4"/>
        </w:numPr>
        <w:rPr>
          <w:sz w:val="20"/>
          <w:szCs w:val="20"/>
        </w:rPr>
      </w:pPr>
      <w:r w:rsidRPr="00D84C2D">
        <w:rPr>
          <w:sz w:val="20"/>
          <w:szCs w:val="20"/>
        </w:rPr>
        <w:t xml:space="preserve">Participated in </w:t>
      </w:r>
      <w:r w:rsidRPr="00D84C2D">
        <w:rPr>
          <w:rStyle w:val="Strong"/>
          <w:rFonts w:eastAsiaTheme="majorEastAsia"/>
          <w:b w:val="0"/>
          <w:bCs w:val="0"/>
          <w:sz w:val="20"/>
          <w:szCs w:val="20"/>
        </w:rPr>
        <w:t>Agile delivery processes</w:t>
      </w:r>
      <w:r w:rsidRPr="00D84C2D">
        <w:rPr>
          <w:sz w:val="20"/>
          <w:szCs w:val="20"/>
        </w:rPr>
        <w:t>, supporting sprint planning, backlog grooming, and iterative delivery of data engineering solutions.</w:t>
      </w:r>
    </w:p>
    <w:p w14:paraId="1ADDE91C" w14:textId="31ABDBDA" w:rsidR="00B97FE8" w:rsidRPr="00D84C2D" w:rsidRDefault="00AC14E0" w:rsidP="008B59A1">
      <w:pPr>
        <w:pStyle w:val="NormalWeb"/>
        <w:numPr>
          <w:ilvl w:val="0"/>
          <w:numId w:val="4"/>
        </w:numPr>
        <w:rPr>
          <w:sz w:val="20"/>
          <w:szCs w:val="20"/>
        </w:rPr>
      </w:pPr>
      <w:r w:rsidRPr="00D84C2D">
        <w:rPr>
          <w:sz w:val="20"/>
          <w:szCs w:val="20"/>
        </w:rPr>
        <w:t xml:space="preserve">Authored </w:t>
      </w:r>
      <w:r w:rsidRPr="00D84C2D">
        <w:rPr>
          <w:rStyle w:val="Strong"/>
          <w:rFonts w:eastAsiaTheme="majorEastAsia"/>
          <w:b w:val="0"/>
          <w:bCs w:val="0"/>
          <w:sz w:val="20"/>
          <w:szCs w:val="20"/>
        </w:rPr>
        <w:t>technical documentation and runbooks</w:t>
      </w:r>
      <w:r w:rsidRPr="00D84C2D">
        <w:rPr>
          <w:sz w:val="20"/>
          <w:szCs w:val="20"/>
        </w:rPr>
        <w:t xml:space="preserve"> covering data models, ETL workflows, migration processes, and operational support procedures.</w:t>
      </w:r>
    </w:p>
    <w:p w14:paraId="4E4494D6" w14:textId="2DF70882" w:rsidR="00B97FE8" w:rsidRPr="008B59A1" w:rsidRDefault="00B97FE8" w:rsidP="00B97FE8">
      <w:pPr>
        <w:autoSpaceDE w:val="0"/>
        <w:autoSpaceDN w:val="0"/>
        <w:adjustRightInd w:val="0"/>
        <w:spacing w:after="0" w:line="240" w:lineRule="auto"/>
        <w:jc w:val="both"/>
        <w:rPr>
          <w:rFonts w:ascii="Times New Roman" w:hAnsi="Times New Roman" w:cs="Times New Roman"/>
          <w:bCs/>
          <w:color w:val="000000"/>
          <w:sz w:val="20"/>
          <w:szCs w:val="20"/>
        </w:rPr>
      </w:pPr>
      <w:r>
        <w:rPr>
          <w:rFonts w:ascii="Times New Roman" w:hAnsi="Times New Roman" w:cs="Times New Roman"/>
          <w:b/>
          <w:color w:val="000000"/>
          <w:sz w:val="20"/>
          <w:szCs w:val="20"/>
        </w:rPr>
        <w:t xml:space="preserve">Environment: </w:t>
      </w:r>
      <w:r w:rsidR="008B59A1" w:rsidRPr="008B59A1">
        <w:rPr>
          <w:rFonts w:ascii="Times New Roman" w:hAnsi="Times New Roman" w:cs="Times New Roman"/>
          <w:bCs/>
          <w:color w:val="000000"/>
          <w:sz w:val="20"/>
          <w:szCs w:val="20"/>
        </w:rPr>
        <w:t>AWS Redshift, AWS S3, AWS Glue, AWS EMR (Spark), AWS Lambda, AWS Kinesis, Apache Airflow, Looker, Power BI, Python (Pandas, NumPy, PySpark), SQL, Scala (basic), Salesforce, Teradata, SQL Server, CloudWatch, IAM</w:t>
      </w:r>
    </w:p>
    <w:p w14:paraId="380EC264"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color w:val="000000"/>
          <w:sz w:val="20"/>
          <w:szCs w:val="20"/>
        </w:rPr>
      </w:pPr>
    </w:p>
    <w:p w14:paraId="29443857" w14:textId="00DAC31E" w:rsidR="00B97FE8" w:rsidRPr="00B97FE8" w:rsidRDefault="00CC111A"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General Electric, Boston, MA</w:t>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Pr>
          <w:rFonts w:ascii="Times New Roman" w:hAnsi="Times New Roman" w:cs="Times New Roman"/>
          <w:b/>
          <w:color w:val="000000"/>
          <w:sz w:val="24"/>
          <w:szCs w:val="20"/>
        </w:rPr>
        <w:t xml:space="preserve">                         Aug 2015 – Feb 2017</w:t>
      </w:r>
    </w:p>
    <w:p w14:paraId="39323C6B" w14:textId="4A25029E" w:rsidR="00B97FE8" w:rsidRDefault="002D3FD8"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Senior Software Engineer</w:t>
      </w:r>
    </w:p>
    <w:p w14:paraId="5744B467"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Roles and Responsibilities:</w:t>
      </w:r>
    </w:p>
    <w:p w14:paraId="5CD711A0"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7123A0">
        <w:rPr>
          <w:rFonts w:ascii="Times New Roman" w:hAnsi="Times New Roman" w:cs="Times New Roman"/>
          <w:color w:val="000000"/>
          <w:sz w:val="20"/>
          <w:szCs w:val="20"/>
        </w:rPr>
        <w:t xml:space="preserve">Led end-to-end analytics initiatives supporting fraud detection, policy risk assessment, and claims analysis, transforming raw </w:t>
      </w:r>
      <w:r w:rsidRPr="00D84C2D">
        <w:rPr>
          <w:rFonts w:ascii="Times New Roman" w:hAnsi="Times New Roman" w:cs="Times New Roman"/>
          <w:color w:val="000000"/>
          <w:sz w:val="20"/>
          <w:szCs w:val="20"/>
        </w:rPr>
        <w:t>insurance data into actionable insights using Python and SQL.</w:t>
      </w:r>
    </w:p>
    <w:p w14:paraId="033EA4C9"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Designed analytical frameworks to quantify claim risk, policy lapse likelihood, and severity exposure, enabling data-driven underwriting and claims decision-making.</w:t>
      </w:r>
    </w:p>
    <w:p w14:paraId="724AF2E3"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Built and maintained ETL and data preparation pipelines to validate, enrich, and aggregate high-volume claims and policy datasets for analytical use.</w:t>
      </w:r>
    </w:p>
    <w:p w14:paraId="70CE265A"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Applied rule-based logic and basic text mining techniques on unstructured adjuster notes to identify fraud indicators and documentation inconsistencies.</w:t>
      </w:r>
    </w:p>
    <w:p w14:paraId="005E7CA0"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Developed exploratory analytics and prototype scoring models using Python notebooks to support investigative prioritization and operational decision-making.</w:t>
      </w:r>
    </w:p>
    <w:p w14:paraId="1254B7C0"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Designed claims prioritization logic by combining risk scores, workload considerations, and business rules to improve investigator efficiency and response times.</w:t>
      </w:r>
    </w:p>
    <w:p w14:paraId="68669B36" w14:textId="77777777"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Built performance scorecards for agents and field adjusters by combining predictive risk indicators with operational KPIs and historical outcomes.</w:t>
      </w:r>
    </w:p>
    <w:p w14:paraId="6CDC511C" w14:textId="4C8D6B9F"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Created claims severity and payout risk models leveraging structured adjuster inputs and historical payment patterns to proactively identify high-exposure claims.</w:t>
      </w:r>
    </w:p>
    <w:p w14:paraId="5B208CF1"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Applied decision tree ensembles to uncover drivers behind claim denials, disputes, and policyholder churn, supporting data-backed underwriting and operational decisions.</w:t>
      </w:r>
    </w:p>
    <w:p w14:paraId="0EB0E649" w14:textId="337F4733"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sz w:val="20"/>
          <w:szCs w:val="20"/>
        </w:rPr>
        <w:t xml:space="preserve">Tuned model performance using </w:t>
      </w:r>
      <w:r w:rsidRPr="00D84C2D">
        <w:rPr>
          <w:rStyle w:val="Strong"/>
          <w:rFonts w:ascii="Times New Roman" w:hAnsi="Times New Roman" w:cs="Times New Roman"/>
          <w:b w:val="0"/>
          <w:bCs w:val="0"/>
          <w:sz w:val="20"/>
          <w:szCs w:val="20"/>
        </w:rPr>
        <w:t>cross-validation, ROC analysis, and precision/recall trade-offs</w:t>
      </w:r>
      <w:r w:rsidRPr="00D84C2D">
        <w:rPr>
          <w:rFonts w:ascii="Times New Roman" w:hAnsi="Times New Roman" w:cs="Times New Roman"/>
          <w:sz w:val="20"/>
          <w:szCs w:val="20"/>
        </w:rPr>
        <w:t xml:space="preserve"> aligned with business risk thresholds.</w:t>
      </w:r>
    </w:p>
    <w:p w14:paraId="3632789A" w14:textId="494985DC" w:rsidR="007123A0" w:rsidRPr="00D84C2D" w:rsidRDefault="007123A0"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sz w:val="20"/>
          <w:szCs w:val="20"/>
        </w:rPr>
        <w:t xml:space="preserve">Implemented </w:t>
      </w:r>
      <w:r w:rsidRPr="00D84C2D">
        <w:rPr>
          <w:rStyle w:val="Strong"/>
          <w:rFonts w:ascii="Times New Roman" w:hAnsi="Times New Roman" w:cs="Times New Roman"/>
          <w:b w:val="0"/>
          <w:bCs w:val="0"/>
          <w:sz w:val="20"/>
          <w:szCs w:val="20"/>
        </w:rPr>
        <w:t>unsupervised learning techniques</w:t>
      </w:r>
      <w:r w:rsidRPr="00D84C2D">
        <w:rPr>
          <w:rFonts w:ascii="Times New Roman" w:hAnsi="Times New Roman" w:cs="Times New Roman"/>
          <w:sz w:val="20"/>
          <w:szCs w:val="20"/>
        </w:rPr>
        <w:t xml:space="preserve"> (KMeans clustering, density-based methods) to segment customers, identify fraud patterns, and detect abnormal claim behavior.</w:t>
      </w:r>
    </w:p>
    <w:p w14:paraId="74B0AEFD" w14:textId="77777777" w:rsidR="007123A0" w:rsidRPr="00D84C2D" w:rsidRDefault="007123A0" w:rsidP="007123A0">
      <w:pPr>
        <w:pStyle w:val="NormalWeb"/>
        <w:numPr>
          <w:ilvl w:val="0"/>
          <w:numId w:val="4"/>
        </w:numPr>
        <w:rPr>
          <w:sz w:val="20"/>
          <w:szCs w:val="20"/>
        </w:rPr>
      </w:pPr>
      <w:r w:rsidRPr="00D84C2D">
        <w:rPr>
          <w:sz w:val="20"/>
          <w:szCs w:val="20"/>
        </w:rPr>
        <w:t xml:space="preserve">Performed </w:t>
      </w:r>
      <w:r w:rsidRPr="00D84C2D">
        <w:rPr>
          <w:rStyle w:val="Strong"/>
          <w:rFonts w:eastAsiaTheme="majorEastAsia"/>
          <w:b w:val="0"/>
          <w:bCs w:val="0"/>
          <w:sz w:val="20"/>
          <w:szCs w:val="20"/>
        </w:rPr>
        <w:t>text analysis on unstructured claim notes</w:t>
      </w:r>
      <w:r w:rsidRPr="00D84C2D">
        <w:rPr>
          <w:sz w:val="20"/>
          <w:szCs w:val="20"/>
        </w:rPr>
        <w:t xml:space="preserve"> using tokenization, keyword extraction, and pattern matching aligned with known fraud scenarios.</w:t>
      </w:r>
    </w:p>
    <w:p w14:paraId="01F2AE70" w14:textId="561AA3C7" w:rsidR="007123A0" w:rsidRPr="00D84C2D" w:rsidRDefault="007123A0" w:rsidP="007123A0">
      <w:pPr>
        <w:pStyle w:val="NormalWeb"/>
        <w:numPr>
          <w:ilvl w:val="0"/>
          <w:numId w:val="4"/>
        </w:numPr>
        <w:rPr>
          <w:sz w:val="20"/>
          <w:szCs w:val="20"/>
        </w:rPr>
      </w:pPr>
      <w:r w:rsidRPr="00D84C2D">
        <w:rPr>
          <w:sz w:val="20"/>
          <w:szCs w:val="20"/>
        </w:rPr>
        <w:t xml:space="preserve">Combined </w:t>
      </w:r>
      <w:r w:rsidRPr="00D84C2D">
        <w:rPr>
          <w:rStyle w:val="Strong"/>
          <w:rFonts w:eastAsiaTheme="majorEastAsia"/>
          <w:b w:val="0"/>
          <w:bCs w:val="0"/>
          <w:sz w:val="20"/>
          <w:szCs w:val="20"/>
        </w:rPr>
        <w:t>text-derived indicators with structured</w:t>
      </w:r>
      <w:r w:rsidRPr="00D84C2D">
        <w:rPr>
          <w:rStyle w:val="Strong"/>
          <w:rFonts w:eastAsiaTheme="majorEastAsia"/>
          <w:sz w:val="20"/>
          <w:szCs w:val="20"/>
        </w:rPr>
        <w:t xml:space="preserve"> </w:t>
      </w:r>
      <w:r w:rsidRPr="00D84C2D">
        <w:rPr>
          <w:rStyle w:val="Strong"/>
          <w:rFonts w:eastAsiaTheme="majorEastAsia"/>
          <w:b w:val="0"/>
          <w:bCs w:val="0"/>
          <w:sz w:val="20"/>
          <w:szCs w:val="20"/>
        </w:rPr>
        <w:t>features</w:t>
      </w:r>
      <w:r w:rsidRPr="00D84C2D">
        <w:rPr>
          <w:b/>
          <w:bCs/>
          <w:sz w:val="20"/>
          <w:szCs w:val="20"/>
        </w:rPr>
        <w:t xml:space="preserve"> </w:t>
      </w:r>
      <w:r w:rsidRPr="00D84C2D">
        <w:rPr>
          <w:sz w:val="20"/>
          <w:szCs w:val="20"/>
        </w:rPr>
        <w:t>to improve fraud detection accuracy and investigative prioritization.</w:t>
      </w:r>
    </w:p>
    <w:p w14:paraId="1947BE1A" w14:textId="7054B6F8" w:rsidR="007123A0" w:rsidRPr="00D84C2D" w:rsidRDefault="007123A0" w:rsidP="007123A0">
      <w:pPr>
        <w:pStyle w:val="NormalWeb"/>
        <w:numPr>
          <w:ilvl w:val="0"/>
          <w:numId w:val="4"/>
        </w:numPr>
        <w:rPr>
          <w:sz w:val="20"/>
          <w:szCs w:val="20"/>
        </w:rPr>
      </w:pPr>
      <w:r w:rsidRPr="00D84C2D">
        <w:rPr>
          <w:sz w:val="20"/>
          <w:szCs w:val="20"/>
        </w:rPr>
        <w:t xml:space="preserve">Applied </w:t>
      </w:r>
      <w:r w:rsidRPr="00D84C2D">
        <w:rPr>
          <w:rStyle w:val="Strong"/>
          <w:rFonts w:eastAsiaTheme="majorEastAsia"/>
          <w:b w:val="0"/>
          <w:bCs w:val="0"/>
          <w:sz w:val="20"/>
          <w:szCs w:val="20"/>
        </w:rPr>
        <w:t>outlier detection techniques</w:t>
      </w:r>
      <w:r w:rsidRPr="00D84C2D">
        <w:rPr>
          <w:sz w:val="20"/>
          <w:szCs w:val="20"/>
        </w:rPr>
        <w:t xml:space="preserve"> using statistical methods and tree-based approaches to identify anomalous payouts and inconsistent claim activity.</w:t>
      </w:r>
    </w:p>
    <w:p w14:paraId="5F22D305" w14:textId="560640BB" w:rsidR="007123A0" w:rsidRPr="00D84C2D" w:rsidRDefault="007123A0" w:rsidP="007123A0">
      <w:pPr>
        <w:pStyle w:val="NormalWeb"/>
        <w:numPr>
          <w:ilvl w:val="0"/>
          <w:numId w:val="4"/>
        </w:numPr>
        <w:rPr>
          <w:sz w:val="20"/>
          <w:szCs w:val="20"/>
        </w:rPr>
      </w:pPr>
      <w:r w:rsidRPr="00D84C2D">
        <w:rPr>
          <w:sz w:val="20"/>
          <w:szCs w:val="20"/>
        </w:rPr>
        <w:t xml:space="preserve">Supported actuarial teams with </w:t>
      </w:r>
      <w:r w:rsidRPr="00D84C2D">
        <w:rPr>
          <w:rStyle w:val="Strong"/>
          <w:rFonts w:eastAsiaTheme="majorEastAsia"/>
          <w:b w:val="0"/>
          <w:bCs w:val="0"/>
          <w:sz w:val="20"/>
          <w:szCs w:val="20"/>
        </w:rPr>
        <w:t>regression-based analyses</w:t>
      </w:r>
      <w:r w:rsidRPr="00D84C2D">
        <w:rPr>
          <w:sz w:val="20"/>
          <w:szCs w:val="20"/>
        </w:rPr>
        <w:t xml:space="preserve"> to estimate premium adequacy, loss ratio trends, and exposure changes.</w:t>
      </w:r>
    </w:p>
    <w:p w14:paraId="7B3A534F" w14:textId="079B02B3" w:rsidR="007123A0" w:rsidRPr="00D84C2D" w:rsidRDefault="007123A0" w:rsidP="007123A0">
      <w:pPr>
        <w:pStyle w:val="NormalWeb"/>
        <w:numPr>
          <w:ilvl w:val="0"/>
          <w:numId w:val="4"/>
        </w:numPr>
        <w:rPr>
          <w:sz w:val="20"/>
          <w:szCs w:val="20"/>
        </w:rPr>
      </w:pPr>
      <w:r w:rsidRPr="00D84C2D">
        <w:rPr>
          <w:sz w:val="20"/>
          <w:szCs w:val="20"/>
        </w:rPr>
        <w:t xml:space="preserve">Built repeatable </w:t>
      </w:r>
      <w:r w:rsidRPr="00D84C2D">
        <w:rPr>
          <w:rStyle w:val="Strong"/>
          <w:rFonts w:eastAsiaTheme="majorEastAsia"/>
          <w:b w:val="0"/>
          <w:bCs w:val="0"/>
          <w:sz w:val="20"/>
          <w:szCs w:val="20"/>
        </w:rPr>
        <w:t>model training and scoring workflows</w:t>
      </w:r>
      <w:r w:rsidRPr="00D84C2D">
        <w:rPr>
          <w:sz w:val="20"/>
          <w:szCs w:val="20"/>
        </w:rPr>
        <w:t xml:space="preserve"> using Python (Pandas, NumPy, scikit-learn) for feature engineering and evaluation.</w:t>
      </w:r>
    </w:p>
    <w:p w14:paraId="172FAF43" w14:textId="1B636C51" w:rsidR="007123A0" w:rsidRPr="00D84C2D" w:rsidRDefault="007123A0" w:rsidP="007123A0">
      <w:pPr>
        <w:pStyle w:val="NormalWeb"/>
        <w:numPr>
          <w:ilvl w:val="0"/>
          <w:numId w:val="4"/>
        </w:numPr>
        <w:rPr>
          <w:sz w:val="20"/>
          <w:szCs w:val="20"/>
        </w:rPr>
      </w:pPr>
      <w:r w:rsidRPr="00D84C2D">
        <w:rPr>
          <w:sz w:val="20"/>
          <w:szCs w:val="20"/>
        </w:rPr>
        <w:lastRenderedPageBreak/>
        <w:t xml:space="preserve">Created </w:t>
      </w:r>
      <w:r w:rsidRPr="00D84C2D">
        <w:rPr>
          <w:rStyle w:val="Strong"/>
          <w:rFonts w:eastAsiaTheme="majorEastAsia"/>
          <w:b w:val="0"/>
          <w:bCs w:val="0"/>
          <w:sz w:val="20"/>
          <w:szCs w:val="20"/>
        </w:rPr>
        <w:t>management and operational reports</w:t>
      </w:r>
      <w:r w:rsidRPr="00D84C2D">
        <w:rPr>
          <w:sz w:val="20"/>
          <w:szCs w:val="20"/>
        </w:rPr>
        <w:t xml:space="preserve"> using Power BI and Excel to summarize risk scores, fraud flags, severity rankings, and action recommendations.</w:t>
      </w:r>
    </w:p>
    <w:p w14:paraId="0F160C36" w14:textId="5BDF33FB" w:rsidR="007123A0" w:rsidRPr="00D84C2D" w:rsidRDefault="007123A0" w:rsidP="007123A0">
      <w:pPr>
        <w:pStyle w:val="NormalWeb"/>
        <w:numPr>
          <w:ilvl w:val="0"/>
          <w:numId w:val="4"/>
        </w:numPr>
        <w:rPr>
          <w:sz w:val="20"/>
          <w:szCs w:val="20"/>
        </w:rPr>
      </w:pPr>
      <w:r w:rsidRPr="00D84C2D">
        <w:rPr>
          <w:sz w:val="20"/>
          <w:szCs w:val="20"/>
        </w:rPr>
        <w:t xml:space="preserve">Developed </w:t>
      </w:r>
      <w:r w:rsidRPr="00D84C2D">
        <w:rPr>
          <w:rStyle w:val="Strong"/>
          <w:rFonts w:eastAsiaTheme="majorEastAsia"/>
          <w:b w:val="0"/>
          <w:bCs w:val="0"/>
          <w:sz w:val="20"/>
          <w:szCs w:val="20"/>
        </w:rPr>
        <w:t>visual analytics and presentations</w:t>
      </w:r>
      <w:r w:rsidRPr="00D84C2D">
        <w:rPr>
          <w:sz w:val="20"/>
          <w:szCs w:val="20"/>
        </w:rPr>
        <w:t xml:space="preserve"> for quarterly risk reviews and stakeholder meetings to communicate findings and business impact.</w:t>
      </w:r>
    </w:p>
    <w:p w14:paraId="347F5BD3" w14:textId="77777777" w:rsidR="00B15B59" w:rsidRPr="00D84C2D" w:rsidRDefault="00B15B59" w:rsidP="00B15B59">
      <w:pPr>
        <w:pStyle w:val="NormalWeb"/>
        <w:numPr>
          <w:ilvl w:val="0"/>
          <w:numId w:val="4"/>
        </w:numPr>
        <w:rPr>
          <w:sz w:val="20"/>
          <w:szCs w:val="20"/>
        </w:rPr>
      </w:pPr>
      <w:r w:rsidRPr="00D84C2D">
        <w:rPr>
          <w:sz w:val="20"/>
          <w:szCs w:val="20"/>
        </w:rPr>
        <w:t xml:space="preserve">Collaborated with </w:t>
      </w:r>
      <w:r w:rsidRPr="00D84C2D">
        <w:rPr>
          <w:rStyle w:val="Strong"/>
          <w:rFonts w:eastAsiaTheme="majorEastAsia"/>
          <w:b w:val="0"/>
          <w:bCs w:val="0"/>
          <w:sz w:val="20"/>
          <w:szCs w:val="20"/>
        </w:rPr>
        <w:t>claims operations, underwriting, actuarial, and compliance</w:t>
      </w:r>
      <w:r w:rsidRPr="00D84C2D">
        <w:rPr>
          <w:rStyle w:val="Strong"/>
          <w:rFonts w:eastAsiaTheme="majorEastAsia"/>
          <w:sz w:val="20"/>
          <w:szCs w:val="20"/>
        </w:rPr>
        <w:t xml:space="preserve"> </w:t>
      </w:r>
      <w:r w:rsidRPr="00D84C2D">
        <w:rPr>
          <w:rStyle w:val="Strong"/>
          <w:rFonts w:eastAsiaTheme="majorEastAsia"/>
          <w:b w:val="0"/>
          <w:bCs w:val="0"/>
          <w:sz w:val="20"/>
          <w:szCs w:val="20"/>
        </w:rPr>
        <w:t>teams</w:t>
      </w:r>
      <w:r w:rsidRPr="00D84C2D">
        <w:rPr>
          <w:b/>
          <w:bCs/>
          <w:sz w:val="20"/>
          <w:szCs w:val="20"/>
        </w:rPr>
        <w:t xml:space="preserve"> </w:t>
      </w:r>
      <w:r w:rsidRPr="00D84C2D">
        <w:rPr>
          <w:sz w:val="20"/>
          <w:szCs w:val="20"/>
        </w:rPr>
        <w:t>to define scoring thresholds, investigation processes, and governance standards.</w:t>
      </w:r>
    </w:p>
    <w:p w14:paraId="1963F22F" w14:textId="2A4EC0C1" w:rsidR="00B15B59" w:rsidRPr="00D84C2D" w:rsidRDefault="00B15B59" w:rsidP="00B15B59">
      <w:pPr>
        <w:pStyle w:val="NormalWeb"/>
        <w:numPr>
          <w:ilvl w:val="0"/>
          <w:numId w:val="4"/>
        </w:numPr>
        <w:rPr>
          <w:sz w:val="20"/>
          <w:szCs w:val="20"/>
        </w:rPr>
      </w:pPr>
      <w:r w:rsidRPr="00D84C2D">
        <w:rPr>
          <w:sz w:val="20"/>
          <w:szCs w:val="20"/>
        </w:rPr>
        <w:t xml:space="preserve">Supported </w:t>
      </w:r>
      <w:r w:rsidRPr="00D84C2D">
        <w:rPr>
          <w:rStyle w:val="Strong"/>
          <w:rFonts w:eastAsiaTheme="majorEastAsia"/>
          <w:b w:val="0"/>
          <w:bCs w:val="0"/>
          <w:sz w:val="20"/>
          <w:szCs w:val="20"/>
        </w:rPr>
        <w:t>controlled testing initiatives</w:t>
      </w:r>
      <w:r w:rsidRPr="00D84C2D">
        <w:rPr>
          <w:sz w:val="20"/>
          <w:szCs w:val="20"/>
        </w:rPr>
        <w:t xml:space="preserve"> on retention and renewal strategies by measuring performance uplift across targeted customer segments.</w:t>
      </w:r>
    </w:p>
    <w:p w14:paraId="6FF783A5" w14:textId="77777777" w:rsidR="00B15B59" w:rsidRPr="00D84C2D" w:rsidRDefault="00B15B59" w:rsidP="00B15B59">
      <w:pPr>
        <w:pStyle w:val="NormalWeb"/>
        <w:numPr>
          <w:ilvl w:val="0"/>
          <w:numId w:val="4"/>
        </w:numPr>
        <w:rPr>
          <w:sz w:val="20"/>
          <w:szCs w:val="20"/>
        </w:rPr>
      </w:pPr>
      <w:r w:rsidRPr="00D84C2D">
        <w:rPr>
          <w:sz w:val="20"/>
          <w:szCs w:val="20"/>
        </w:rPr>
        <w:t xml:space="preserve">Authored </w:t>
      </w:r>
      <w:r w:rsidRPr="00D84C2D">
        <w:rPr>
          <w:rStyle w:val="Strong"/>
          <w:rFonts w:eastAsiaTheme="majorEastAsia"/>
          <w:b w:val="0"/>
          <w:bCs w:val="0"/>
          <w:sz w:val="20"/>
          <w:szCs w:val="20"/>
        </w:rPr>
        <w:t>technical documentation</w:t>
      </w:r>
      <w:r w:rsidRPr="00D84C2D">
        <w:rPr>
          <w:sz w:val="20"/>
          <w:szCs w:val="20"/>
        </w:rPr>
        <w:t xml:space="preserve"> detailing data sources, transformation logic, model assumptions, and validation approaches.</w:t>
      </w:r>
    </w:p>
    <w:p w14:paraId="1688B87D" w14:textId="7C161B28" w:rsidR="00B97FE8" w:rsidRPr="00AC14E0" w:rsidRDefault="00B97FE8" w:rsidP="00B97FE8">
      <w:pPr>
        <w:pStyle w:val="NormalWeb"/>
        <w:numPr>
          <w:ilvl w:val="0"/>
          <w:numId w:val="4"/>
        </w:numPr>
        <w:autoSpaceDE w:val="0"/>
        <w:autoSpaceDN w:val="0"/>
        <w:adjustRightInd w:val="0"/>
        <w:spacing w:after="0"/>
        <w:jc w:val="both"/>
        <w:rPr>
          <w:color w:val="000000"/>
          <w:sz w:val="20"/>
          <w:szCs w:val="20"/>
        </w:rPr>
      </w:pPr>
      <w:r w:rsidRPr="00AC14E0">
        <w:rPr>
          <w:color w:val="000000"/>
          <w:sz w:val="20"/>
          <w:szCs w:val="20"/>
        </w:rPr>
        <w:t xml:space="preserve">Environment: </w:t>
      </w:r>
      <w:r w:rsidR="00B15B59" w:rsidRPr="00AC14E0">
        <w:rPr>
          <w:color w:val="000000"/>
          <w:sz w:val="20"/>
          <w:szCs w:val="20"/>
        </w:rPr>
        <w:t>Python (Pandas, NumPy, scikit-learn), SQL, Jupyter Notebook, Power BI, Excel, ETL Pipelines, Decision Trees, Logistic Regression, Survival Analysis (basic), Clustering (KMeans), Statistical Outlier Detection, Fraud Analytics, Claims Analytics, Policy Lapse Modeling, Actuarial Support, Risk Reporting</w:t>
      </w:r>
    </w:p>
    <w:p w14:paraId="161A4AC9" w14:textId="30206972" w:rsidR="00B97FE8" w:rsidRDefault="00CC111A"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MetLife,</w:t>
      </w:r>
      <w:r w:rsidR="00852DA0">
        <w:rPr>
          <w:rFonts w:ascii="Times New Roman" w:hAnsi="Times New Roman" w:cs="Times New Roman"/>
          <w:b/>
          <w:color w:val="000000"/>
          <w:sz w:val="24"/>
          <w:szCs w:val="20"/>
        </w:rPr>
        <w:t xml:space="preserve"> </w:t>
      </w:r>
      <w:r>
        <w:rPr>
          <w:rFonts w:ascii="Times New Roman" w:hAnsi="Times New Roman" w:cs="Times New Roman"/>
          <w:b/>
          <w:color w:val="000000"/>
          <w:sz w:val="24"/>
          <w:szCs w:val="20"/>
        </w:rPr>
        <w:t>Manhattan, NY</w:t>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sidR="00B97FE8" w:rsidRPr="00B97FE8">
        <w:rPr>
          <w:rFonts w:ascii="Times New Roman" w:hAnsi="Times New Roman" w:cs="Times New Roman"/>
          <w:b/>
          <w:color w:val="000000"/>
          <w:sz w:val="24"/>
          <w:szCs w:val="20"/>
        </w:rPr>
        <w:tab/>
      </w:r>
      <w:r>
        <w:rPr>
          <w:rFonts w:ascii="Times New Roman" w:hAnsi="Times New Roman" w:cs="Times New Roman"/>
          <w:b/>
          <w:color w:val="000000"/>
          <w:sz w:val="24"/>
          <w:szCs w:val="20"/>
        </w:rPr>
        <w:t xml:space="preserve">                           Jan 2014 – Jul 2015</w:t>
      </w:r>
    </w:p>
    <w:p w14:paraId="5681625A" w14:textId="66EFE860" w:rsidR="002D3FD8" w:rsidRPr="00B97FE8" w:rsidRDefault="002D3FD8" w:rsidP="00B97FE8">
      <w:pPr>
        <w:autoSpaceDE w:val="0"/>
        <w:autoSpaceDN w:val="0"/>
        <w:adjustRightInd w:val="0"/>
        <w:spacing w:after="0" w:line="240" w:lineRule="auto"/>
        <w:jc w:val="both"/>
        <w:rPr>
          <w:rFonts w:ascii="Times New Roman" w:hAnsi="Times New Roman" w:cs="Times New Roman"/>
          <w:b/>
          <w:color w:val="000000"/>
          <w:sz w:val="24"/>
          <w:szCs w:val="20"/>
        </w:rPr>
      </w:pPr>
      <w:r>
        <w:rPr>
          <w:rFonts w:ascii="Times New Roman" w:hAnsi="Times New Roman" w:cs="Times New Roman"/>
          <w:b/>
          <w:color w:val="000000"/>
          <w:sz w:val="24"/>
          <w:szCs w:val="20"/>
        </w:rPr>
        <w:t>Software Engineer</w:t>
      </w:r>
    </w:p>
    <w:p w14:paraId="4F764E6B" w14:textId="77777777" w:rsidR="00B97FE8" w:rsidRPr="00B97FE8" w:rsidRDefault="00B97FE8" w:rsidP="00B97FE8">
      <w:pPr>
        <w:autoSpaceDE w:val="0"/>
        <w:autoSpaceDN w:val="0"/>
        <w:adjustRightInd w:val="0"/>
        <w:spacing w:after="0" w:line="240" w:lineRule="auto"/>
        <w:jc w:val="both"/>
        <w:rPr>
          <w:rFonts w:ascii="Times New Roman" w:hAnsi="Times New Roman" w:cs="Times New Roman"/>
          <w:b/>
          <w:color w:val="000000"/>
          <w:sz w:val="24"/>
          <w:szCs w:val="20"/>
        </w:rPr>
      </w:pPr>
      <w:r w:rsidRPr="00B97FE8">
        <w:rPr>
          <w:rFonts w:ascii="Times New Roman" w:hAnsi="Times New Roman" w:cs="Times New Roman"/>
          <w:b/>
          <w:color w:val="000000"/>
          <w:sz w:val="24"/>
          <w:szCs w:val="20"/>
        </w:rPr>
        <w:t>Roles and Responsibilities:</w:t>
      </w:r>
    </w:p>
    <w:p w14:paraId="08AB4095"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Automated and optimized data ingestion and analysis workflows using Python (Pandas, NumPy) and AWS S3, reducing manual data handling, improving data reliability, and enabling faster operational and business reporting.</w:t>
      </w:r>
    </w:p>
    <w:p w14:paraId="2CD94236"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Performed advanced analytical and trend analysis on import/export and operational datasets using SQL and Python-based statistical techniques, supporting data-driven decision-making and process optimization initiatives.</w:t>
      </w:r>
    </w:p>
    <w:p w14:paraId="25CDE04B"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Designed and delivered interactive dashboards and KPI reports using Tableau and SharePoint, providing leadership with real-time visibility into operational performance, financial metrics, and business health indicators.</w:t>
      </w:r>
    </w:p>
    <w:p w14:paraId="51A72B07" w14:textId="4611A4BB" w:rsidR="00B97FE8" w:rsidRPr="00D84C2D" w:rsidRDefault="00D31DAA"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w:t>
      </w:r>
      <w:r w:rsidR="00B97FE8" w:rsidRPr="00D84C2D">
        <w:rPr>
          <w:rFonts w:ascii="Times New Roman" w:hAnsi="Times New Roman" w:cs="Times New Roman"/>
          <w:color w:val="000000"/>
          <w:sz w:val="20"/>
          <w:szCs w:val="20"/>
        </w:rPr>
        <w:t>Supported Oracle EBS SCM and Finance transformation initiatives by enhancing data quality, validating reports, and streamlining analytics workflows, contributing to improved reporting accuracy and faster month-end close cycles.</w:t>
      </w:r>
    </w:p>
    <w:p w14:paraId="30E9EB43"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Conducted exploratory data analysis (EDA) and trend analysis on import/export and operational datasets using Python and SQL, identifying patterns, anomalies, and performance drivers to support business decisions.</w:t>
      </w:r>
    </w:p>
    <w:p w14:paraId="18F33FA9"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Built statistical and rule-based analytical models to assess operational risks and volume trends, laying the groundwork for predictive analytics and future machine learning adoption.</w:t>
      </w:r>
    </w:p>
    <w:p w14:paraId="46DDF376"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Designed and published interactive dashboards and KPI reports using Tableau and SharePoint, enabling leadership to track operational efficiency, financial performance, and process bottlenecks in near real time.</w:t>
      </w:r>
    </w:p>
    <w:p w14:paraId="4B50C1F8"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Supported Oracle EBS (SCM &amp; Finance) transformation initiatives by improving data validation logic, enhancing report accuracy, and streamlining reconciliation processes, contributing to faster and more reliable monthly close cycles.</w:t>
      </w:r>
    </w:p>
    <w:p w14:paraId="742E1EE8"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Developed SQL-optimized queries and views for reporting and analytics, improving query performance and ensuring consistent, trusted datasets for business users.</w:t>
      </w:r>
    </w:p>
    <w:p w14:paraId="3840B08E" w14:textId="59AD7E63" w:rsidR="00B97FE8" w:rsidRPr="00D84C2D" w:rsidRDefault="00B97FE8" w:rsidP="00D84C2D">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Automated recurring report generation and notification workflows, saving over 10+ hours per week and improving communication timeliness across business and operations teams.</w:t>
      </w:r>
    </w:p>
    <w:p w14:paraId="24C202AB"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Acted as a subject matter expert (SME) on database and data warehouse best practices, guiding development teams on data modeling, query optimization, and reporting standards.</w:t>
      </w:r>
    </w:p>
    <w:p w14:paraId="41ED0DBF"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Collaborated closely with cross-functional teams including business analysts, finance, operations, and engineering to translate analytical requirements into technical solutions.</w:t>
      </w:r>
    </w:p>
    <w:p w14:paraId="3E3537FF" w14:textId="77777777" w:rsidR="00B97FE8" w:rsidRPr="00D84C2D" w:rsidRDefault="00B97FE8" w:rsidP="00B97FE8">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0"/>
          <w:szCs w:val="20"/>
        </w:rPr>
      </w:pPr>
      <w:r w:rsidRPr="00D84C2D">
        <w:rPr>
          <w:rFonts w:ascii="Times New Roman" w:hAnsi="Times New Roman" w:cs="Times New Roman"/>
          <w:color w:val="000000"/>
          <w:sz w:val="20"/>
          <w:szCs w:val="20"/>
        </w:rPr>
        <w:t>Worked in Agile environments, participating in sprint planning, backlog grooming, and delivery tracking using JIRA, ensuring timely execution of analytics and reporting initiatives.</w:t>
      </w:r>
    </w:p>
    <w:p w14:paraId="1AB202C9" w14:textId="507C3083" w:rsidR="00B75EA4" w:rsidRPr="00B97FE8" w:rsidRDefault="00B97FE8" w:rsidP="00B97FE8">
      <w:pPr>
        <w:autoSpaceDE w:val="0"/>
        <w:autoSpaceDN w:val="0"/>
        <w:adjustRightInd w:val="0"/>
        <w:spacing w:after="0" w:line="240" w:lineRule="auto"/>
        <w:jc w:val="both"/>
        <w:rPr>
          <w:rFonts w:ascii="Times New Roman" w:hAnsi="Times New Roman" w:cs="Times New Roman"/>
          <w:color w:val="000000"/>
          <w:sz w:val="20"/>
          <w:szCs w:val="20"/>
        </w:rPr>
      </w:pPr>
      <w:r w:rsidRPr="00B97FE8">
        <w:rPr>
          <w:rFonts w:ascii="Times New Roman" w:hAnsi="Times New Roman" w:cs="Times New Roman"/>
          <w:b/>
          <w:color w:val="000000"/>
          <w:sz w:val="20"/>
          <w:szCs w:val="20"/>
        </w:rPr>
        <w:t>Environment:</w:t>
      </w:r>
      <w:r w:rsidRPr="00B97FE8">
        <w:rPr>
          <w:rFonts w:ascii="Times New Roman" w:hAnsi="Times New Roman" w:cs="Times New Roman"/>
          <w:color w:val="000000"/>
          <w:sz w:val="20"/>
          <w:szCs w:val="20"/>
        </w:rPr>
        <w:t xml:space="preserve"> Python</w:t>
      </w:r>
      <w:r w:rsidR="00D31DAA">
        <w:rPr>
          <w:rFonts w:ascii="Times New Roman" w:hAnsi="Times New Roman" w:cs="Times New Roman"/>
          <w:color w:val="000000"/>
          <w:sz w:val="20"/>
          <w:szCs w:val="20"/>
        </w:rPr>
        <w:t xml:space="preserve"> (Pandas, NumPy), SQL, AWS S3</w:t>
      </w:r>
      <w:r w:rsidRPr="00B97FE8">
        <w:rPr>
          <w:rFonts w:ascii="Times New Roman" w:hAnsi="Times New Roman" w:cs="Times New Roman"/>
          <w:color w:val="000000"/>
          <w:sz w:val="20"/>
          <w:szCs w:val="20"/>
        </w:rPr>
        <w:t>, Oracle EBS (SCM &amp; Finance), Tableau, SharePoint, JIRA, Agile, MS Office</w:t>
      </w:r>
      <w:r w:rsidR="000C2D59">
        <w:rPr>
          <w:rFonts w:ascii="Times New Roman" w:hAnsi="Times New Roman" w:cs="Times New Roman"/>
          <w:color w:val="000000"/>
          <w:sz w:val="20"/>
          <w:szCs w:val="20"/>
        </w:rPr>
        <w:t>.</w:t>
      </w:r>
    </w:p>
    <w:sectPr w:rsidR="00B75EA4" w:rsidRPr="00B97FE8" w:rsidSect="00B75EA4">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5413"/>
    <w:multiLevelType w:val="hybridMultilevel"/>
    <w:tmpl w:val="6360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5299D"/>
    <w:multiLevelType w:val="hybridMultilevel"/>
    <w:tmpl w:val="7180A6E4"/>
    <w:lvl w:ilvl="0" w:tplc="263050C4">
      <w:numFmt w:val="bullet"/>
      <w:lvlText w:val="•"/>
      <w:lvlJc w:val="left"/>
      <w:pPr>
        <w:ind w:left="1080" w:hanging="72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D0B74"/>
    <w:multiLevelType w:val="hybridMultilevel"/>
    <w:tmpl w:val="A51A44E2"/>
    <w:lvl w:ilvl="0" w:tplc="263050C4">
      <w:numFmt w:val="bullet"/>
      <w:lvlText w:val="•"/>
      <w:lvlJc w:val="left"/>
      <w:pPr>
        <w:ind w:left="1080" w:hanging="72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C616E"/>
    <w:multiLevelType w:val="hybridMultilevel"/>
    <w:tmpl w:val="B8AA028E"/>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CA2045"/>
    <w:multiLevelType w:val="hybridMultilevel"/>
    <w:tmpl w:val="47DA0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74F4A"/>
    <w:multiLevelType w:val="hybridMultilevel"/>
    <w:tmpl w:val="2BB2BD00"/>
    <w:lvl w:ilvl="0" w:tplc="263050C4">
      <w:numFmt w:val="bullet"/>
      <w:lvlText w:val="•"/>
      <w:lvlJc w:val="left"/>
      <w:pPr>
        <w:ind w:left="1080" w:hanging="720"/>
      </w:pPr>
      <w:rPr>
        <w:rFonts w:ascii="Consolas" w:eastAsiaTheme="minorHAnsi"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5C1523"/>
    <w:multiLevelType w:val="hybridMultilevel"/>
    <w:tmpl w:val="2AF6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963C6"/>
    <w:multiLevelType w:val="hybridMultilevel"/>
    <w:tmpl w:val="FDB00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88E6ECB"/>
    <w:multiLevelType w:val="hybridMultilevel"/>
    <w:tmpl w:val="8D4AB9E6"/>
    <w:lvl w:ilvl="0" w:tplc="AB00BAA0">
      <w:numFmt w:val="bullet"/>
      <w:lvlText w:val="•"/>
      <w:lvlJc w:val="left"/>
      <w:pPr>
        <w:ind w:left="720" w:hanging="360"/>
      </w:pPr>
      <w:rPr>
        <w:rFonts w:ascii="Tahoma" w:eastAsia="Tahoma" w:hAnsi="Tahoma" w:cs="Tahoma" w:hint="default"/>
        <w:w w:val="10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71D8C"/>
    <w:multiLevelType w:val="hybridMultilevel"/>
    <w:tmpl w:val="3A3C95A0"/>
    <w:lvl w:ilvl="0" w:tplc="AB00BAA0">
      <w:numFmt w:val="bullet"/>
      <w:lvlText w:val="•"/>
      <w:lvlJc w:val="left"/>
      <w:pPr>
        <w:ind w:left="720" w:hanging="360"/>
      </w:pPr>
      <w:rPr>
        <w:rFonts w:ascii="Tahoma" w:eastAsia="Tahoma" w:hAnsi="Tahoma" w:cs="Tahoma" w:hint="default"/>
        <w:w w:val="10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62F0A"/>
    <w:multiLevelType w:val="hybridMultilevel"/>
    <w:tmpl w:val="994EB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3"/>
  </w:num>
  <w:num w:numId="4">
    <w:abstractNumId w:val="10"/>
  </w:num>
  <w:num w:numId="5">
    <w:abstractNumId w:val="7"/>
  </w:num>
  <w:num w:numId="6">
    <w:abstractNumId w:val="6"/>
  </w:num>
  <w:num w:numId="7">
    <w:abstractNumId w:val="1"/>
  </w:num>
  <w:num w:numId="8">
    <w:abstractNumId w:val="5"/>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EA4"/>
    <w:rsid w:val="000259B0"/>
    <w:rsid w:val="000730DF"/>
    <w:rsid w:val="000C2D59"/>
    <w:rsid w:val="000E64C5"/>
    <w:rsid w:val="0018362A"/>
    <w:rsid w:val="00284977"/>
    <w:rsid w:val="002D3FD8"/>
    <w:rsid w:val="003A4635"/>
    <w:rsid w:val="005644E7"/>
    <w:rsid w:val="007123A0"/>
    <w:rsid w:val="00773401"/>
    <w:rsid w:val="007950F4"/>
    <w:rsid w:val="008040DA"/>
    <w:rsid w:val="00852DA0"/>
    <w:rsid w:val="008B59A1"/>
    <w:rsid w:val="008D41C4"/>
    <w:rsid w:val="0091166C"/>
    <w:rsid w:val="009622B2"/>
    <w:rsid w:val="00971911"/>
    <w:rsid w:val="009871D4"/>
    <w:rsid w:val="009A595A"/>
    <w:rsid w:val="00AC14E0"/>
    <w:rsid w:val="00B15B59"/>
    <w:rsid w:val="00B75EA4"/>
    <w:rsid w:val="00B97FE8"/>
    <w:rsid w:val="00CC111A"/>
    <w:rsid w:val="00D31DAA"/>
    <w:rsid w:val="00D84C2D"/>
    <w:rsid w:val="00DB6C44"/>
    <w:rsid w:val="00E5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4E29"/>
  <w15:chartTrackingRefBased/>
  <w15:docId w15:val="{C7408ACA-5789-4527-8EB5-B56BBC42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E8"/>
  </w:style>
  <w:style w:type="paragraph" w:styleId="Heading1">
    <w:name w:val="heading 1"/>
    <w:basedOn w:val="Normal"/>
    <w:next w:val="Normal"/>
    <w:link w:val="Heading1Char"/>
    <w:uiPriority w:val="9"/>
    <w:qFormat/>
    <w:rsid w:val="00B75EA4"/>
    <w:pPr>
      <w:keepNext/>
      <w:keepLines/>
      <w:spacing w:after="0"/>
      <w:outlineLvl w:val="0"/>
    </w:pPr>
    <w:rPr>
      <w:rFonts w:ascii="Times New Roman" w:eastAsiaTheme="majorEastAsia" w:hAnsi="Times New Roman" w:cstheme="majorBidi"/>
      <w:b/>
      <w:color w:val="000000" w:themeColor="text1"/>
      <w:sz w:val="24"/>
      <w:szCs w:val="32"/>
      <w:u w:val="single"/>
    </w:rPr>
  </w:style>
  <w:style w:type="paragraph" w:styleId="Heading2">
    <w:name w:val="heading 2"/>
    <w:basedOn w:val="Normal"/>
    <w:next w:val="Normal"/>
    <w:link w:val="Heading2Char"/>
    <w:autoRedefine/>
    <w:uiPriority w:val="9"/>
    <w:unhideWhenUsed/>
    <w:qFormat/>
    <w:rsid w:val="009871D4"/>
    <w:pPr>
      <w:keepNext/>
      <w:keepLines/>
      <w:spacing w:after="0"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character" w:styleId="Hyperlink">
    <w:name w:val="Hyperlink"/>
    <w:basedOn w:val="DefaultParagraphFont"/>
    <w:uiPriority w:val="99"/>
    <w:unhideWhenUsed/>
    <w:rsid w:val="00B75EA4"/>
    <w:rPr>
      <w:color w:val="0563C1" w:themeColor="hyperlink"/>
      <w:u w:val="single"/>
    </w:rPr>
  </w:style>
  <w:style w:type="character" w:customStyle="1" w:styleId="Heading1Char">
    <w:name w:val="Heading 1 Char"/>
    <w:basedOn w:val="DefaultParagraphFont"/>
    <w:link w:val="Heading1"/>
    <w:uiPriority w:val="9"/>
    <w:rsid w:val="00B75EA4"/>
    <w:rPr>
      <w:rFonts w:ascii="Times New Roman" w:eastAsiaTheme="majorEastAsia" w:hAnsi="Times New Roman" w:cstheme="majorBidi"/>
      <w:b/>
      <w:color w:val="000000" w:themeColor="text1"/>
      <w:sz w:val="24"/>
      <w:szCs w:val="32"/>
      <w:u w:val="single"/>
    </w:rPr>
  </w:style>
  <w:style w:type="paragraph" w:styleId="ListParagraph">
    <w:name w:val="List Paragraph"/>
    <w:basedOn w:val="Normal"/>
    <w:uiPriority w:val="1"/>
    <w:qFormat/>
    <w:rsid w:val="00B75EA4"/>
    <w:pPr>
      <w:ind w:left="720"/>
      <w:contextualSpacing/>
    </w:pPr>
  </w:style>
  <w:style w:type="paragraph" w:styleId="NoSpacing">
    <w:name w:val="No Spacing"/>
    <w:uiPriority w:val="1"/>
    <w:qFormat/>
    <w:rsid w:val="00B75EA4"/>
    <w:pPr>
      <w:spacing w:after="0" w:line="240" w:lineRule="auto"/>
    </w:pPr>
    <w:rPr>
      <w:kern w:val="2"/>
      <w:sz w:val="24"/>
      <w:szCs w:val="24"/>
      <w14:ligatures w14:val="standardContextual"/>
    </w:rPr>
  </w:style>
  <w:style w:type="paragraph" w:styleId="NormalWeb">
    <w:name w:val="Normal (Web)"/>
    <w:basedOn w:val="Normal"/>
    <w:uiPriority w:val="99"/>
    <w:unhideWhenUsed/>
    <w:rsid w:val="007123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23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in/sai-charani/" TargetMode="External"/><Relationship Id="rId4" Type="http://schemas.openxmlformats.org/officeDocument/2006/relationships/webSettings" Target="webSettings.xml"/><Relationship Id="rId9" Type="http://schemas.openxmlformats.org/officeDocument/2006/relationships/hyperlink" Target="mailto:charanii86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6</Pages>
  <Words>4137</Words>
  <Characters>23584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Charani Reddy</cp:lastModifiedBy>
  <cp:revision>16</cp:revision>
  <dcterms:created xsi:type="dcterms:W3CDTF">2026-01-21T15:40:00Z</dcterms:created>
  <dcterms:modified xsi:type="dcterms:W3CDTF">2026-03-02T18:18:00Z</dcterms:modified>
</cp:coreProperties>
</file>