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8B867F" w14:textId="4F6492FB" w:rsidR="0061414E" w:rsidRPr="00FD779E" w:rsidRDefault="00FD779E" w:rsidP="00FD779E">
      <w:pPr>
        <w:pBdr>
          <w:top w:val="none" w:sz="0" w:space="0" w:color="000000"/>
          <w:left w:val="none" w:sz="0" w:space="0" w:color="000000"/>
          <w:bottom w:val="none" w:sz="0" w:space="0" w:color="000000"/>
          <w:right w:val="none" w:sz="0" w:space="0" w:color="000000"/>
          <w:between w:val="none" w:sz="0" w:space="0" w:color="000000"/>
        </w:pBdr>
        <w:tabs>
          <w:tab w:val="left" w:pos="620"/>
        </w:tabs>
        <w:ind w:left="360" w:right="-675"/>
        <w:rPr>
          <w:b/>
          <w:bCs/>
          <w:color w:val="000000"/>
          <w:sz w:val="28"/>
          <w:szCs w:val="28"/>
        </w:rPr>
      </w:pPr>
      <w:r>
        <w:rPr>
          <w:b/>
          <w:bCs/>
          <w:color w:val="000000"/>
          <w:sz w:val="28"/>
          <w:szCs w:val="28"/>
        </w:rPr>
        <w:t xml:space="preserve">                                             </w:t>
      </w:r>
      <w:r w:rsidR="006152D6" w:rsidRPr="00FD779E">
        <w:rPr>
          <w:b/>
          <w:bCs/>
          <w:color w:val="000000"/>
          <w:sz w:val="28"/>
          <w:szCs w:val="28"/>
        </w:rPr>
        <w:t>Sai Madhav</w:t>
      </w:r>
    </w:p>
    <w:p w14:paraId="0B9C811E" w14:textId="47A57771" w:rsidR="00131E43" w:rsidRPr="00FD779E" w:rsidRDefault="00FD779E" w:rsidP="00FD779E">
      <w:pPr>
        <w:pBdr>
          <w:top w:val="none" w:sz="0" w:space="0" w:color="000000"/>
          <w:left w:val="none" w:sz="0" w:space="0" w:color="000000"/>
          <w:bottom w:val="none" w:sz="0" w:space="0" w:color="000000"/>
          <w:right w:val="none" w:sz="0" w:space="0" w:color="000000"/>
          <w:between w:val="none" w:sz="0" w:space="0" w:color="000000"/>
        </w:pBdr>
        <w:tabs>
          <w:tab w:val="left" w:pos="620"/>
        </w:tabs>
        <w:ind w:left="360" w:right="-675"/>
        <w:rPr>
          <w:color w:val="000000"/>
          <w:sz w:val="20"/>
        </w:rPr>
      </w:pPr>
      <w:r>
        <w:rPr>
          <w:color w:val="000000"/>
          <w:sz w:val="20"/>
        </w:rPr>
        <w:t xml:space="preserve">                                           </w:t>
      </w:r>
      <w:r w:rsidR="00B478EC" w:rsidRPr="00FD779E">
        <w:rPr>
          <w:color w:val="000000"/>
          <w:sz w:val="20"/>
        </w:rPr>
        <w:t>Certified Business Analysis Professional (CBAP)</w:t>
      </w:r>
    </w:p>
    <w:p w14:paraId="0E121D17" w14:textId="7EBF8605" w:rsidR="00131E43" w:rsidRPr="00FD779E" w:rsidRDefault="00FD779E" w:rsidP="00FD779E">
      <w:pPr>
        <w:pBdr>
          <w:top w:val="none" w:sz="0" w:space="0" w:color="000000"/>
          <w:left w:val="none" w:sz="0" w:space="0" w:color="000000"/>
          <w:bottom w:val="none" w:sz="0" w:space="0" w:color="000000"/>
          <w:right w:val="none" w:sz="0" w:space="0" w:color="000000"/>
          <w:between w:val="none" w:sz="0" w:space="0" w:color="000000"/>
        </w:pBdr>
        <w:tabs>
          <w:tab w:val="left" w:pos="620"/>
        </w:tabs>
        <w:ind w:left="360" w:right="-675"/>
        <w:rPr>
          <w:color w:val="000000"/>
          <w:sz w:val="20"/>
        </w:rPr>
      </w:pPr>
      <w:r>
        <w:rPr>
          <w:color w:val="000000"/>
          <w:sz w:val="20"/>
        </w:rPr>
        <w:t xml:space="preserve">                                            </w:t>
      </w:r>
      <w:r w:rsidR="00B478EC" w:rsidRPr="00FD779E">
        <w:rPr>
          <w:color w:val="000000"/>
          <w:sz w:val="20"/>
        </w:rPr>
        <w:t>Certified Scrum Product Owner (CSPO)</w:t>
      </w:r>
    </w:p>
    <w:p w14:paraId="67F2AFE1" w14:textId="2B58B484" w:rsidR="00131E43" w:rsidRPr="00FD779E" w:rsidRDefault="00FD779E" w:rsidP="00FD779E">
      <w:pPr>
        <w:pBdr>
          <w:top w:val="none" w:sz="0" w:space="0" w:color="000000"/>
          <w:left w:val="none" w:sz="0" w:space="0" w:color="000000"/>
          <w:bottom w:val="none" w:sz="0" w:space="0" w:color="000000"/>
          <w:right w:val="none" w:sz="0" w:space="0" w:color="000000"/>
          <w:between w:val="none" w:sz="0" w:space="0" w:color="000000"/>
        </w:pBdr>
        <w:tabs>
          <w:tab w:val="left" w:pos="620"/>
        </w:tabs>
        <w:ind w:left="360" w:right="-675"/>
        <w:rPr>
          <w:color w:val="000000"/>
          <w:sz w:val="20"/>
        </w:rPr>
      </w:pPr>
      <w:r>
        <w:rPr>
          <w:color w:val="000000"/>
          <w:sz w:val="20"/>
        </w:rPr>
        <w:t xml:space="preserve">                                            </w:t>
      </w:r>
      <w:r w:rsidR="00B478EC" w:rsidRPr="00FD779E">
        <w:rPr>
          <w:color w:val="000000"/>
          <w:sz w:val="20"/>
        </w:rPr>
        <w:t>Agile Analysis Certification (AAC)</w:t>
      </w:r>
    </w:p>
    <w:p w14:paraId="4037DD95" w14:textId="58F0CFF6" w:rsidR="00131E43" w:rsidRPr="00FD779E" w:rsidRDefault="00FD779E" w:rsidP="00FD779E">
      <w:pPr>
        <w:widowControl w:val="0"/>
        <w:ind w:left="360" w:right="-675"/>
        <w:rPr>
          <w:rFonts w:ascii="Calibri" w:eastAsia="Calibri" w:hAnsi="Calibri" w:cs="Calibri"/>
          <w:sz w:val="20"/>
        </w:rPr>
      </w:pPr>
      <w:r>
        <w:t xml:space="preserve">                         </w:t>
      </w:r>
      <w:hyperlink r:id="rId8" w:history="1">
        <w:r w:rsidR="00246BDB" w:rsidRPr="00EC1FA7">
          <w:rPr>
            <w:rStyle w:val="Hyperlink"/>
          </w:rPr>
          <w:t>Saimadhavjasthi12@gmail.com|</w:t>
        </w:r>
      </w:hyperlink>
      <w:r w:rsidR="00246BDB">
        <w:t xml:space="preserve"> +1(571)486-4104</w:t>
      </w:r>
    </w:p>
    <w:p w14:paraId="3A3C709A" w14:textId="77777777" w:rsidR="00131E43" w:rsidRPr="00FD779E" w:rsidRDefault="00B478EC" w:rsidP="00FD779E">
      <w:pPr>
        <w:pBdr>
          <w:top w:val="single" w:sz="4" w:space="0" w:color="000000"/>
          <w:left w:val="none" w:sz="0" w:space="0" w:color="000000"/>
          <w:bottom w:val="none" w:sz="0" w:space="0" w:color="000000"/>
          <w:right w:val="none" w:sz="0" w:space="0" w:color="000000"/>
          <w:between w:val="none" w:sz="0" w:space="0" w:color="000000"/>
        </w:pBdr>
        <w:ind w:left="360" w:right="-675"/>
        <w:rPr>
          <w:rFonts w:eastAsia="Calibri" w:cs="Calibri"/>
          <w:b/>
          <w:u w:val="single"/>
        </w:rPr>
      </w:pPr>
      <w:r w:rsidRPr="00FD779E">
        <w:rPr>
          <w:rFonts w:eastAsia="Calibri" w:cs="Calibri"/>
          <w:b/>
          <w:color w:val="000000"/>
          <w:u w:val="single"/>
        </w:rPr>
        <w:t>PROFESSIONAL SUMMARY</w:t>
      </w:r>
    </w:p>
    <w:p w14:paraId="3BB884C2" w14:textId="52947462" w:rsidR="00131E43" w:rsidRDefault="00B478EC" w:rsidP="00FD779E">
      <w:pPr>
        <w:pStyle w:val="NormalWeb"/>
        <w:spacing w:before="0" w:beforeAutospacing="0" w:after="0" w:afterAutospacing="0" w:line="9" w:lineRule="atLeast"/>
        <w:ind w:left="360" w:right="-675"/>
      </w:pPr>
      <w:r>
        <w:rPr>
          <w:rFonts w:ascii="Calibri" w:hAnsi="Calibri" w:cs="Calibri"/>
          <w:color w:val="000000"/>
          <w:sz w:val="20"/>
          <w:szCs w:val="20"/>
        </w:rPr>
        <w:t xml:space="preserve">Sr. Business Systems Analyst with </w:t>
      </w:r>
      <w:r w:rsidR="006152D6">
        <w:rPr>
          <w:rFonts w:ascii="Calibri" w:hAnsi="Calibri" w:cs="Calibri"/>
          <w:color w:val="000000"/>
          <w:sz w:val="20"/>
          <w:szCs w:val="20"/>
        </w:rPr>
        <w:t>6</w:t>
      </w:r>
      <w:r>
        <w:rPr>
          <w:rFonts w:ascii="Calibri" w:hAnsi="Calibri" w:cs="Calibri"/>
          <w:color w:val="000000"/>
          <w:sz w:val="20"/>
          <w:szCs w:val="20"/>
        </w:rPr>
        <w:t xml:space="preserve"> years of experience on various types of projects in the healthcare, banking, insurance, and life services industries. Possess a broad knowledge of Documenting and presenting the deliverables at every milestone of the project through an understanding of business process engineering. In-depth knowledge of intensive business measures in Medicare and Medicaid Programs, EHR implementation and Clinical Decision Support.</w:t>
      </w:r>
    </w:p>
    <w:p w14:paraId="30C9E4E3" w14:textId="77777777" w:rsidR="00131E43" w:rsidRDefault="00131E43" w:rsidP="00FD779E">
      <w:pPr>
        <w:widowControl w:val="0"/>
        <w:pBdr>
          <w:top w:val="none" w:sz="0" w:space="0" w:color="000000"/>
          <w:left w:val="none" w:sz="0" w:space="0" w:color="000000"/>
          <w:bottom w:val="none" w:sz="0" w:space="0" w:color="000000"/>
          <w:right w:val="none" w:sz="0" w:space="0" w:color="000000"/>
          <w:between w:val="none" w:sz="0" w:space="0" w:color="000000"/>
        </w:pBdr>
        <w:spacing w:after="200"/>
        <w:ind w:right="-675"/>
        <w:rPr>
          <w:rFonts w:ascii="Calibri" w:eastAsia="Calibri" w:hAnsi="Calibri" w:cs="Calibri"/>
          <w:b/>
          <w:sz w:val="20"/>
        </w:rPr>
      </w:pPr>
    </w:p>
    <w:p w14:paraId="4C5EAD35" w14:textId="77777777" w:rsidR="00131E43" w:rsidRPr="00FD779E" w:rsidRDefault="00B478EC" w:rsidP="00FD779E">
      <w:pPr>
        <w:widowControl w:val="0"/>
        <w:pBdr>
          <w:top w:val="none" w:sz="0" w:space="0" w:color="000000"/>
          <w:left w:val="none" w:sz="0" w:space="0" w:color="000000"/>
          <w:bottom w:val="none" w:sz="0" w:space="0" w:color="000000"/>
          <w:right w:val="none" w:sz="0" w:space="0" w:color="000000"/>
          <w:between w:val="none" w:sz="0" w:space="0" w:color="000000"/>
        </w:pBdr>
        <w:ind w:left="360" w:right="-675"/>
        <w:rPr>
          <w:rFonts w:eastAsia="Calibri" w:cs="Calibri"/>
          <w:color w:val="000000"/>
        </w:rPr>
      </w:pPr>
      <w:r w:rsidRPr="00FD779E">
        <w:rPr>
          <w:rFonts w:eastAsia="Calibri" w:cs="Calibri"/>
          <w:b/>
          <w:color w:val="000000"/>
          <w:u w:val="single"/>
        </w:rPr>
        <w:t>TECHNICAL SKILLS:</w:t>
      </w:r>
    </w:p>
    <w:tbl>
      <w:tblPr>
        <w:tblStyle w:val="Style109"/>
        <w:tblW w:w="10370" w:type="dxa"/>
        <w:tblInd w:w="2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150"/>
        <w:gridCol w:w="7220"/>
      </w:tblGrid>
      <w:tr w:rsidR="00131E43" w14:paraId="0D585957" w14:textId="77777777" w:rsidTr="384BE7FA">
        <w:trPr>
          <w:trHeight w:val="107"/>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6727B4CD" w14:textId="77777777" w:rsidR="00131E43" w:rsidRPr="00FD779E" w:rsidRDefault="00B478EC" w:rsidP="00246BDB">
            <w:pPr>
              <w:ind w:right="-675"/>
              <w:rPr>
                <w:rFonts w:eastAsia="Calibri" w:cs="Calibri"/>
                <w:sz w:val="20"/>
              </w:rPr>
            </w:pPr>
            <w:r w:rsidRPr="00FD779E">
              <w:rPr>
                <w:rFonts w:eastAsia="Calibri" w:cs="Calibri"/>
                <w:sz w:val="20"/>
              </w:rPr>
              <w:t>Healthcare and Pharma Domain</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7950018C" w14:textId="061F1DD8" w:rsidR="00131E43" w:rsidRPr="00FD779E" w:rsidRDefault="00B478EC" w:rsidP="00FD779E">
            <w:pPr>
              <w:pBdr>
                <w:top w:val="none" w:sz="0" w:space="0" w:color="000000"/>
                <w:left w:val="none" w:sz="0" w:space="0" w:color="000000"/>
                <w:bottom w:val="none" w:sz="0" w:space="0" w:color="000000"/>
                <w:right w:val="none" w:sz="0" w:space="0" w:color="000000"/>
                <w:between w:val="none" w:sz="0" w:space="0" w:color="000000"/>
              </w:pBdr>
              <w:shd w:val="clear" w:color="auto" w:fill="FFFFFF"/>
              <w:ind w:left="360"/>
              <w:rPr>
                <w:rFonts w:eastAsia="Calibri" w:cs="Calibri"/>
                <w:color w:val="000000"/>
                <w:sz w:val="20"/>
              </w:rPr>
            </w:pPr>
            <w:r w:rsidRPr="00FD779E">
              <w:rPr>
                <w:rFonts w:eastAsia="Calibri" w:cs="Calibri"/>
                <w:color w:val="1C1C28"/>
                <w:sz w:val="20"/>
              </w:rPr>
              <w:t xml:space="preserve">HIPAA, </w:t>
            </w:r>
            <w:r w:rsidRPr="00FD779E">
              <w:rPr>
                <w:rFonts w:eastAsia="Calibri" w:cs="Calibri"/>
                <w:color w:val="000000"/>
                <w:sz w:val="20"/>
              </w:rPr>
              <w:t>HITECH, HL7, FHIR</w:t>
            </w:r>
            <w:r w:rsidRPr="00FD779E">
              <w:rPr>
                <w:rFonts w:eastAsia="Calibri" w:cs="Calibri"/>
                <w:color w:val="1C1C28"/>
                <w:sz w:val="20"/>
              </w:rPr>
              <w:t xml:space="preserve">, </w:t>
            </w:r>
            <w:r w:rsidRPr="00FD779E">
              <w:rPr>
                <w:rFonts w:eastAsia="Calibri" w:cs="Calibri"/>
                <w:color w:val="000000"/>
                <w:sz w:val="20"/>
              </w:rPr>
              <w:t>ICD codes, X12 EDI, GDPR, LIMS,</w:t>
            </w:r>
            <w:r w:rsidR="00856E99" w:rsidRPr="00FD779E">
              <w:rPr>
                <w:rFonts w:eastAsia="Calibri" w:cs="Calibri"/>
                <w:color w:val="000000"/>
                <w:sz w:val="20"/>
              </w:rPr>
              <w:t xml:space="preserve"> </w:t>
            </w:r>
            <w:r w:rsidRPr="00FD779E">
              <w:rPr>
                <w:rFonts w:eastAsia="Calibri" w:cs="Calibri"/>
                <w:color w:val="000000"/>
                <w:sz w:val="20"/>
              </w:rPr>
              <w:t xml:space="preserve">EHR, </w:t>
            </w:r>
            <w:proofErr w:type="gramStart"/>
            <w:r w:rsidRPr="00FD779E">
              <w:rPr>
                <w:rFonts w:eastAsia="Calibri" w:cs="Calibri"/>
                <w:color w:val="000000"/>
                <w:sz w:val="20"/>
              </w:rPr>
              <w:t>PHI ,</w:t>
            </w:r>
            <w:proofErr w:type="gramEnd"/>
            <w:r w:rsidRPr="00FD779E">
              <w:rPr>
                <w:rFonts w:eastAsia="Calibri" w:cs="Calibri"/>
                <w:color w:val="000000"/>
                <w:sz w:val="20"/>
              </w:rPr>
              <w:t xml:space="preserve"> CMS.MMIS, GMP,GLP,FDA,SNOMED, Medicare and Medicaid,</w:t>
            </w:r>
            <w:r w:rsidR="00F54C5B" w:rsidRPr="00FD779E">
              <w:rPr>
                <w:rFonts w:eastAsia="Calibri" w:cs="Calibri"/>
                <w:color w:val="000000"/>
                <w:sz w:val="20"/>
              </w:rPr>
              <w:t xml:space="preserve"> </w:t>
            </w:r>
            <w:r w:rsidRPr="00FD779E">
              <w:rPr>
                <w:rFonts w:eastAsia="Calibri" w:cs="Calibri"/>
                <w:color w:val="000000"/>
                <w:sz w:val="20"/>
              </w:rPr>
              <w:t>EDI 835,837</w:t>
            </w:r>
          </w:p>
        </w:tc>
      </w:tr>
      <w:tr w:rsidR="00131E43" w14:paraId="2AF4C75C" w14:textId="77777777" w:rsidTr="384BE7FA">
        <w:trPr>
          <w:trHeight w:val="107"/>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11680D4A" w14:textId="77777777" w:rsidR="00131E43" w:rsidRPr="00FD779E" w:rsidRDefault="00B478EC" w:rsidP="00246BDB">
            <w:pPr>
              <w:ind w:right="-675"/>
              <w:rPr>
                <w:rFonts w:eastAsia="Calibri" w:cs="Calibri"/>
                <w:sz w:val="20"/>
              </w:rPr>
            </w:pPr>
            <w:r w:rsidRPr="00FD779E">
              <w:rPr>
                <w:rFonts w:eastAsia="Calibri" w:cs="Calibri"/>
                <w:sz w:val="20"/>
              </w:rPr>
              <w:t>Banking and Finance Domain</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5FD28993" w14:textId="408FC2DA" w:rsidR="00131E43" w:rsidRPr="00FD779E" w:rsidRDefault="00B478EC" w:rsidP="00FD779E">
            <w:pPr>
              <w:pBdr>
                <w:top w:val="none" w:sz="0" w:space="0" w:color="000000"/>
                <w:left w:val="none" w:sz="0" w:space="0" w:color="000000"/>
                <w:bottom w:val="none" w:sz="0" w:space="0" w:color="000000"/>
                <w:right w:val="none" w:sz="0" w:space="0" w:color="000000"/>
                <w:between w:val="none" w:sz="0" w:space="0" w:color="000000"/>
              </w:pBdr>
              <w:shd w:val="clear" w:color="auto" w:fill="FFFFFF"/>
              <w:ind w:left="360"/>
              <w:rPr>
                <w:rFonts w:eastAsia="Calibri" w:cs="Calibri"/>
                <w:color w:val="1C1C28"/>
                <w:sz w:val="20"/>
              </w:rPr>
            </w:pPr>
            <w:r w:rsidRPr="00FD779E">
              <w:rPr>
                <w:rFonts w:eastAsia="Calibri" w:cs="Calibri"/>
                <w:color w:val="1C1C28"/>
                <w:sz w:val="20"/>
              </w:rPr>
              <w:t>Asset Management, wealth management, capital markets,</w:t>
            </w:r>
            <w:r w:rsidR="00AF2D4D" w:rsidRPr="00FD779E">
              <w:rPr>
                <w:rFonts w:eastAsia="Calibri" w:cs="Calibri"/>
                <w:color w:val="1C1C28"/>
                <w:sz w:val="20"/>
              </w:rPr>
              <w:t xml:space="preserve"> </w:t>
            </w:r>
            <w:r w:rsidRPr="00FD779E">
              <w:rPr>
                <w:rFonts w:eastAsia="Calibri" w:cs="Calibri"/>
                <w:color w:val="1C1C28"/>
                <w:sz w:val="20"/>
              </w:rPr>
              <w:t>trade</w:t>
            </w:r>
            <w:r w:rsidR="00AF2D4D" w:rsidRPr="00FD779E">
              <w:rPr>
                <w:rFonts w:eastAsia="Calibri" w:cs="Calibri"/>
                <w:color w:val="1C1C28"/>
                <w:sz w:val="20"/>
              </w:rPr>
              <w:t xml:space="preserve"> </w:t>
            </w:r>
            <w:r w:rsidRPr="00FD779E">
              <w:rPr>
                <w:rFonts w:eastAsia="Calibri" w:cs="Calibri"/>
                <w:color w:val="1C1C28"/>
                <w:sz w:val="20"/>
              </w:rPr>
              <w:t>life cycle, trade reconciliation,</w:t>
            </w:r>
            <w:r w:rsidR="00F54C5B" w:rsidRPr="00FD779E">
              <w:rPr>
                <w:rFonts w:eastAsia="Calibri" w:cs="Calibri"/>
                <w:color w:val="1C1C28"/>
                <w:sz w:val="20"/>
              </w:rPr>
              <w:t xml:space="preserve"> </w:t>
            </w:r>
            <w:r w:rsidRPr="00FD779E">
              <w:rPr>
                <w:rFonts w:eastAsia="Calibri" w:cs="Calibri"/>
                <w:color w:val="1C1C28"/>
                <w:sz w:val="20"/>
              </w:rPr>
              <w:t>client relation management, securities,</w:t>
            </w:r>
          </w:p>
        </w:tc>
      </w:tr>
      <w:tr w:rsidR="00131E43" w14:paraId="6DB1646E" w14:textId="77777777" w:rsidTr="384BE7FA">
        <w:trPr>
          <w:trHeight w:val="107"/>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0B90F109" w14:textId="77777777" w:rsidR="00131E43" w:rsidRPr="00FD779E" w:rsidRDefault="00B478EC" w:rsidP="00246BDB">
            <w:pPr>
              <w:ind w:right="-675"/>
              <w:rPr>
                <w:rFonts w:eastAsia="Calibri" w:cs="Calibri"/>
                <w:sz w:val="20"/>
              </w:rPr>
            </w:pPr>
            <w:r w:rsidRPr="00FD779E">
              <w:rPr>
                <w:rFonts w:eastAsia="Calibri" w:cs="Calibri"/>
                <w:sz w:val="20"/>
              </w:rPr>
              <w:t>Modeling tools</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527BAD3A" w14:textId="77777777" w:rsidR="00131E43" w:rsidRPr="00FD779E" w:rsidRDefault="00B478EC" w:rsidP="00FD779E">
            <w:pPr>
              <w:ind w:left="360" w:right="-675"/>
              <w:rPr>
                <w:rFonts w:eastAsia="Calibri" w:cs="Calibri"/>
                <w:sz w:val="20"/>
              </w:rPr>
            </w:pPr>
            <w:r w:rsidRPr="00FD779E">
              <w:rPr>
                <w:rFonts w:eastAsia="Calibri" w:cs="Calibri"/>
                <w:sz w:val="20"/>
              </w:rPr>
              <w:t>MS-Visio, Lucid Chart, Draw.io.</w:t>
            </w:r>
          </w:p>
        </w:tc>
      </w:tr>
      <w:tr w:rsidR="00131E43" w14:paraId="6CD64870" w14:textId="77777777" w:rsidTr="384BE7FA">
        <w:trPr>
          <w:trHeight w:val="127"/>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4966D269" w14:textId="77777777" w:rsidR="00131E43" w:rsidRPr="00FD779E" w:rsidRDefault="00B478EC" w:rsidP="00246BDB">
            <w:pPr>
              <w:ind w:right="-675"/>
              <w:rPr>
                <w:rFonts w:eastAsia="Calibri" w:cs="Calibri"/>
                <w:sz w:val="20"/>
              </w:rPr>
            </w:pPr>
            <w:r w:rsidRPr="00FD779E">
              <w:rPr>
                <w:rFonts w:eastAsia="Calibri" w:cs="Calibri"/>
                <w:sz w:val="20"/>
              </w:rPr>
              <w:t>SDLC Methodologies</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08A2E921" w14:textId="287EB714" w:rsidR="00131E43" w:rsidRPr="00FD779E" w:rsidRDefault="00B478EC" w:rsidP="50DDB54E">
            <w:pPr>
              <w:ind w:left="360" w:right="-675"/>
              <w:rPr>
                <w:rFonts w:eastAsia="Calibri" w:cs="Calibri"/>
                <w:sz w:val="20"/>
                <w:szCs w:val="20"/>
              </w:rPr>
            </w:pPr>
            <w:r w:rsidRPr="50DDB54E">
              <w:rPr>
                <w:rFonts w:eastAsia="Calibri" w:cs="Calibri"/>
                <w:sz w:val="20"/>
                <w:szCs w:val="20"/>
              </w:rPr>
              <w:t>Waterfall, Scrum, SAFe</w:t>
            </w:r>
            <w:r w:rsidR="3C6D4DD2" w:rsidRPr="50DDB54E">
              <w:rPr>
                <w:rFonts w:eastAsia="Calibri" w:cs="Calibri"/>
                <w:sz w:val="20"/>
                <w:szCs w:val="20"/>
              </w:rPr>
              <w:t xml:space="preserve">, </w:t>
            </w:r>
            <w:r w:rsidR="1E1BC2D3" w:rsidRPr="50DDB54E">
              <w:rPr>
                <w:rFonts w:eastAsia="Calibri" w:cs="Calibri"/>
                <w:sz w:val="20"/>
                <w:szCs w:val="20"/>
              </w:rPr>
              <w:t>Salesforce</w:t>
            </w:r>
          </w:p>
        </w:tc>
      </w:tr>
      <w:tr w:rsidR="384BE7FA" w14:paraId="65413D4A" w14:textId="77777777" w:rsidTr="384BE7FA">
        <w:trPr>
          <w:trHeight w:val="300"/>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4A41CEA6" w14:textId="69E93335" w:rsidR="246C9E2F" w:rsidRDefault="246C9E2F" w:rsidP="384BE7FA">
            <w:r w:rsidRPr="384BE7FA">
              <w:rPr>
                <w:rFonts w:ascii="-webkit-standard" w:eastAsia="-webkit-standard" w:hAnsi="-webkit-standard" w:cs="-webkit-standard"/>
                <w:color w:val="000000" w:themeColor="text1"/>
                <w:sz w:val="20"/>
                <w:szCs w:val="20"/>
              </w:rPr>
              <w:t>Programming &amp; Frameworks</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11CE1B53" w14:textId="257EC50E" w:rsidR="246C9E2F" w:rsidRDefault="246C9E2F" w:rsidP="384BE7FA">
            <w:r w:rsidRPr="384BE7FA">
              <w:rPr>
                <w:rFonts w:ascii="-webkit-standard" w:eastAsia="-webkit-standard" w:hAnsi="-webkit-standard" w:cs="-webkit-standard"/>
                <w:color w:val="000000" w:themeColor="text1"/>
                <w:sz w:val="20"/>
                <w:szCs w:val="20"/>
              </w:rPr>
              <w:t>Java, Spring Boot, Spring MVC, RESTful APIs, Microservices Architecture, JSON, XML</w:t>
            </w:r>
          </w:p>
        </w:tc>
      </w:tr>
      <w:tr w:rsidR="384BE7FA" w14:paraId="2B0D8641" w14:textId="77777777" w:rsidTr="384BE7FA">
        <w:trPr>
          <w:trHeight w:val="300"/>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558B744D" w14:textId="69A5A1B6" w:rsidR="6E3951CD" w:rsidRDefault="6E3951CD" w:rsidP="384BE7FA">
            <w:r w:rsidRPr="384BE7FA">
              <w:rPr>
                <w:rFonts w:ascii="-webkit-standard" w:eastAsia="-webkit-standard" w:hAnsi="-webkit-standard" w:cs="-webkit-standard"/>
                <w:color w:val="000000" w:themeColor="text1"/>
                <w:sz w:val="20"/>
                <w:szCs w:val="20"/>
              </w:rPr>
              <w:t>API Design &amp; Development</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13097427" w14:textId="1924E22E" w:rsidR="6E3951CD" w:rsidRDefault="6E3951CD" w:rsidP="384BE7FA">
            <w:r w:rsidRPr="384BE7FA">
              <w:rPr>
                <w:rFonts w:ascii="-webkit-standard" w:eastAsia="-webkit-standard" w:hAnsi="-webkit-standard" w:cs="-webkit-standard"/>
                <w:color w:val="000000" w:themeColor="text1"/>
                <w:sz w:val="20"/>
                <w:szCs w:val="20"/>
              </w:rPr>
              <w:t>Swagger / OpenAPI, Postman, SoapUI, Apigee, MuleSoft, API Gateway, JSON Schema</w:t>
            </w:r>
          </w:p>
        </w:tc>
      </w:tr>
      <w:tr w:rsidR="00131E43" w14:paraId="7B951264" w14:textId="77777777" w:rsidTr="384BE7FA">
        <w:trPr>
          <w:trHeight w:val="309"/>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73A5EC64" w14:textId="77777777" w:rsidR="00131E43" w:rsidRPr="00FD779E" w:rsidRDefault="00B478EC" w:rsidP="00246BDB">
            <w:pPr>
              <w:pBdr>
                <w:top w:val="none" w:sz="0" w:space="0" w:color="000000"/>
                <w:left w:val="none" w:sz="0" w:space="0" w:color="000000"/>
                <w:bottom w:val="none" w:sz="0" w:space="0" w:color="000000"/>
                <w:right w:val="none" w:sz="0" w:space="0" w:color="000000"/>
                <w:between w:val="none" w:sz="0" w:space="0" w:color="000000"/>
              </w:pBdr>
              <w:ind w:right="-675"/>
              <w:rPr>
                <w:rFonts w:eastAsia="Calibri" w:cs="Calibri"/>
                <w:color w:val="000000"/>
                <w:sz w:val="20"/>
              </w:rPr>
            </w:pPr>
            <w:r w:rsidRPr="00FD779E">
              <w:rPr>
                <w:rFonts w:eastAsia="Calibri" w:cs="Calibri"/>
                <w:color w:val="1C1C28"/>
                <w:sz w:val="20"/>
              </w:rPr>
              <w:t>Business Skills</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3F6AB456" w14:textId="442049C2" w:rsidR="00131E43" w:rsidRPr="00FD779E" w:rsidRDefault="00B478EC" w:rsidP="50DDB54E">
            <w:pPr>
              <w:pBdr>
                <w:top w:val="none" w:sz="0" w:space="0" w:color="000000"/>
                <w:left w:val="none" w:sz="0" w:space="0" w:color="000000"/>
                <w:bottom w:val="none" w:sz="0" w:space="0" w:color="000000"/>
                <w:right w:val="none" w:sz="0" w:space="0" w:color="000000"/>
                <w:between w:val="none" w:sz="0" w:space="0" w:color="000000"/>
              </w:pBdr>
              <w:ind w:left="360" w:right="-675"/>
              <w:rPr>
                <w:rFonts w:eastAsia="Calibri" w:cs="Calibri"/>
                <w:color w:val="000000"/>
                <w:sz w:val="20"/>
                <w:szCs w:val="20"/>
              </w:rPr>
            </w:pPr>
            <w:r w:rsidRPr="50DDB54E">
              <w:rPr>
                <w:rFonts w:eastAsia="Calibri" w:cs="Calibri"/>
                <w:color w:val="1C1C28"/>
                <w:sz w:val="20"/>
                <w:szCs w:val="20"/>
              </w:rPr>
              <w:t>Change Management, Impact Analysis,</w:t>
            </w:r>
            <w:r w:rsidR="6E820F3A" w:rsidRPr="50DDB54E">
              <w:rPr>
                <w:rFonts w:eastAsia="Calibri" w:cs="Calibri"/>
                <w:color w:val="1C1C28"/>
                <w:sz w:val="20"/>
                <w:szCs w:val="20"/>
              </w:rPr>
              <w:t xml:space="preserve"> </w:t>
            </w:r>
            <w:r w:rsidR="216E32C7" w:rsidRPr="50DDB54E">
              <w:rPr>
                <w:rFonts w:eastAsia="Calibri" w:cs="Calibri"/>
                <w:color w:val="1C1C28"/>
                <w:sz w:val="20"/>
                <w:szCs w:val="20"/>
              </w:rPr>
              <w:t>Salesforce</w:t>
            </w:r>
            <w:r w:rsidR="72D90796" w:rsidRPr="50DDB54E">
              <w:rPr>
                <w:rFonts w:eastAsia="Calibri" w:cs="Calibri"/>
                <w:color w:val="1C1C28"/>
                <w:sz w:val="20"/>
                <w:szCs w:val="20"/>
              </w:rPr>
              <w:t>,</w:t>
            </w:r>
            <w:r w:rsidRPr="50DDB54E">
              <w:rPr>
                <w:rFonts w:eastAsia="Calibri" w:cs="Calibri"/>
                <w:color w:val="1C1C28"/>
                <w:sz w:val="20"/>
                <w:szCs w:val="20"/>
              </w:rPr>
              <w:t xml:space="preserve"> Risk analysis, JAD/JRP sessions, Project Planning Project Scheduling, Issue Management, Conflict Management, and Interviews.</w:t>
            </w:r>
          </w:p>
        </w:tc>
      </w:tr>
      <w:tr w:rsidR="00131E43" w14:paraId="7BD6A102" w14:textId="77777777" w:rsidTr="384BE7FA">
        <w:trPr>
          <w:trHeight w:val="309"/>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20EF8DA7" w14:textId="77777777" w:rsidR="00131E43" w:rsidRPr="00FD779E" w:rsidRDefault="00B478EC" w:rsidP="00246BDB">
            <w:pPr>
              <w:ind w:right="-675"/>
              <w:rPr>
                <w:rFonts w:eastAsia="Calibri" w:cs="Calibri"/>
                <w:sz w:val="20"/>
              </w:rPr>
            </w:pPr>
            <w:r w:rsidRPr="00FD779E">
              <w:rPr>
                <w:rFonts w:eastAsia="Calibri" w:cs="Calibri"/>
                <w:sz w:val="20"/>
              </w:rPr>
              <w:t>Project Management Skills/Tools</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2119F4F2" w14:textId="77777777" w:rsidR="00131E43" w:rsidRPr="00FD779E" w:rsidRDefault="00B478EC" w:rsidP="00FD779E">
            <w:pPr>
              <w:ind w:left="360" w:right="-675"/>
              <w:rPr>
                <w:rFonts w:eastAsia="Calibri" w:cs="Calibri"/>
                <w:sz w:val="20"/>
              </w:rPr>
            </w:pPr>
            <w:r w:rsidRPr="00FD779E">
              <w:rPr>
                <w:rFonts w:eastAsia="Calibri" w:cs="Calibri"/>
                <w:sz w:val="20"/>
              </w:rPr>
              <w:t>MS Project, JIRA, Confluence, SharePoint, Microsoft Visio, Azure DevOps</w:t>
            </w:r>
          </w:p>
        </w:tc>
      </w:tr>
      <w:tr w:rsidR="00131E43" w14:paraId="258EC3B5" w14:textId="77777777" w:rsidTr="384BE7FA">
        <w:trPr>
          <w:trHeight w:val="309"/>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73EBB34C" w14:textId="77777777" w:rsidR="00131E43" w:rsidRPr="00FD779E" w:rsidRDefault="00B478EC" w:rsidP="00246BDB">
            <w:pPr>
              <w:pBdr>
                <w:top w:val="none" w:sz="0" w:space="0" w:color="000000"/>
                <w:left w:val="none" w:sz="0" w:space="0" w:color="000000"/>
                <w:bottom w:val="none" w:sz="0" w:space="0" w:color="000000"/>
                <w:right w:val="none" w:sz="0" w:space="0" w:color="000000"/>
                <w:between w:val="none" w:sz="0" w:space="0" w:color="000000"/>
              </w:pBdr>
              <w:ind w:right="-675"/>
              <w:rPr>
                <w:rFonts w:eastAsia="Calibri" w:cs="Calibri"/>
                <w:color w:val="000000"/>
                <w:sz w:val="20"/>
              </w:rPr>
            </w:pPr>
            <w:r w:rsidRPr="00FD779E">
              <w:rPr>
                <w:rFonts w:eastAsia="Calibri" w:cs="Calibri"/>
                <w:color w:val="1C1C28"/>
                <w:sz w:val="20"/>
              </w:rPr>
              <w:t>Architecture/Framework</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344A6844" w14:textId="77777777" w:rsidR="00131E43" w:rsidRPr="00FD779E" w:rsidRDefault="00B478EC" w:rsidP="00FD779E">
            <w:pPr>
              <w:pBdr>
                <w:top w:val="none" w:sz="0" w:space="0" w:color="000000"/>
                <w:left w:val="none" w:sz="0" w:space="0" w:color="000000"/>
                <w:bottom w:val="none" w:sz="0" w:space="0" w:color="000000"/>
                <w:right w:val="none" w:sz="0" w:space="0" w:color="000000"/>
                <w:between w:val="none" w:sz="0" w:space="0" w:color="000000"/>
              </w:pBdr>
              <w:ind w:left="360" w:right="-675"/>
              <w:rPr>
                <w:rFonts w:eastAsia="Calibri" w:cs="Calibri"/>
                <w:color w:val="000000"/>
                <w:sz w:val="20"/>
              </w:rPr>
            </w:pPr>
            <w:r w:rsidRPr="00FD779E">
              <w:rPr>
                <w:rFonts w:eastAsia="Calibri" w:cs="Calibri"/>
                <w:color w:val="1C1C28"/>
                <w:sz w:val="20"/>
              </w:rPr>
              <w:t>Service-Oriented Architecture (SOA), 3-Tier Architecture, N- tier architecture</w:t>
            </w:r>
          </w:p>
        </w:tc>
      </w:tr>
      <w:tr w:rsidR="00131E43" w14:paraId="25FEE83E" w14:textId="77777777" w:rsidTr="384BE7FA">
        <w:trPr>
          <w:trHeight w:val="309"/>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70F6C9C6" w14:textId="77777777" w:rsidR="00131E43" w:rsidRPr="00FD779E" w:rsidRDefault="00B478EC" w:rsidP="00246BDB">
            <w:pPr>
              <w:ind w:right="-675"/>
              <w:rPr>
                <w:rFonts w:eastAsia="Calibri" w:cs="Calibri"/>
                <w:sz w:val="20"/>
              </w:rPr>
            </w:pPr>
            <w:r w:rsidRPr="00FD779E">
              <w:rPr>
                <w:rFonts w:eastAsia="Calibri" w:cs="Calibri"/>
                <w:sz w:val="20"/>
              </w:rPr>
              <w:t>Cloud Technologies/Languages</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46A794A9" w14:textId="2B3BAFF8" w:rsidR="00131E43" w:rsidRPr="00FD779E" w:rsidRDefault="00B478EC" w:rsidP="00FD779E">
            <w:pPr>
              <w:ind w:left="360" w:right="-675"/>
              <w:rPr>
                <w:rFonts w:eastAsia="Calibri" w:cs="Calibri"/>
                <w:sz w:val="20"/>
              </w:rPr>
            </w:pPr>
            <w:r w:rsidRPr="00FD779E">
              <w:rPr>
                <w:rFonts w:eastAsia="Calibri" w:cs="Calibri"/>
                <w:sz w:val="20"/>
              </w:rPr>
              <w:t>Amazon AWS, Apache Kafka, Azure services, Salesforce Health Cloud,</w:t>
            </w:r>
            <w:r w:rsidR="00AF2D4D" w:rsidRPr="00FD779E">
              <w:rPr>
                <w:rFonts w:eastAsia="Calibri" w:cs="Calibri"/>
                <w:sz w:val="20"/>
              </w:rPr>
              <w:t xml:space="preserve"> </w:t>
            </w:r>
            <w:r w:rsidRPr="00FD779E">
              <w:rPr>
                <w:rFonts w:eastAsia="Calibri" w:cs="Calibri"/>
                <w:sz w:val="20"/>
              </w:rPr>
              <w:t>Databricks</w:t>
            </w:r>
          </w:p>
        </w:tc>
      </w:tr>
      <w:tr w:rsidR="00131E43" w14:paraId="594D3970" w14:textId="77777777" w:rsidTr="384BE7FA">
        <w:trPr>
          <w:trHeight w:val="228"/>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3F206BFD" w14:textId="77777777" w:rsidR="00131E43" w:rsidRPr="00FD779E" w:rsidRDefault="00B478EC" w:rsidP="00246BDB">
            <w:pPr>
              <w:ind w:right="-675"/>
              <w:rPr>
                <w:rFonts w:eastAsia="Calibri" w:cs="Calibri"/>
                <w:sz w:val="20"/>
              </w:rPr>
            </w:pPr>
            <w:r w:rsidRPr="00FD779E">
              <w:rPr>
                <w:rFonts w:eastAsia="Calibri" w:cs="Calibri"/>
                <w:sz w:val="20"/>
              </w:rPr>
              <w:t>SQL developer tools</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59DB9E1A" w14:textId="48952FFE" w:rsidR="00131E43" w:rsidRPr="00FD779E" w:rsidRDefault="00B478EC" w:rsidP="00FD779E">
            <w:pPr>
              <w:ind w:left="360"/>
              <w:rPr>
                <w:rFonts w:eastAsia="Calibri" w:cs="Calibri"/>
                <w:sz w:val="20"/>
              </w:rPr>
            </w:pPr>
            <w:r w:rsidRPr="00FD779E">
              <w:rPr>
                <w:rFonts w:eastAsia="Calibri" w:cs="Calibri"/>
                <w:sz w:val="20"/>
              </w:rPr>
              <w:t>Microsoft</w:t>
            </w:r>
            <w:r w:rsidR="00D97980" w:rsidRPr="00FD779E">
              <w:rPr>
                <w:rFonts w:eastAsia="Calibri" w:cs="Calibri"/>
                <w:sz w:val="20"/>
              </w:rPr>
              <w:t xml:space="preserve"> </w:t>
            </w:r>
            <w:r w:rsidRPr="00FD779E">
              <w:rPr>
                <w:rFonts w:eastAsia="Calibri" w:cs="Calibri"/>
                <w:sz w:val="20"/>
              </w:rPr>
              <w:t>SQL Server Reporting Services,</w:t>
            </w:r>
            <w:r w:rsidR="00D97980" w:rsidRPr="00FD779E">
              <w:rPr>
                <w:rFonts w:eastAsia="Calibri" w:cs="Calibri"/>
                <w:sz w:val="20"/>
              </w:rPr>
              <w:t xml:space="preserve"> </w:t>
            </w:r>
            <w:r w:rsidRPr="00FD779E">
              <w:rPr>
                <w:rFonts w:eastAsia="Calibri" w:cs="Calibri"/>
                <w:sz w:val="20"/>
              </w:rPr>
              <w:t>SharePoint,</w:t>
            </w:r>
            <w:r w:rsidR="00D97980" w:rsidRPr="00FD779E">
              <w:rPr>
                <w:rFonts w:eastAsia="Calibri" w:cs="Calibri"/>
                <w:sz w:val="20"/>
              </w:rPr>
              <w:t xml:space="preserve"> </w:t>
            </w:r>
            <w:r w:rsidRPr="00FD779E">
              <w:rPr>
                <w:rFonts w:eastAsia="Calibri" w:cs="Calibri"/>
                <w:sz w:val="20"/>
              </w:rPr>
              <w:t>Business Intelligence Development Studio</w:t>
            </w:r>
          </w:p>
        </w:tc>
      </w:tr>
      <w:tr w:rsidR="00131E43" w14:paraId="782B4492" w14:textId="77777777" w:rsidTr="384BE7FA">
        <w:trPr>
          <w:trHeight w:val="228"/>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02A17068" w14:textId="77777777" w:rsidR="00131E43" w:rsidRPr="00FD779E" w:rsidRDefault="00B478EC" w:rsidP="00246BDB">
            <w:pPr>
              <w:ind w:right="-675"/>
              <w:rPr>
                <w:rFonts w:eastAsia="Calibri" w:cs="Calibri"/>
                <w:sz w:val="20"/>
              </w:rPr>
            </w:pPr>
            <w:r w:rsidRPr="00FD779E">
              <w:rPr>
                <w:rFonts w:eastAsia="Calibri" w:cs="Calibri"/>
                <w:sz w:val="20"/>
              </w:rPr>
              <w:t>Databases</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0661FCC8" w14:textId="77777777" w:rsidR="00131E43" w:rsidRPr="00FD779E" w:rsidRDefault="00B478EC" w:rsidP="00FD779E">
            <w:pPr>
              <w:ind w:left="360" w:right="-675"/>
              <w:rPr>
                <w:rFonts w:eastAsia="Calibri" w:cs="Calibri"/>
                <w:sz w:val="20"/>
              </w:rPr>
            </w:pPr>
            <w:r w:rsidRPr="00FD779E">
              <w:rPr>
                <w:rFonts w:eastAsia="Calibri" w:cs="Calibri"/>
                <w:sz w:val="20"/>
              </w:rPr>
              <w:t xml:space="preserve">Microsoft SQL Server, Oracle, </w:t>
            </w:r>
            <w:proofErr w:type="spellStart"/>
            <w:r w:rsidRPr="00FD779E">
              <w:rPr>
                <w:rFonts w:eastAsia="Calibri" w:cs="Calibri"/>
                <w:sz w:val="20"/>
              </w:rPr>
              <w:t>Postgre</w:t>
            </w:r>
            <w:proofErr w:type="spellEnd"/>
            <w:r w:rsidRPr="00FD779E">
              <w:rPr>
                <w:rFonts w:eastAsia="Calibri" w:cs="Calibri"/>
                <w:sz w:val="20"/>
              </w:rPr>
              <w:t xml:space="preserve"> SQL, My SQL</w:t>
            </w:r>
          </w:p>
        </w:tc>
      </w:tr>
      <w:tr w:rsidR="00131E43" w14:paraId="230BE10B" w14:textId="77777777" w:rsidTr="384BE7FA">
        <w:trPr>
          <w:trHeight w:val="145"/>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2EF2838D" w14:textId="77777777" w:rsidR="00131E43" w:rsidRPr="00FD779E" w:rsidRDefault="00B478EC" w:rsidP="00246BDB">
            <w:pPr>
              <w:ind w:right="-675"/>
              <w:rPr>
                <w:rFonts w:eastAsia="Calibri" w:cs="Calibri"/>
                <w:sz w:val="20"/>
              </w:rPr>
            </w:pPr>
            <w:r w:rsidRPr="00FD779E">
              <w:rPr>
                <w:rFonts w:eastAsia="Calibri" w:cs="Calibri"/>
                <w:sz w:val="20"/>
              </w:rPr>
              <w:t>Web services and API tools</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28AD7FC8" w14:textId="77777777" w:rsidR="00131E43" w:rsidRPr="00FD779E" w:rsidRDefault="00B478EC" w:rsidP="00FD779E">
            <w:pPr>
              <w:ind w:left="360" w:right="-675"/>
              <w:rPr>
                <w:rFonts w:eastAsia="Calibri" w:cs="Calibri"/>
                <w:sz w:val="20"/>
              </w:rPr>
            </w:pPr>
            <w:r w:rsidRPr="00FD779E">
              <w:rPr>
                <w:rFonts w:eastAsia="Calibri" w:cs="Calibri"/>
                <w:sz w:val="20"/>
              </w:rPr>
              <w:t xml:space="preserve">SOAP, </w:t>
            </w:r>
            <w:proofErr w:type="gramStart"/>
            <w:r w:rsidRPr="00FD779E">
              <w:rPr>
                <w:rFonts w:eastAsia="Calibri" w:cs="Calibri"/>
                <w:sz w:val="20"/>
              </w:rPr>
              <w:t>RESTful,  XML</w:t>
            </w:r>
            <w:proofErr w:type="gramEnd"/>
            <w:r w:rsidRPr="00FD779E">
              <w:rPr>
                <w:rFonts w:eastAsia="Calibri" w:cs="Calibri"/>
                <w:sz w:val="20"/>
              </w:rPr>
              <w:t>,JSON-RPC , Postman</w:t>
            </w:r>
          </w:p>
        </w:tc>
      </w:tr>
      <w:tr w:rsidR="00131E43" w14:paraId="247FB7BA" w14:textId="77777777" w:rsidTr="384BE7FA">
        <w:trPr>
          <w:trHeight w:val="264"/>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19C51E1E" w14:textId="77777777" w:rsidR="00131E43" w:rsidRPr="00FD779E" w:rsidRDefault="00B478EC" w:rsidP="00246BDB">
            <w:pPr>
              <w:ind w:right="-675"/>
              <w:rPr>
                <w:rFonts w:eastAsia="Calibri" w:cs="Calibri"/>
                <w:sz w:val="20"/>
              </w:rPr>
            </w:pPr>
            <w:r w:rsidRPr="00FD779E">
              <w:rPr>
                <w:rFonts w:eastAsia="Calibri" w:cs="Calibri"/>
                <w:sz w:val="20"/>
              </w:rPr>
              <w:t>Testing tools &amp; Defect Management</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3A212470" w14:textId="77777777" w:rsidR="00131E43" w:rsidRPr="00FD779E" w:rsidRDefault="00B478EC" w:rsidP="00FD779E">
            <w:pPr>
              <w:ind w:left="360" w:right="-675"/>
              <w:rPr>
                <w:rFonts w:eastAsia="Calibri" w:cs="Calibri"/>
                <w:sz w:val="20"/>
              </w:rPr>
            </w:pPr>
            <w:r w:rsidRPr="00FD779E">
              <w:rPr>
                <w:rFonts w:eastAsia="Calibri" w:cs="Calibri"/>
                <w:sz w:val="20"/>
              </w:rPr>
              <w:t>Selenium, HP QC/ALM, Cucumber, JIRA, Trello, Zephyr, Bugzilla</w:t>
            </w:r>
          </w:p>
        </w:tc>
      </w:tr>
      <w:tr w:rsidR="00131E43" w14:paraId="4D4F477B" w14:textId="77777777" w:rsidTr="384BE7FA">
        <w:trPr>
          <w:trHeight w:val="307"/>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52B828A5" w14:textId="2AC02F95" w:rsidR="00131E43" w:rsidRPr="00FD779E" w:rsidRDefault="00B478EC" w:rsidP="00246BDB">
            <w:pPr>
              <w:pBdr>
                <w:top w:val="none" w:sz="0" w:space="0" w:color="000000"/>
                <w:left w:val="none" w:sz="0" w:space="0" w:color="000000"/>
                <w:bottom w:val="none" w:sz="0" w:space="0" w:color="000000"/>
                <w:right w:val="none" w:sz="0" w:space="0" w:color="000000"/>
                <w:between w:val="none" w:sz="0" w:space="0" w:color="000000"/>
              </w:pBdr>
              <w:ind w:right="-675"/>
              <w:rPr>
                <w:rFonts w:eastAsia="Calibri" w:cs="Calibri"/>
                <w:color w:val="000000"/>
                <w:sz w:val="20"/>
              </w:rPr>
            </w:pPr>
            <w:r w:rsidRPr="00FD779E">
              <w:rPr>
                <w:rFonts w:eastAsia="Calibri" w:cs="Calibri"/>
                <w:color w:val="000000"/>
                <w:sz w:val="20"/>
              </w:rPr>
              <w:t>Data warehousing</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7DFC261E" w14:textId="77777777" w:rsidR="00131E43" w:rsidRPr="00FD779E" w:rsidRDefault="00B478EC" w:rsidP="00FD779E">
            <w:pPr>
              <w:spacing w:line="256" w:lineRule="auto"/>
              <w:ind w:left="360" w:right="-675"/>
              <w:rPr>
                <w:rFonts w:eastAsia="Calibri" w:cs="Calibri"/>
                <w:sz w:val="20"/>
              </w:rPr>
            </w:pPr>
            <w:r w:rsidRPr="00FD779E">
              <w:rPr>
                <w:rFonts w:eastAsia="Calibri" w:cs="Calibri"/>
                <w:sz w:val="20"/>
              </w:rPr>
              <w:t>Data Marts, OLTP, OLAP,</w:t>
            </w:r>
          </w:p>
        </w:tc>
      </w:tr>
      <w:tr w:rsidR="00131E43" w14:paraId="1A088E0E" w14:textId="77777777" w:rsidTr="384BE7FA">
        <w:trPr>
          <w:trHeight w:val="291"/>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757619D0" w14:textId="77777777" w:rsidR="00131E43" w:rsidRPr="00FD779E" w:rsidRDefault="00B478EC" w:rsidP="00246BDB">
            <w:pPr>
              <w:pBdr>
                <w:top w:val="none" w:sz="0" w:space="0" w:color="000000"/>
                <w:left w:val="none" w:sz="0" w:space="0" w:color="000000"/>
                <w:bottom w:val="none" w:sz="0" w:space="0" w:color="000000"/>
                <w:right w:val="none" w:sz="0" w:space="0" w:color="000000"/>
                <w:between w:val="none" w:sz="0" w:space="0" w:color="000000"/>
              </w:pBdr>
              <w:ind w:right="-675"/>
              <w:rPr>
                <w:rFonts w:eastAsia="Calibri" w:cs="Calibri"/>
                <w:color w:val="000000"/>
                <w:sz w:val="20"/>
              </w:rPr>
            </w:pPr>
            <w:r w:rsidRPr="00FD779E">
              <w:rPr>
                <w:rFonts w:eastAsia="Calibri" w:cs="Calibri"/>
                <w:color w:val="1C1C28"/>
                <w:sz w:val="20"/>
              </w:rPr>
              <w:t>Databases and ETL Tools</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4EC9427D" w14:textId="77777777" w:rsidR="00131E43" w:rsidRPr="00FD779E" w:rsidRDefault="00B478EC" w:rsidP="00FD779E">
            <w:pPr>
              <w:pBdr>
                <w:top w:val="none" w:sz="0" w:space="0" w:color="000000"/>
                <w:left w:val="none" w:sz="0" w:space="0" w:color="000000"/>
                <w:bottom w:val="none" w:sz="0" w:space="0" w:color="000000"/>
                <w:right w:val="none" w:sz="0" w:space="0" w:color="000000"/>
                <w:between w:val="none" w:sz="0" w:space="0" w:color="000000"/>
              </w:pBdr>
              <w:ind w:left="360" w:right="-675"/>
              <w:rPr>
                <w:rFonts w:eastAsia="Calibri" w:cs="Calibri"/>
                <w:color w:val="000000"/>
                <w:sz w:val="20"/>
              </w:rPr>
            </w:pPr>
            <w:r w:rsidRPr="00FD779E">
              <w:rPr>
                <w:rFonts w:eastAsia="Calibri" w:cs="Calibri"/>
                <w:color w:val="1C1C28"/>
                <w:sz w:val="20"/>
              </w:rPr>
              <w:t>SQL Server, Informatica PowerCenter,</w:t>
            </w:r>
          </w:p>
        </w:tc>
      </w:tr>
      <w:tr w:rsidR="00131E43" w14:paraId="653D049B" w14:textId="77777777" w:rsidTr="384BE7FA">
        <w:trPr>
          <w:trHeight w:val="291"/>
        </w:trPr>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115" w:type="dxa"/>
              <w:bottom w:w="0" w:type="dxa"/>
              <w:right w:w="115" w:type="dxa"/>
            </w:tcMar>
            <w:vAlign w:val="center"/>
          </w:tcPr>
          <w:p w14:paraId="553E5DFD" w14:textId="77777777" w:rsidR="00131E43" w:rsidRPr="00FD779E" w:rsidRDefault="00B478EC" w:rsidP="00246BDB">
            <w:pPr>
              <w:spacing w:before="120"/>
              <w:ind w:right="-675"/>
              <w:rPr>
                <w:rFonts w:eastAsia="Calibri" w:cs="Calibri"/>
                <w:sz w:val="20"/>
              </w:rPr>
            </w:pPr>
            <w:r w:rsidRPr="00FD779E">
              <w:rPr>
                <w:rFonts w:eastAsia="Calibri" w:cs="Calibri"/>
                <w:sz w:val="20"/>
              </w:rPr>
              <w:t>BI and Reporting tools</w:t>
            </w:r>
          </w:p>
        </w:tc>
        <w:tc>
          <w:tcPr>
            <w:tcW w:w="7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54A8A7DF" w14:textId="77777777" w:rsidR="00131E43" w:rsidRPr="00FD779E" w:rsidRDefault="00B478EC" w:rsidP="00FD779E">
            <w:pPr>
              <w:spacing w:before="120"/>
              <w:ind w:left="360" w:right="-675"/>
              <w:rPr>
                <w:rFonts w:eastAsia="Calibri" w:cs="Calibri"/>
                <w:sz w:val="20"/>
              </w:rPr>
            </w:pPr>
            <w:r w:rsidRPr="00FD779E">
              <w:rPr>
                <w:rFonts w:eastAsia="Calibri" w:cs="Calibri"/>
                <w:sz w:val="20"/>
              </w:rPr>
              <w:t>Microsoft Power BI, Tableau, Microsoft Excel.</w:t>
            </w:r>
          </w:p>
        </w:tc>
      </w:tr>
    </w:tbl>
    <w:p w14:paraId="70E68C0B" w14:textId="77777777" w:rsidR="00131E43" w:rsidRDefault="00131E43" w:rsidP="00FD779E">
      <w:pPr>
        <w:pBdr>
          <w:top w:val="none" w:sz="0" w:space="0" w:color="000000"/>
          <w:left w:val="none" w:sz="0" w:space="0" w:color="000000"/>
          <w:bottom w:val="none" w:sz="0" w:space="0" w:color="000000"/>
          <w:right w:val="none" w:sz="0" w:space="0" w:color="000000"/>
          <w:between w:val="none" w:sz="0" w:space="0" w:color="000000"/>
        </w:pBdr>
        <w:ind w:right="-675"/>
        <w:rPr>
          <w:rFonts w:ascii="Calibri" w:eastAsia="Calibri" w:hAnsi="Calibri" w:cs="Calibri"/>
          <w:b/>
          <w:u w:val="single"/>
        </w:rPr>
      </w:pPr>
    </w:p>
    <w:p w14:paraId="579764C0" w14:textId="77777777" w:rsidR="00131E43" w:rsidRPr="00FD779E" w:rsidRDefault="00B478EC" w:rsidP="00FD779E">
      <w:pPr>
        <w:pBdr>
          <w:top w:val="none" w:sz="0" w:space="0" w:color="000000"/>
          <w:left w:val="none" w:sz="0" w:space="0" w:color="000000"/>
          <w:bottom w:val="none" w:sz="0" w:space="0" w:color="000000"/>
          <w:right w:val="none" w:sz="0" w:space="0" w:color="000000"/>
          <w:between w:val="none" w:sz="0" w:space="0" w:color="000000"/>
        </w:pBdr>
        <w:ind w:left="360" w:right="-675"/>
        <w:rPr>
          <w:rFonts w:eastAsia="Calibri" w:cs="Calibri"/>
          <w:b/>
        </w:rPr>
      </w:pPr>
      <w:r w:rsidRPr="00FD779E">
        <w:rPr>
          <w:rFonts w:eastAsia="Calibri" w:cs="Calibri"/>
          <w:b/>
          <w:color w:val="000000"/>
        </w:rPr>
        <w:t>PROFESSIONAL EXPERIENCE</w:t>
      </w:r>
    </w:p>
    <w:p w14:paraId="6601032C" w14:textId="77777777" w:rsidR="00131E43" w:rsidRPr="00FD779E" w:rsidRDefault="00E07561" w:rsidP="00FD779E">
      <w:pPr>
        <w:widowControl w:val="0"/>
        <w:ind w:left="360" w:right="-675"/>
        <w:rPr>
          <w:rFonts w:ascii="Calibri" w:eastAsia="Calibri" w:hAnsi="Calibri" w:cs="Calibri"/>
          <w:b/>
          <w:sz w:val="22"/>
          <w:szCs w:val="22"/>
        </w:rPr>
      </w:pPr>
      <w:r>
        <w:rPr>
          <w:noProof/>
        </w:rPr>
        <w:pict w14:anchorId="687D71F4">
          <v:rect id="_x0000_i1031" alt="" style="width:483.75pt;height:.05pt;mso-width-percent:0;mso-height-percent:0;mso-width-percent:0;mso-height-percent:0" o:hrstd="t" o:hr="t" fillcolor="#a0a0a0" stroked="f"/>
        </w:pict>
      </w:r>
    </w:p>
    <w:p w14:paraId="4FE39EA0" w14:textId="58850010" w:rsidR="00131E43" w:rsidRPr="00FD779E" w:rsidRDefault="006152D6" w:rsidP="00FD779E">
      <w:pPr>
        <w:widowControl w:val="0"/>
        <w:ind w:left="360" w:right="-675"/>
        <w:rPr>
          <w:rFonts w:eastAsia="Calibri" w:cs="Calibri"/>
          <w:b/>
        </w:rPr>
      </w:pPr>
      <w:r w:rsidRPr="00FD779E">
        <w:rPr>
          <w:rFonts w:eastAsia="Calibri" w:cs="Calibri"/>
          <w:b/>
          <w:bCs/>
        </w:rPr>
        <w:t>Navy Federal Credit Union, Vienna, VA</w:t>
      </w:r>
      <w:r w:rsidR="00FD779E">
        <w:rPr>
          <w:rFonts w:eastAsia="Calibri" w:cs="Calibri"/>
          <w:b/>
        </w:rPr>
        <w:tab/>
      </w:r>
      <w:r w:rsidR="00FD779E">
        <w:rPr>
          <w:rFonts w:eastAsia="Calibri" w:cs="Calibri"/>
          <w:b/>
        </w:rPr>
        <w:tab/>
      </w:r>
      <w:r w:rsidR="00FD779E">
        <w:rPr>
          <w:rFonts w:eastAsia="Calibri" w:cs="Calibri"/>
          <w:b/>
        </w:rPr>
        <w:tab/>
      </w:r>
      <w:r w:rsidR="004E7538" w:rsidRPr="00FD779E">
        <w:rPr>
          <w:rFonts w:eastAsia="Calibri" w:cs="Calibri"/>
          <w:b/>
        </w:rPr>
        <w:tab/>
        <w:t xml:space="preserve">        Jan</w:t>
      </w:r>
      <w:r w:rsidR="00B478EC" w:rsidRPr="00FD779E">
        <w:rPr>
          <w:rFonts w:eastAsia="Calibri" w:cs="Calibri"/>
          <w:b/>
        </w:rPr>
        <w:t xml:space="preserve"> 202</w:t>
      </w:r>
      <w:r w:rsidR="003D4816" w:rsidRPr="00FD779E">
        <w:rPr>
          <w:rFonts w:eastAsia="Calibri" w:cs="Calibri"/>
          <w:b/>
        </w:rPr>
        <w:t>5</w:t>
      </w:r>
      <w:r w:rsidR="00B478EC" w:rsidRPr="00FD779E">
        <w:rPr>
          <w:rFonts w:eastAsia="Calibri" w:cs="Calibri"/>
          <w:b/>
        </w:rPr>
        <w:t xml:space="preserve"> - Present</w:t>
      </w:r>
    </w:p>
    <w:p w14:paraId="6A4952B0" w14:textId="67A3C147" w:rsidR="00131E43" w:rsidRPr="00FD779E" w:rsidRDefault="00FD779E" w:rsidP="384BE7FA">
      <w:pPr>
        <w:widowControl w:val="0"/>
        <w:ind w:left="360" w:right="-675"/>
        <w:rPr>
          <w:rFonts w:eastAsia="Calibri" w:cs="Calibri"/>
          <w:b/>
          <w:bCs/>
        </w:rPr>
      </w:pPr>
      <w:r w:rsidRPr="384BE7FA">
        <w:rPr>
          <w:rFonts w:asciiTheme="minorHAnsi" w:eastAsiaTheme="minorEastAsia" w:hAnsiTheme="minorHAnsi" w:cstheme="minorBidi"/>
          <w:b/>
          <w:bCs/>
        </w:rPr>
        <w:t>Senior</w:t>
      </w:r>
      <w:r w:rsidR="002B0BDA" w:rsidRPr="384BE7FA">
        <w:rPr>
          <w:rFonts w:asciiTheme="minorHAnsi" w:eastAsiaTheme="minorEastAsia" w:hAnsiTheme="minorHAnsi" w:cstheme="minorBidi"/>
          <w:b/>
          <w:bCs/>
        </w:rPr>
        <w:t xml:space="preserve"> </w:t>
      </w:r>
      <w:r w:rsidR="00B478EC" w:rsidRPr="384BE7FA">
        <w:rPr>
          <w:rFonts w:asciiTheme="minorHAnsi" w:eastAsiaTheme="minorEastAsia" w:hAnsiTheme="minorHAnsi" w:cstheme="minorBidi"/>
          <w:b/>
          <w:bCs/>
        </w:rPr>
        <w:t>Business Analyst</w:t>
      </w:r>
      <w:r w:rsidR="0285ED7A" w:rsidRPr="384BE7FA">
        <w:rPr>
          <w:rFonts w:asciiTheme="minorHAnsi" w:eastAsiaTheme="minorEastAsia" w:hAnsiTheme="minorHAnsi" w:cstheme="minorBidi"/>
          <w:b/>
          <w:bCs/>
        </w:rPr>
        <w:t>/API Developer</w:t>
      </w:r>
      <w:r w:rsidR="00E07561">
        <w:rPr>
          <w:noProof/>
        </w:rPr>
        <w:pict w14:anchorId="2F897E4D">
          <v:rect id="_x0000_i1030" alt="" style="width:483.75pt;height:.05pt;mso-width-percent:0;mso-height-percent:0;mso-width-percent:0;mso-height-percent:0" o:hrstd="t" o:hr="t" fillcolor="#a0a0a0" stroked="f"/>
        </w:pict>
      </w:r>
    </w:p>
    <w:p w14:paraId="19F61FBA" w14:textId="77777777" w:rsidR="00131E43" w:rsidRPr="00FD779E" w:rsidRDefault="00B478EC" w:rsidP="00FD779E">
      <w:pPr>
        <w:widowControl w:val="0"/>
        <w:ind w:left="360" w:right="-675"/>
        <w:rPr>
          <w:rFonts w:eastAsia="Calibri" w:cs="Calibri"/>
          <w:color w:val="1C1E29"/>
          <w:sz w:val="20"/>
        </w:rPr>
      </w:pPr>
      <w:r w:rsidRPr="00FD779E">
        <w:rPr>
          <w:rFonts w:eastAsia="Calibri" w:cs="Calibri"/>
          <w:b/>
          <w:u w:val="single"/>
        </w:rPr>
        <w:t>Responsibilities:</w:t>
      </w:r>
    </w:p>
    <w:p w14:paraId="78421526" w14:textId="77777777" w:rsidR="00363D4E" w:rsidRPr="000634A2" w:rsidRDefault="00363D4E" w:rsidP="000634A2">
      <w:pPr>
        <w:pStyle w:val="ListParagraph"/>
        <w:numPr>
          <w:ilvl w:val="0"/>
          <w:numId w:val="12"/>
        </w:numPr>
        <w:spacing w:before="240" w:after="240"/>
        <w:rPr>
          <w:rFonts w:cs="Calibri"/>
          <w:color w:val="1C1E29"/>
          <w:sz w:val="20"/>
          <w:szCs w:val="20"/>
        </w:rPr>
      </w:pPr>
      <w:r w:rsidRPr="00363D4E">
        <w:rPr>
          <w:rFonts w:cs="Calibri"/>
          <w:color w:val="1C1E29"/>
          <w:sz w:val="20"/>
          <w:szCs w:val="20"/>
        </w:rPr>
        <w:t>Evaluate business data, conduct analyses and reporting to identify challenges and opportunities; provide solutions to complex business problems using quantitative methods</w:t>
      </w:r>
    </w:p>
    <w:p w14:paraId="194702AB" w14:textId="77777777" w:rsidR="00363D4E" w:rsidRPr="000634A2" w:rsidRDefault="00363D4E" w:rsidP="000634A2">
      <w:pPr>
        <w:pStyle w:val="ListParagraph"/>
        <w:numPr>
          <w:ilvl w:val="0"/>
          <w:numId w:val="12"/>
        </w:numPr>
        <w:spacing w:before="240" w:after="240"/>
        <w:rPr>
          <w:rFonts w:cs="Calibri"/>
          <w:color w:val="1C1E29"/>
          <w:sz w:val="20"/>
          <w:szCs w:val="20"/>
        </w:rPr>
      </w:pPr>
      <w:r w:rsidRPr="384BE7FA">
        <w:rPr>
          <w:rFonts w:cs="Calibri"/>
          <w:color w:val="1C1E29"/>
          <w:sz w:val="20"/>
          <w:szCs w:val="20"/>
        </w:rPr>
        <w:t>Partner across teams (operations, technology, compliance, business units) to understand and align business requirements, processes and goals</w:t>
      </w:r>
    </w:p>
    <w:p w14:paraId="09F69388" w14:textId="3C9F49C7" w:rsidR="00794EE9" w:rsidRPr="000634A2" w:rsidRDefault="6223C213" w:rsidP="000634A2">
      <w:pPr>
        <w:pStyle w:val="ListParagraph"/>
        <w:numPr>
          <w:ilvl w:val="0"/>
          <w:numId w:val="12"/>
        </w:numPr>
        <w:spacing w:before="240" w:after="240"/>
        <w:rPr>
          <w:rFonts w:cs="Calibri"/>
          <w:color w:val="1C1E29"/>
          <w:sz w:val="20"/>
          <w:szCs w:val="20"/>
        </w:rPr>
      </w:pPr>
      <w:r w:rsidRPr="000634A2">
        <w:rPr>
          <w:rFonts w:cs="Calibri"/>
          <w:color w:val="1C1E29"/>
          <w:sz w:val="20"/>
          <w:szCs w:val="20"/>
        </w:rPr>
        <w:t>Collaborated with cross-functional teams to design and document RESTful API specifications for core banking and member services applications, ensuring alignment between business requirements and technical implementation using Swagger/OpenAPI standards.</w:t>
      </w:r>
    </w:p>
    <w:p w14:paraId="7D8C9C1A" w14:textId="16A52C6A" w:rsidR="00794EE9" w:rsidRPr="000634A2" w:rsidRDefault="6223C213" w:rsidP="000634A2">
      <w:pPr>
        <w:pStyle w:val="ListParagraph"/>
        <w:numPr>
          <w:ilvl w:val="0"/>
          <w:numId w:val="12"/>
        </w:numPr>
        <w:spacing w:before="240" w:after="240"/>
        <w:rPr>
          <w:rFonts w:cs="Calibri"/>
          <w:color w:val="1C1E29"/>
          <w:sz w:val="20"/>
          <w:szCs w:val="20"/>
        </w:rPr>
      </w:pPr>
      <w:r w:rsidRPr="000634A2">
        <w:rPr>
          <w:rFonts w:cs="Calibri"/>
          <w:color w:val="1C1E29"/>
          <w:sz w:val="20"/>
          <w:szCs w:val="20"/>
        </w:rPr>
        <w:lastRenderedPageBreak/>
        <w:t>Developed and maintained Spring Boot–based microservices to integrate internal systems (loan processing, payments, and member onboarding) with external vendor APIs, improving data synchronization and reducing latency by 25%.</w:t>
      </w:r>
    </w:p>
    <w:p w14:paraId="7FF16373" w14:textId="4832CD7C" w:rsidR="00794EE9" w:rsidRPr="000634A2" w:rsidRDefault="6223C213" w:rsidP="384BE7FA">
      <w:pPr>
        <w:pStyle w:val="ListParagraph"/>
        <w:numPr>
          <w:ilvl w:val="0"/>
          <w:numId w:val="12"/>
        </w:numPr>
        <w:spacing w:before="240" w:after="240"/>
        <w:rPr>
          <w:rFonts w:cs="Calibri"/>
          <w:color w:val="1C1E29"/>
          <w:sz w:val="20"/>
          <w:szCs w:val="20"/>
        </w:rPr>
      </w:pPr>
      <w:r w:rsidRPr="000634A2">
        <w:rPr>
          <w:rFonts w:cs="Calibri"/>
          <w:color w:val="1C1E29"/>
          <w:sz w:val="20"/>
          <w:szCs w:val="20"/>
        </w:rPr>
        <w:t>Partnered with business stakeholders to perform gap analysis and process mapping, translating complex financial workflows into API contracts, sequence diagrams, and data models for development teams.</w:t>
      </w:r>
    </w:p>
    <w:p w14:paraId="3FE0DE91" w14:textId="2F99957A" w:rsidR="00794EE9" w:rsidRPr="000634A2" w:rsidRDefault="6223C213" w:rsidP="384BE7FA">
      <w:pPr>
        <w:pStyle w:val="ListParagraph"/>
        <w:numPr>
          <w:ilvl w:val="0"/>
          <w:numId w:val="12"/>
        </w:numPr>
        <w:spacing w:before="240" w:after="240"/>
        <w:rPr>
          <w:rFonts w:cs="Calibri"/>
          <w:color w:val="1C1E29"/>
          <w:sz w:val="20"/>
          <w:szCs w:val="20"/>
        </w:rPr>
      </w:pPr>
      <w:r w:rsidRPr="000634A2">
        <w:rPr>
          <w:rFonts w:cs="Calibri"/>
          <w:color w:val="1C1E29"/>
          <w:sz w:val="20"/>
          <w:szCs w:val="20"/>
        </w:rPr>
        <w:t>Implemented secure authentication and authorization mechanisms using OAuth 2.0 and JWT, ensuring compliance with Navy Federal’s information security and data governance policies.</w:t>
      </w:r>
    </w:p>
    <w:p w14:paraId="682DE6EF" w14:textId="79C5BA41" w:rsidR="00794EE9" w:rsidRPr="000634A2" w:rsidRDefault="6223C213" w:rsidP="384BE7FA">
      <w:pPr>
        <w:pStyle w:val="ListParagraph"/>
        <w:numPr>
          <w:ilvl w:val="0"/>
          <w:numId w:val="12"/>
        </w:numPr>
        <w:spacing w:before="240" w:after="240"/>
        <w:rPr>
          <w:rFonts w:cs="Calibri"/>
          <w:color w:val="1C1E29"/>
          <w:sz w:val="20"/>
          <w:szCs w:val="20"/>
        </w:rPr>
      </w:pPr>
      <w:r w:rsidRPr="000634A2">
        <w:rPr>
          <w:rFonts w:cs="Calibri"/>
          <w:color w:val="1C1E29"/>
          <w:sz w:val="20"/>
          <w:szCs w:val="20"/>
        </w:rPr>
        <w:t>Utilized Postman and SoapUI for API testing and validation, collaborating closely with QA and DevOps teams to deploy services through CI/CD pipelines (Jenkins, Git, Maven), enabling faster and more reliable API release</w:t>
      </w:r>
    </w:p>
    <w:p w14:paraId="41FFC8D7" w14:textId="56AD80B1" w:rsidR="00794EE9" w:rsidRDefault="00B478EC" w:rsidP="384BE7FA">
      <w:pPr>
        <w:pStyle w:val="ListParagraph"/>
        <w:numPr>
          <w:ilvl w:val="0"/>
          <w:numId w:val="12"/>
        </w:numPr>
        <w:spacing w:before="240" w:after="240"/>
        <w:rPr>
          <w:rFonts w:cs="Calibri"/>
          <w:color w:val="1C1E29"/>
          <w:sz w:val="20"/>
          <w:szCs w:val="20"/>
        </w:rPr>
      </w:pPr>
      <w:r w:rsidRPr="384BE7FA">
        <w:rPr>
          <w:rFonts w:cs="Calibri"/>
          <w:color w:val="1C1E29"/>
          <w:sz w:val="20"/>
          <w:szCs w:val="20"/>
        </w:rPr>
        <w:t>Developed interactive dashboards in Tableau and Power BI, providing key stakeholders with real-time visibility into trade metrics, settlement timelines, and risk exposure.</w:t>
      </w:r>
    </w:p>
    <w:p w14:paraId="6D1405E3" w14:textId="02AE8B82" w:rsidR="00794EE9" w:rsidRDefault="00363D4E" w:rsidP="384BE7FA">
      <w:pPr>
        <w:pStyle w:val="ListParagraph"/>
        <w:numPr>
          <w:ilvl w:val="0"/>
          <w:numId w:val="12"/>
        </w:numPr>
        <w:spacing w:before="240" w:after="240"/>
        <w:rPr>
          <w:rFonts w:cs="Calibri"/>
          <w:color w:val="1C1E29"/>
          <w:sz w:val="20"/>
          <w:szCs w:val="20"/>
        </w:rPr>
      </w:pPr>
      <w:r w:rsidRPr="384BE7FA">
        <w:rPr>
          <w:rFonts w:cs="Calibri"/>
          <w:color w:val="1C1E29"/>
          <w:sz w:val="20"/>
          <w:szCs w:val="20"/>
        </w:rPr>
        <w:t>Develop advanced statistical models, forecasting techniques, dashboards, and business intelligence (BI) solutions to predict future business performance and inform strategic decision-making</w:t>
      </w:r>
    </w:p>
    <w:p w14:paraId="34E3A053" w14:textId="7D0817CC" w:rsidR="00794EE9" w:rsidRDefault="00794EE9" w:rsidP="384BE7FA">
      <w:pPr>
        <w:pStyle w:val="ListParagraph"/>
        <w:numPr>
          <w:ilvl w:val="0"/>
          <w:numId w:val="12"/>
        </w:numPr>
        <w:spacing w:before="240" w:after="240"/>
        <w:rPr>
          <w:rFonts w:cs="Calibri"/>
          <w:color w:val="1C1E29"/>
          <w:sz w:val="20"/>
          <w:szCs w:val="20"/>
        </w:rPr>
      </w:pPr>
      <w:r w:rsidRPr="384BE7FA">
        <w:rPr>
          <w:rFonts w:cs="Calibri"/>
          <w:color w:val="1C1E29"/>
          <w:sz w:val="20"/>
          <w:szCs w:val="20"/>
        </w:rPr>
        <w:t>Managed product and sprint backlogs in Azure DevOps; defined epics, user stories, and acceptance criteria aligned to stakeholder requirements and compliance standards.</w:t>
      </w:r>
    </w:p>
    <w:p w14:paraId="7CDC0A26" w14:textId="455A44B3" w:rsidR="009638F5" w:rsidRPr="00246BDB" w:rsidRDefault="009638F5" w:rsidP="00246BDB">
      <w:pPr>
        <w:pStyle w:val="ListParagraph"/>
        <w:numPr>
          <w:ilvl w:val="0"/>
          <w:numId w:val="12"/>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1C1E29"/>
          <w:sz w:val="20"/>
        </w:rPr>
      </w:pPr>
      <w:r w:rsidRPr="00246BDB">
        <w:rPr>
          <w:rFonts w:cs="Calibri"/>
          <w:color w:val="1C1E29"/>
          <w:sz w:val="20"/>
        </w:rPr>
        <w:t>Led business analysis and requirements gathering for Microsoft Dynamics 365 CRM (Sales and Customer Service modules), including user story creation, process flow documentation, and cross-functional stakeholder collaboration in Agile sprints</w:t>
      </w:r>
    </w:p>
    <w:p w14:paraId="26251457" w14:textId="77777777" w:rsidR="00131E43" w:rsidRPr="00246BDB" w:rsidRDefault="00B478EC" w:rsidP="00246BDB">
      <w:pPr>
        <w:pStyle w:val="ListParagraph"/>
        <w:numPr>
          <w:ilvl w:val="0"/>
          <w:numId w:val="12"/>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1C1E29"/>
          <w:sz w:val="20"/>
        </w:rPr>
      </w:pPr>
      <w:r w:rsidRPr="00246BDB">
        <w:rPr>
          <w:rFonts w:cs="Calibri"/>
          <w:color w:val="1C1E29"/>
          <w:sz w:val="20"/>
        </w:rPr>
        <w:t>Acted as a liaison between traders, operations, IT, and compliance teams, gathering and translating business requirements into functional specifications for technology teams ensuring Cross-Departmental Collaboration.</w:t>
      </w:r>
    </w:p>
    <w:p w14:paraId="798F009E" w14:textId="0AC4EF2B" w:rsidR="00636AA0" w:rsidRPr="00246BDB" w:rsidRDefault="00636AA0" w:rsidP="00246BDB">
      <w:pPr>
        <w:pStyle w:val="ListParagraph"/>
        <w:numPr>
          <w:ilvl w:val="0"/>
          <w:numId w:val="12"/>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1C1E29"/>
          <w:sz w:val="20"/>
        </w:rPr>
      </w:pPr>
      <w:r w:rsidRPr="00246BDB">
        <w:rPr>
          <w:rFonts w:cs="Calibri"/>
          <w:color w:val="1C1E29"/>
          <w:sz w:val="20"/>
        </w:rPr>
        <w:t>Worked with Murex for trade lifecycle management, including trade capture, pricing, risk analysis, and integration with downstream settlement systems; collaborated with traders and risk teams to enhance reporting and automation.</w:t>
      </w:r>
    </w:p>
    <w:p w14:paraId="778A105D" w14:textId="77777777" w:rsidR="00131E43" w:rsidRPr="00246BDB" w:rsidRDefault="00B478EC" w:rsidP="00246BDB">
      <w:pPr>
        <w:pStyle w:val="ListParagraph"/>
        <w:numPr>
          <w:ilvl w:val="0"/>
          <w:numId w:val="12"/>
        </w:numPr>
        <w:pBdr>
          <w:top w:val="none" w:sz="0" w:space="0" w:color="000000"/>
          <w:left w:val="none" w:sz="0" w:space="0" w:color="000000"/>
          <w:bottom w:val="none" w:sz="0" w:space="0" w:color="000000"/>
          <w:right w:val="none" w:sz="0" w:space="0" w:color="000000"/>
          <w:between w:val="none" w:sz="0" w:space="0" w:color="000000"/>
        </w:pBdr>
        <w:ind w:right="-675"/>
        <w:rPr>
          <w:color w:val="1C1E29"/>
          <w:sz w:val="20"/>
        </w:rPr>
      </w:pPr>
      <w:r w:rsidRPr="00246BDB">
        <w:rPr>
          <w:rFonts w:cs="Calibri"/>
          <w:color w:val="1C1E29"/>
          <w:sz w:val="20"/>
        </w:rPr>
        <w:t>Facilitating JAD sessions with trading teams, risk management, operations, and IT teams to gather comprehensive requirements.</w:t>
      </w:r>
    </w:p>
    <w:p w14:paraId="06A2B9EC" w14:textId="77777777" w:rsidR="00131E43" w:rsidRPr="00246BDB" w:rsidRDefault="00B478EC" w:rsidP="00246BDB">
      <w:pPr>
        <w:pStyle w:val="ListParagraph"/>
        <w:numPr>
          <w:ilvl w:val="0"/>
          <w:numId w:val="12"/>
        </w:numPr>
        <w:pBdr>
          <w:top w:val="none" w:sz="0" w:space="0" w:color="000000"/>
          <w:left w:val="none" w:sz="0" w:space="0" w:color="000000"/>
          <w:bottom w:val="none" w:sz="0" w:space="0" w:color="000000"/>
          <w:right w:val="none" w:sz="0" w:space="0" w:color="000000"/>
          <w:between w:val="none" w:sz="0" w:space="0" w:color="000000"/>
        </w:pBdr>
        <w:ind w:right="-675"/>
        <w:rPr>
          <w:color w:val="1C1E29"/>
          <w:sz w:val="20"/>
        </w:rPr>
      </w:pPr>
      <w:r w:rsidRPr="00246BDB">
        <w:rPr>
          <w:rFonts w:cs="Calibri"/>
          <w:color w:val="1C1E29"/>
          <w:sz w:val="20"/>
        </w:rPr>
        <w:t>Analyzed and documented the end-to-end trade life cycle processes, identifying gaps, redundancies, and areas for automation.</w:t>
      </w:r>
    </w:p>
    <w:p w14:paraId="2BC34935" w14:textId="77777777" w:rsidR="00131E43" w:rsidRPr="00246BDB" w:rsidRDefault="00B478EC" w:rsidP="00246BDB">
      <w:pPr>
        <w:pStyle w:val="ListParagraph"/>
        <w:numPr>
          <w:ilvl w:val="0"/>
          <w:numId w:val="12"/>
        </w:numPr>
        <w:pBdr>
          <w:top w:val="none" w:sz="0" w:space="0" w:color="000000"/>
          <w:left w:val="none" w:sz="0" w:space="0" w:color="000000"/>
          <w:bottom w:val="none" w:sz="0" w:space="0" w:color="000000"/>
          <w:right w:val="none" w:sz="0" w:space="0" w:color="000000"/>
          <w:between w:val="none" w:sz="0" w:space="0" w:color="000000"/>
        </w:pBdr>
        <w:ind w:right="-675"/>
        <w:rPr>
          <w:color w:val="1C1E29"/>
          <w:sz w:val="20"/>
        </w:rPr>
      </w:pPr>
      <w:r w:rsidRPr="50DDB54E">
        <w:rPr>
          <w:rFonts w:cs="Calibri"/>
          <w:color w:val="1C1E29"/>
          <w:sz w:val="20"/>
          <w:szCs w:val="20"/>
        </w:rPr>
        <w:t>Created detailed specification document, BPMNs and use cases that capture the requirements for each phase of the trade life cycle</w:t>
      </w:r>
    </w:p>
    <w:p w14:paraId="13B997B5" w14:textId="3112E14D" w:rsidR="74019443" w:rsidRDefault="74019443" w:rsidP="50DDB54E">
      <w:pPr>
        <w:pStyle w:val="ListParagraph"/>
        <w:numPr>
          <w:ilvl w:val="0"/>
          <w:numId w:val="12"/>
        </w:numPr>
        <w:ind w:right="-675"/>
        <w:rPr>
          <w:color w:val="000000" w:themeColor="text1"/>
          <w:sz w:val="20"/>
          <w:szCs w:val="20"/>
        </w:rPr>
      </w:pPr>
      <w:r w:rsidRPr="50DDB54E">
        <w:rPr>
          <w:color w:val="000000" w:themeColor="text1"/>
          <w:sz w:val="20"/>
          <w:szCs w:val="20"/>
        </w:rPr>
        <w:t>Partnered with member services, lending, and marketing teams to implement Salesforce Financial Services Cloud (FSC), gathering business requirements and translating them into user stories and configuration specifications to improve member relationship management.</w:t>
      </w:r>
    </w:p>
    <w:p w14:paraId="3AD9322D" w14:textId="37B64864" w:rsidR="74019443" w:rsidRDefault="74019443" w:rsidP="50DDB54E">
      <w:pPr>
        <w:pStyle w:val="ListParagraph"/>
        <w:numPr>
          <w:ilvl w:val="0"/>
          <w:numId w:val="12"/>
        </w:numPr>
        <w:spacing w:before="240" w:after="240"/>
        <w:rPr>
          <w:color w:val="000000" w:themeColor="text1"/>
          <w:sz w:val="20"/>
          <w:szCs w:val="20"/>
        </w:rPr>
      </w:pPr>
      <w:r w:rsidRPr="50DDB54E">
        <w:rPr>
          <w:color w:val="000000" w:themeColor="text1"/>
          <w:sz w:val="20"/>
          <w:szCs w:val="20"/>
        </w:rPr>
        <w:t>Designed and optimized Salesforce Lightning record pages, flows, and validation rules to streamline loan application tracking, service case routing, and member onboarding — resulting in a 35% reduction in manual data entry.</w:t>
      </w:r>
    </w:p>
    <w:p w14:paraId="30D322E4" w14:textId="68CA052B" w:rsidR="74019443" w:rsidRDefault="74019443" w:rsidP="50DDB54E">
      <w:pPr>
        <w:pStyle w:val="ListParagraph"/>
        <w:numPr>
          <w:ilvl w:val="0"/>
          <w:numId w:val="12"/>
        </w:numPr>
        <w:spacing w:before="240" w:after="240"/>
        <w:rPr>
          <w:color w:val="000000" w:themeColor="text1"/>
          <w:sz w:val="20"/>
          <w:szCs w:val="20"/>
        </w:rPr>
      </w:pPr>
      <w:r w:rsidRPr="50DDB54E">
        <w:rPr>
          <w:color w:val="000000" w:themeColor="text1"/>
          <w:sz w:val="20"/>
          <w:szCs w:val="20"/>
        </w:rPr>
        <w:t>Collaborated with Salesforce admins and developers to integrate FSC with core banking systems via APIs and Informatica Cloud, ensuring real-time data synchronization for account, loan, and member records.</w:t>
      </w:r>
    </w:p>
    <w:p w14:paraId="7DDC521D" w14:textId="29EE29F7" w:rsidR="00131E43" w:rsidRPr="00246BDB" w:rsidRDefault="00B478EC" w:rsidP="00246BDB">
      <w:pPr>
        <w:pStyle w:val="ListParagraph"/>
        <w:numPr>
          <w:ilvl w:val="0"/>
          <w:numId w:val="12"/>
        </w:numPr>
        <w:pBdr>
          <w:top w:val="none" w:sz="0" w:space="0" w:color="000000"/>
          <w:left w:val="none" w:sz="0" w:space="0" w:color="000000"/>
          <w:bottom w:val="none" w:sz="0" w:space="0" w:color="000000"/>
          <w:right w:val="none" w:sz="0" w:space="0" w:color="000000"/>
          <w:between w:val="none" w:sz="0" w:space="0" w:color="000000"/>
        </w:pBdr>
        <w:ind w:right="-675"/>
        <w:rPr>
          <w:color w:val="1C1E29"/>
          <w:sz w:val="20"/>
        </w:rPr>
      </w:pPr>
      <w:r w:rsidRPr="00246BDB">
        <w:rPr>
          <w:rFonts w:cs="Calibri"/>
          <w:color w:val="1C1E29"/>
          <w:sz w:val="20"/>
        </w:rPr>
        <w:t>Worked closely with risk management teams to define risk assessment and mitigation strategies, ensuring compliance with regulatory guidelines</w:t>
      </w:r>
    </w:p>
    <w:p w14:paraId="084716E7" w14:textId="77777777" w:rsidR="00131E43" w:rsidRPr="00246BDB" w:rsidRDefault="00B478EC" w:rsidP="00246BDB">
      <w:pPr>
        <w:pStyle w:val="ListParagraph"/>
        <w:numPr>
          <w:ilvl w:val="0"/>
          <w:numId w:val="12"/>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1C1E29"/>
          <w:sz w:val="20"/>
        </w:rPr>
      </w:pPr>
      <w:r w:rsidRPr="00246BDB">
        <w:rPr>
          <w:rFonts w:cs="Calibri"/>
          <w:color w:val="1C1E29"/>
          <w:sz w:val="20"/>
        </w:rPr>
        <w:t>Facilitated user story writing sessions to define system enhancements for finance and procurement modules, aligning with business goals.</w:t>
      </w:r>
    </w:p>
    <w:p w14:paraId="2A4652D8" w14:textId="77777777" w:rsidR="00131E43" w:rsidRPr="00246BDB" w:rsidRDefault="00B478EC" w:rsidP="00246BDB">
      <w:pPr>
        <w:pStyle w:val="ListParagraph"/>
        <w:numPr>
          <w:ilvl w:val="0"/>
          <w:numId w:val="12"/>
        </w:numPr>
        <w:pBdr>
          <w:top w:val="none" w:sz="0" w:space="0" w:color="000000"/>
          <w:left w:val="none" w:sz="0" w:space="0" w:color="000000"/>
          <w:bottom w:val="none" w:sz="0" w:space="0" w:color="000000"/>
          <w:right w:val="none" w:sz="0" w:space="0" w:color="000000"/>
          <w:between w:val="none" w:sz="0" w:space="0" w:color="000000"/>
        </w:pBdr>
        <w:ind w:right="-675"/>
        <w:rPr>
          <w:color w:val="1C1E29"/>
          <w:sz w:val="20"/>
        </w:rPr>
      </w:pPr>
      <w:r w:rsidRPr="00246BDB">
        <w:rPr>
          <w:rFonts w:cs="Calibri"/>
          <w:color w:val="1C1E29"/>
          <w:sz w:val="20"/>
        </w:rPr>
        <w:t>Collaborated with operations teams to define efficient settlement processes and automating reconciliation procedures.</w:t>
      </w:r>
    </w:p>
    <w:p w14:paraId="66E4E16A" w14:textId="30CCC378" w:rsidR="00131E43" w:rsidRPr="00246BDB" w:rsidRDefault="00B478EC" w:rsidP="00246BDB">
      <w:pPr>
        <w:pStyle w:val="ListParagraph"/>
        <w:numPr>
          <w:ilvl w:val="0"/>
          <w:numId w:val="12"/>
        </w:numPr>
        <w:pBdr>
          <w:top w:val="none" w:sz="0" w:space="0" w:color="000000"/>
          <w:left w:val="none" w:sz="0" w:space="0" w:color="000000"/>
          <w:bottom w:val="none" w:sz="0" w:space="0" w:color="000000"/>
          <w:right w:val="none" w:sz="0" w:space="0" w:color="000000"/>
          <w:between w:val="none" w:sz="0" w:space="0" w:color="000000"/>
        </w:pBdr>
        <w:ind w:right="-675"/>
        <w:rPr>
          <w:color w:val="1C1E29"/>
          <w:sz w:val="20"/>
        </w:rPr>
      </w:pPr>
      <w:r w:rsidRPr="00246BDB">
        <w:rPr>
          <w:rFonts w:cs="Calibri"/>
          <w:color w:val="1C1E29"/>
          <w:sz w:val="20"/>
        </w:rPr>
        <w:t>Assisted in defining key performance indicators (KPIs) to measure the success of the streamlined trade life cycle processes.</w:t>
      </w:r>
    </w:p>
    <w:p w14:paraId="75A87B24" w14:textId="7D57C55E" w:rsidR="00131E43" w:rsidRPr="00246BDB" w:rsidRDefault="00B478EC" w:rsidP="00246BDB">
      <w:pPr>
        <w:pStyle w:val="ListParagraph"/>
        <w:numPr>
          <w:ilvl w:val="0"/>
          <w:numId w:val="12"/>
        </w:numPr>
        <w:pBdr>
          <w:top w:val="none" w:sz="0" w:space="0" w:color="000000"/>
          <w:left w:val="none" w:sz="0" w:space="0" w:color="000000"/>
          <w:bottom w:val="none" w:sz="0" w:space="0" w:color="000000"/>
          <w:right w:val="none" w:sz="0" w:space="0" w:color="000000"/>
          <w:between w:val="none" w:sz="0" w:space="0" w:color="000000"/>
        </w:pBdr>
        <w:ind w:right="-675"/>
        <w:rPr>
          <w:color w:val="1C1E29"/>
          <w:sz w:val="20"/>
        </w:rPr>
      </w:pPr>
      <w:r w:rsidRPr="384BE7FA">
        <w:rPr>
          <w:rFonts w:cs="Calibri"/>
          <w:color w:val="1C1E29"/>
          <w:sz w:val="20"/>
          <w:szCs w:val="20"/>
        </w:rPr>
        <w:t xml:space="preserve">Created workflow diagrams, process flowcharts, Data models, Prototypes, Mockups, Activity, and sequence diagrams to visualize the trade life cycle and system interactions using </w:t>
      </w:r>
      <w:r w:rsidR="00AF2D4D" w:rsidRPr="384BE7FA">
        <w:rPr>
          <w:rFonts w:cs="Calibri"/>
          <w:color w:val="1C1E29"/>
          <w:sz w:val="20"/>
          <w:szCs w:val="20"/>
        </w:rPr>
        <w:t>Lucid charts</w:t>
      </w:r>
      <w:r w:rsidRPr="384BE7FA">
        <w:rPr>
          <w:rFonts w:cs="Calibri"/>
          <w:color w:val="1C1E29"/>
          <w:sz w:val="20"/>
          <w:szCs w:val="20"/>
        </w:rPr>
        <w:t xml:space="preserve"> and Business Process Modelling and Notation diagrams using Balsamiq.</w:t>
      </w:r>
    </w:p>
    <w:p w14:paraId="35B37648" w14:textId="7C8244DF" w:rsidR="00131E43" w:rsidRPr="00246BDB" w:rsidRDefault="00B478EC" w:rsidP="6CFB17AA">
      <w:pPr>
        <w:pStyle w:val="ListParagraph"/>
        <w:numPr>
          <w:ilvl w:val="0"/>
          <w:numId w:val="12"/>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1C1E29"/>
          <w:sz w:val="20"/>
          <w:szCs w:val="20"/>
        </w:rPr>
      </w:pPr>
      <w:r w:rsidRPr="6CFB17AA">
        <w:rPr>
          <w:rFonts w:cs="Calibri"/>
          <w:color w:val="1C1E29"/>
          <w:sz w:val="20"/>
          <w:szCs w:val="20"/>
        </w:rPr>
        <w:t xml:space="preserve">Conducted </w:t>
      </w:r>
      <w:r w:rsidR="36D4F565" w:rsidRPr="6CFB17AA">
        <w:rPr>
          <w:rFonts w:cs="Calibri"/>
          <w:color w:val="1C1E29"/>
          <w:sz w:val="20"/>
          <w:szCs w:val="20"/>
        </w:rPr>
        <w:t xml:space="preserve">system and </w:t>
      </w:r>
      <w:r w:rsidRPr="6CFB17AA">
        <w:rPr>
          <w:rFonts w:cs="Calibri"/>
          <w:color w:val="1C1E29"/>
          <w:sz w:val="20"/>
          <w:szCs w:val="20"/>
        </w:rPr>
        <w:t>user acceptance testing (UAT) for accounting and contract management applications, ensuring compliance with financial regulations.</w:t>
      </w:r>
    </w:p>
    <w:p w14:paraId="40CD66F2" w14:textId="77777777" w:rsidR="00131E43" w:rsidRPr="00246BDB" w:rsidRDefault="00B478EC" w:rsidP="00246BDB">
      <w:pPr>
        <w:pStyle w:val="ListParagraph"/>
        <w:numPr>
          <w:ilvl w:val="0"/>
          <w:numId w:val="12"/>
        </w:numPr>
        <w:pBdr>
          <w:top w:val="none" w:sz="0" w:space="0" w:color="000000"/>
          <w:left w:val="none" w:sz="0" w:space="0" w:color="000000"/>
          <w:bottom w:val="none" w:sz="0" w:space="0" w:color="000000"/>
          <w:right w:val="none" w:sz="0" w:space="0" w:color="000000"/>
          <w:between w:val="none" w:sz="0" w:space="0" w:color="000000"/>
        </w:pBdr>
        <w:ind w:right="-675"/>
        <w:rPr>
          <w:color w:val="1C1E29"/>
          <w:sz w:val="20"/>
        </w:rPr>
      </w:pPr>
      <w:r w:rsidRPr="00246BDB">
        <w:rPr>
          <w:rFonts w:cs="Calibri"/>
          <w:color w:val="1C1E29"/>
          <w:sz w:val="20"/>
        </w:rPr>
        <w:t>Created Data Mapping Documents for data mapping operations with the help of business for defining data flow between data source and target. Used Informatica as ETL (Extract, Transform and Load) in the migration process.</w:t>
      </w:r>
    </w:p>
    <w:p w14:paraId="22F333FF" w14:textId="77777777" w:rsidR="00131E43" w:rsidRDefault="00131E43" w:rsidP="00FD779E">
      <w:pPr>
        <w:widowControl w:val="0"/>
        <w:ind w:right="-675"/>
        <w:rPr>
          <w:rFonts w:ascii="Calibri" w:eastAsia="Calibri" w:hAnsi="Calibri" w:cs="Calibri"/>
          <w:b/>
          <w:sz w:val="22"/>
          <w:szCs w:val="22"/>
          <w:u w:val="single"/>
        </w:rPr>
      </w:pPr>
    </w:p>
    <w:p w14:paraId="671E8E8F" w14:textId="3A73AB29" w:rsidR="00131E43" w:rsidRPr="00FD779E" w:rsidRDefault="00B478EC" w:rsidP="00FD779E">
      <w:pPr>
        <w:widowControl w:val="0"/>
        <w:ind w:left="360" w:right="-675"/>
        <w:rPr>
          <w:rFonts w:eastAsia="Calibri" w:cs="Calibri"/>
          <w:sz w:val="20"/>
          <w:u w:val="single"/>
        </w:rPr>
      </w:pPr>
      <w:r w:rsidRPr="00FD779E">
        <w:rPr>
          <w:rFonts w:eastAsia="Calibri" w:cs="Calibri"/>
          <w:b/>
          <w:u w:val="single"/>
        </w:rPr>
        <w:t>Environment:</w:t>
      </w:r>
    </w:p>
    <w:p w14:paraId="1A4FE462" w14:textId="6B92F019" w:rsidR="00131E43" w:rsidRPr="00FD779E" w:rsidRDefault="00B478EC" w:rsidP="00FD779E">
      <w:pPr>
        <w:widowControl w:val="0"/>
        <w:ind w:left="360" w:right="-675"/>
        <w:rPr>
          <w:rFonts w:eastAsia="Calibri" w:cs="Calibri"/>
          <w:sz w:val="22"/>
          <w:szCs w:val="22"/>
        </w:rPr>
      </w:pPr>
      <w:r w:rsidRPr="50DDB54E">
        <w:rPr>
          <w:rFonts w:eastAsia="Calibri" w:cs="Calibri"/>
          <w:sz w:val="20"/>
        </w:rPr>
        <w:t xml:space="preserve">Agile-Scrum, Microsoft Office Suite (Word, Excel, PowerPoint) 16.0, </w:t>
      </w:r>
      <w:r w:rsidR="00AF2D4D" w:rsidRPr="50DDB54E">
        <w:rPr>
          <w:rFonts w:eastAsia="Calibri" w:cs="Calibri"/>
          <w:sz w:val="20"/>
        </w:rPr>
        <w:t>Lucid chart</w:t>
      </w:r>
      <w:r w:rsidRPr="50DDB54E">
        <w:rPr>
          <w:rFonts w:eastAsia="Calibri" w:cs="Calibri"/>
          <w:sz w:val="20"/>
        </w:rPr>
        <w:t xml:space="preserve">, </w:t>
      </w:r>
      <w:r w:rsidR="021B569F" w:rsidRPr="50DDB54E">
        <w:rPr>
          <w:rFonts w:eastAsia="Calibri" w:cs="Calibri"/>
          <w:sz w:val="20"/>
        </w:rPr>
        <w:t>Saleforce,</w:t>
      </w:r>
      <w:r w:rsidRPr="50DDB54E">
        <w:rPr>
          <w:rFonts w:eastAsia="Calibri" w:cs="Calibri"/>
          <w:sz w:val="20"/>
        </w:rPr>
        <w:t xml:space="preserve">JIRA 8.20, Google cloud SQL, Google IAM, Google cloud security, balsamiq, HP ALM 5.0, Google Data studio, Swagger 3.18,FIX Protocol, SWIFT, DTCC, CLS, Bloomberg Terminal, JIRA, </w:t>
      </w:r>
      <w:r w:rsidR="00AF2D4D" w:rsidRPr="50DDB54E">
        <w:rPr>
          <w:rFonts w:eastAsia="Calibri" w:cs="Calibri"/>
          <w:sz w:val="20"/>
        </w:rPr>
        <w:t>Confluence, SQL</w:t>
      </w:r>
      <w:r w:rsidRPr="50DDB54E">
        <w:rPr>
          <w:rFonts w:eastAsia="Calibri" w:cs="Calibri"/>
          <w:sz w:val="20"/>
        </w:rPr>
        <w:t xml:space="preserve">, Tableau, Power BI, </w:t>
      </w:r>
      <w:r w:rsidR="00AF2D4D" w:rsidRPr="50DDB54E">
        <w:rPr>
          <w:rFonts w:eastAsia="Calibri" w:cs="Calibri"/>
          <w:sz w:val="20"/>
        </w:rPr>
        <w:t>Python</w:t>
      </w:r>
      <w:r w:rsidRPr="50DDB54E">
        <w:rPr>
          <w:rFonts w:eastAsia="Calibri" w:cs="Calibri"/>
          <w:sz w:val="20"/>
        </w:rPr>
        <w:t>/</w:t>
      </w:r>
      <w:r w:rsidR="00AF2D4D" w:rsidRPr="50DDB54E">
        <w:rPr>
          <w:rFonts w:eastAsia="Calibri" w:cs="Calibri"/>
          <w:sz w:val="20"/>
        </w:rPr>
        <w:t>SQL Server</w:t>
      </w:r>
      <w:r w:rsidRPr="50DDB54E">
        <w:rPr>
          <w:rFonts w:eastAsia="Calibri" w:cs="Calibri"/>
          <w:sz w:val="20"/>
        </w:rPr>
        <w:t xml:space="preserve"> Reporting Services (SSRS),MS Visio, POSTMAN, SWAGGER, REST API, Java, XML</w:t>
      </w:r>
    </w:p>
    <w:p w14:paraId="05F954AE" w14:textId="77777777" w:rsidR="00131E43" w:rsidRPr="00FD779E" w:rsidRDefault="00E07561" w:rsidP="00FD779E">
      <w:pPr>
        <w:widowControl w:val="0"/>
        <w:ind w:left="360" w:right="-675"/>
        <w:rPr>
          <w:rFonts w:ascii="Calibri" w:eastAsia="Calibri" w:hAnsi="Calibri" w:cs="Calibri"/>
          <w:b/>
          <w:sz w:val="22"/>
          <w:szCs w:val="22"/>
        </w:rPr>
      </w:pPr>
      <w:r>
        <w:rPr>
          <w:noProof/>
        </w:rPr>
        <w:pict w14:anchorId="48BF0F96">
          <v:rect id="_x0000_i1029" alt="" style="width:483.75pt;height:.05pt;mso-width-percent:0;mso-height-percent:0;mso-width-percent:0;mso-height-percent:0" o:hrstd="t" o:hr="t" fillcolor="#a0a0a0" stroked="f"/>
        </w:pict>
      </w:r>
    </w:p>
    <w:p w14:paraId="62EECD38" w14:textId="55B64667" w:rsidR="384BE7FA" w:rsidRDefault="384BE7FA" w:rsidP="384BE7FA">
      <w:pPr>
        <w:widowControl w:val="0"/>
        <w:ind w:left="360" w:right="-675"/>
        <w:rPr>
          <w:rFonts w:eastAsia="Calibri" w:cs="Calibri"/>
          <w:b/>
          <w:bCs/>
        </w:rPr>
      </w:pPr>
    </w:p>
    <w:p w14:paraId="493238DA" w14:textId="0F12AA50" w:rsidR="00131E43" w:rsidRPr="00FD779E" w:rsidRDefault="00B478EC" w:rsidP="00FD779E">
      <w:pPr>
        <w:widowControl w:val="0"/>
        <w:ind w:left="360" w:right="-675"/>
        <w:rPr>
          <w:rFonts w:eastAsia="Calibri" w:cs="Calibri"/>
          <w:b/>
        </w:rPr>
      </w:pPr>
      <w:r w:rsidRPr="00FD779E">
        <w:rPr>
          <w:rFonts w:eastAsia="Calibri" w:cs="Calibri"/>
          <w:b/>
        </w:rPr>
        <w:t>New Mexico Department of Health &amp; Environment, Santa Fe,</w:t>
      </w:r>
      <w:r w:rsidR="00AF2D4D" w:rsidRPr="00FD779E">
        <w:rPr>
          <w:rFonts w:eastAsia="Calibri" w:cs="Calibri"/>
          <w:b/>
        </w:rPr>
        <w:t xml:space="preserve"> </w:t>
      </w:r>
      <w:r w:rsidRPr="00FD779E">
        <w:rPr>
          <w:rFonts w:eastAsia="Calibri" w:cs="Calibri"/>
          <w:b/>
        </w:rPr>
        <w:t>NM</w:t>
      </w:r>
      <w:r w:rsidR="00CE58E6" w:rsidRPr="00FD779E">
        <w:rPr>
          <w:rFonts w:eastAsia="Calibri" w:cs="Calibri"/>
          <w:b/>
        </w:rPr>
        <w:tab/>
      </w:r>
      <w:r w:rsidR="00FD779E">
        <w:rPr>
          <w:rFonts w:eastAsia="Calibri" w:cs="Calibri"/>
          <w:b/>
        </w:rPr>
        <w:t xml:space="preserve"> </w:t>
      </w:r>
      <w:r w:rsidR="004E7538" w:rsidRPr="00FD779E">
        <w:rPr>
          <w:rFonts w:eastAsia="Calibri" w:cs="Calibri"/>
          <w:b/>
        </w:rPr>
        <w:t xml:space="preserve">            J</w:t>
      </w:r>
      <w:r w:rsidR="003D4816" w:rsidRPr="00FD779E">
        <w:rPr>
          <w:rFonts w:eastAsia="Calibri" w:cs="Calibri"/>
          <w:b/>
        </w:rPr>
        <w:t>uly</w:t>
      </w:r>
      <w:r w:rsidR="00FD779E">
        <w:rPr>
          <w:rFonts w:eastAsia="Calibri" w:cs="Calibri"/>
          <w:b/>
        </w:rPr>
        <w:t xml:space="preserve"> 2023-</w:t>
      </w:r>
      <w:r w:rsidR="00246BDB">
        <w:rPr>
          <w:rFonts w:eastAsia="Calibri" w:cs="Calibri"/>
          <w:b/>
        </w:rPr>
        <w:t xml:space="preserve"> Dec</w:t>
      </w:r>
      <w:r w:rsidR="00FD779E">
        <w:rPr>
          <w:rFonts w:eastAsia="Calibri" w:cs="Calibri"/>
          <w:b/>
        </w:rPr>
        <w:t xml:space="preserve"> 202</w:t>
      </w:r>
      <w:r w:rsidR="00246BDB">
        <w:rPr>
          <w:rFonts w:eastAsia="Calibri" w:cs="Calibri"/>
          <w:b/>
        </w:rPr>
        <w:t>4</w:t>
      </w:r>
    </w:p>
    <w:p w14:paraId="26BBF264" w14:textId="77777777" w:rsidR="00131E43" w:rsidRPr="00FD779E" w:rsidRDefault="00B478EC" w:rsidP="00FD779E">
      <w:pPr>
        <w:widowControl w:val="0"/>
        <w:ind w:left="360" w:right="-675"/>
        <w:rPr>
          <w:rFonts w:eastAsia="Calibri" w:cs="Calibri"/>
          <w:b/>
        </w:rPr>
      </w:pPr>
      <w:r w:rsidRPr="00FD779E">
        <w:rPr>
          <w:rFonts w:eastAsia="Calibri" w:cs="Calibri"/>
          <w:b/>
        </w:rPr>
        <w:t>Business Analyst</w:t>
      </w:r>
      <w:r w:rsidR="00E07561">
        <w:rPr>
          <w:noProof/>
        </w:rPr>
        <w:pict w14:anchorId="64C5CF7F">
          <v:rect id="_x0000_i1028" alt="" style="width:483.75pt;height:.05pt;mso-width-percent:0;mso-height-percent:0;mso-width-percent:0;mso-height-percent:0" o:hrstd="t" o:hr="t" fillcolor="#a0a0a0" stroked="f"/>
        </w:pict>
      </w:r>
    </w:p>
    <w:p w14:paraId="134EAF16" w14:textId="77777777" w:rsidR="00131E43" w:rsidRPr="00FD779E" w:rsidRDefault="00B478EC" w:rsidP="00FD779E">
      <w:pPr>
        <w:widowControl w:val="0"/>
        <w:ind w:left="360" w:right="-675"/>
        <w:rPr>
          <w:rFonts w:eastAsia="Calibri" w:cs="Calibri"/>
          <w:b/>
          <w:u w:val="single"/>
        </w:rPr>
      </w:pPr>
      <w:r w:rsidRPr="00FD779E">
        <w:rPr>
          <w:rFonts w:eastAsia="Calibri" w:cs="Calibri"/>
          <w:b/>
          <w:u w:val="single"/>
        </w:rPr>
        <w:t>Responsibilities:</w:t>
      </w:r>
    </w:p>
    <w:p w14:paraId="4C9FA0C7" w14:textId="77777777" w:rsidR="00131E43" w:rsidRPr="00246BDB" w:rsidRDefault="00B478EC" w:rsidP="00246BDB">
      <w:pPr>
        <w:pStyle w:val="ListParagraph"/>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color w:val="000000"/>
          <w:sz w:val="20"/>
        </w:rPr>
      </w:pPr>
      <w:r w:rsidRPr="00246BDB">
        <w:rPr>
          <w:rFonts w:cs="Calibri"/>
          <w:color w:val="000000"/>
          <w:sz w:val="20"/>
        </w:rPr>
        <w:t>Analyzed the incoming flow of X12 EDI 835 (Health Care Claim Payment &amp; Remittance), and X12 EDI 837 (Health Care Claim) transactions through Apache Kafka pipelines and monitored the working of the String EDI parser which parses the claims.</w:t>
      </w:r>
    </w:p>
    <w:p w14:paraId="22E7DE91" w14:textId="77777777" w:rsidR="00131E43" w:rsidRPr="00246BDB" w:rsidRDefault="00B478EC" w:rsidP="00246BDB">
      <w:pPr>
        <w:pStyle w:val="ListParagraph"/>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000000"/>
          <w:sz w:val="20"/>
        </w:rPr>
      </w:pPr>
      <w:r w:rsidRPr="00246BDB">
        <w:rPr>
          <w:rFonts w:cs="Calibri"/>
          <w:color w:val="000000"/>
          <w:sz w:val="20"/>
        </w:rPr>
        <w:t>Facilitated interviews with SMEs to comprehend requirements for enhancement of the claims process using FACETS frameworks.</w:t>
      </w:r>
    </w:p>
    <w:p w14:paraId="34522636" w14:textId="77777777" w:rsidR="00131E43" w:rsidRPr="00246BDB" w:rsidRDefault="00B478EC" w:rsidP="00246BDB">
      <w:pPr>
        <w:pStyle w:val="ListParagraph"/>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000000"/>
          <w:sz w:val="20"/>
        </w:rPr>
      </w:pPr>
      <w:r w:rsidRPr="6CFB17AA">
        <w:rPr>
          <w:rFonts w:cs="Calibri"/>
          <w:color w:val="000000" w:themeColor="text1"/>
          <w:sz w:val="20"/>
          <w:szCs w:val="20"/>
        </w:rPr>
        <w:t>Collaborated with cross-functional teams to build PowerApps for on-demand reporting of healthcare data, incorporating features like role-based access controls and real-time updates.</w:t>
      </w:r>
    </w:p>
    <w:p w14:paraId="0587A1AB" w14:textId="71D4E77D" w:rsidR="40E330A4" w:rsidRDefault="40E330A4" w:rsidP="6CFB17AA">
      <w:pPr>
        <w:pStyle w:val="ListParagraph"/>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rFonts w:ascii="-webkit-standard" w:eastAsia="-webkit-standard" w:hAnsi="-webkit-standard" w:cs="-webkit-standard"/>
          <w:color w:val="000000" w:themeColor="text1"/>
        </w:rPr>
      </w:pPr>
      <w:r w:rsidRPr="6CFB17AA">
        <w:rPr>
          <w:rFonts w:asciiTheme="minorHAnsi" w:eastAsiaTheme="minorEastAsia" w:hAnsiTheme="minorHAnsi" w:cstheme="minorBidi"/>
          <w:color w:val="000000" w:themeColor="text1"/>
          <w:sz w:val="20"/>
          <w:szCs w:val="20"/>
        </w:rPr>
        <w:t xml:space="preserve">Collaborated with business and finance stakeholders to gather requirements for the </w:t>
      </w:r>
      <w:r w:rsidRPr="6CFB17AA">
        <w:rPr>
          <w:rFonts w:asciiTheme="minorHAnsi" w:eastAsiaTheme="minorEastAsia" w:hAnsiTheme="minorHAnsi" w:cstheme="minorBidi"/>
          <w:b/>
          <w:bCs/>
          <w:color w:val="000000" w:themeColor="text1"/>
          <w:sz w:val="20"/>
          <w:szCs w:val="20"/>
        </w:rPr>
        <w:t>Refunds Rewrite initiative</w:t>
      </w:r>
      <w:r w:rsidRPr="6CFB17AA">
        <w:rPr>
          <w:rFonts w:asciiTheme="minorHAnsi" w:eastAsiaTheme="minorEastAsia" w:hAnsiTheme="minorHAnsi" w:cstheme="minorBidi"/>
          <w:color w:val="000000" w:themeColor="text1"/>
          <w:sz w:val="20"/>
          <w:szCs w:val="20"/>
        </w:rPr>
        <w:t>, aimed at modernizing refund processing systems</w:t>
      </w:r>
      <w:r w:rsidRPr="6CFB17AA">
        <w:rPr>
          <w:rFonts w:ascii="-webkit-standard" w:eastAsia="-webkit-standard" w:hAnsi="-webkit-standard" w:cs="-webkit-standard"/>
          <w:color w:val="000000" w:themeColor="text1"/>
        </w:rPr>
        <w:t>.</w:t>
      </w:r>
    </w:p>
    <w:p w14:paraId="6827647C" w14:textId="25E56B43" w:rsidR="40E330A4" w:rsidRDefault="40E330A4" w:rsidP="6CFB17AA">
      <w:pPr>
        <w:pStyle w:val="ListParagraph"/>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rFonts w:asciiTheme="minorHAnsi" w:eastAsiaTheme="minorEastAsia" w:hAnsiTheme="minorHAnsi" w:cstheme="minorBidi"/>
          <w:color w:val="000000" w:themeColor="text1"/>
          <w:sz w:val="20"/>
          <w:szCs w:val="20"/>
        </w:rPr>
      </w:pPr>
      <w:r w:rsidRPr="6CFB17AA">
        <w:rPr>
          <w:rFonts w:asciiTheme="minorHAnsi" w:eastAsiaTheme="minorEastAsia" w:hAnsiTheme="minorHAnsi" w:cstheme="minorBidi"/>
          <w:color w:val="000000" w:themeColor="text1"/>
          <w:sz w:val="20"/>
          <w:szCs w:val="20"/>
        </w:rPr>
        <w:t>Authored detailed BRD, FRD, and process flow documentation capturing both functional and non-functional requirements.</w:t>
      </w:r>
    </w:p>
    <w:p w14:paraId="5724895D" w14:textId="11FE3F7E" w:rsidR="40E330A4" w:rsidRDefault="40E330A4" w:rsidP="6CFB17AA">
      <w:pPr>
        <w:pStyle w:val="ListParagraph"/>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rFonts w:asciiTheme="minorHAnsi" w:eastAsiaTheme="minorEastAsia" w:hAnsiTheme="minorHAnsi" w:cstheme="minorBidi"/>
          <w:color w:val="000000" w:themeColor="text1"/>
          <w:sz w:val="20"/>
          <w:szCs w:val="20"/>
        </w:rPr>
      </w:pPr>
      <w:r w:rsidRPr="6CFB17AA">
        <w:rPr>
          <w:rFonts w:asciiTheme="minorHAnsi" w:eastAsiaTheme="minorEastAsia" w:hAnsiTheme="minorHAnsi" w:cstheme="minorBidi"/>
          <w:color w:val="000000" w:themeColor="text1"/>
          <w:sz w:val="20"/>
          <w:szCs w:val="20"/>
        </w:rPr>
        <w:t>Supported the Healthcare Rewrite program focused on transforming legacy claims and eligibility systems into a unified digital platform.</w:t>
      </w:r>
    </w:p>
    <w:p w14:paraId="33D05BEE" w14:textId="77F200E2" w:rsidR="40E330A4" w:rsidRDefault="40E330A4" w:rsidP="50DDB54E">
      <w:pPr>
        <w:pStyle w:val="ListParagraph"/>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rFonts w:asciiTheme="minorHAnsi" w:eastAsiaTheme="minorEastAsia" w:hAnsiTheme="minorHAnsi" w:cstheme="minorBidi"/>
          <w:color w:val="000000" w:themeColor="text1"/>
          <w:sz w:val="20"/>
          <w:szCs w:val="20"/>
        </w:rPr>
      </w:pPr>
      <w:r w:rsidRPr="50DDB54E">
        <w:rPr>
          <w:rFonts w:asciiTheme="minorHAnsi" w:eastAsiaTheme="minorEastAsia" w:hAnsiTheme="minorHAnsi" w:cstheme="minorBidi"/>
          <w:color w:val="000000" w:themeColor="text1"/>
          <w:sz w:val="20"/>
          <w:szCs w:val="20"/>
        </w:rPr>
        <w:t>Partnered with compliance and audit teams to gather requirements for the COMPASS application, designed to centralize regulatory reporting and audit tracking.</w:t>
      </w:r>
    </w:p>
    <w:p w14:paraId="55C93198" w14:textId="081AE2BB" w:rsidR="0BE9210D" w:rsidRDefault="0BE9210D" w:rsidP="50DDB54E">
      <w:pPr>
        <w:pStyle w:val="ListParagraph"/>
        <w:numPr>
          <w:ilvl w:val="0"/>
          <w:numId w:val="13"/>
        </w:numPr>
        <w:spacing w:before="240" w:after="240"/>
        <w:rPr>
          <w:rFonts w:asciiTheme="minorHAnsi" w:eastAsiaTheme="minorEastAsia" w:hAnsiTheme="minorHAnsi" w:cstheme="minorBidi"/>
          <w:color w:val="000000" w:themeColor="text1"/>
          <w:sz w:val="20"/>
          <w:szCs w:val="20"/>
        </w:rPr>
      </w:pPr>
      <w:r w:rsidRPr="50DDB54E">
        <w:rPr>
          <w:rFonts w:asciiTheme="minorHAnsi" w:eastAsiaTheme="minorEastAsia" w:hAnsiTheme="minorHAnsi" w:cstheme="minorBidi"/>
          <w:color w:val="000000" w:themeColor="text1"/>
          <w:sz w:val="20"/>
          <w:szCs w:val="20"/>
        </w:rPr>
        <w:t xml:space="preserve">Collaborated with cross-functional teams to implement </w:t>
      </w:r>
      <w:r w:rsidRPr="50DDB54E">
        <w:rPr>
          <w:rFonts w:asciiTheme="minorHAnsi" w:eastAsiaTheme="minorEastAsia" w:hAnsiTheme="minorHAnsi" w:cstheme="minorBidi"/>
          <w:b/>
          <w:bCs/>
          <w:color w:val="000000" w:themeColor="text1"/>
          <w:sz w:val="20"/>
          <w:szCs w:val="20"/>
        </w:rPr>
        <w:t>Salesforce Health Cloud</w:t>
      </w:r>
      <w:r w:rsidRPr="50DDB54E">
        <w:rPr>
          <w:rFonts w:asciiTheme="minorHAnsi" w:eastAsiaTheme="minorEastAsia" w:hAnsiTheme="minorHAnsi" w:cstheme="minorBidi"/>
          <w:color w:val="000000" w:themeColor="text1"/>
          <w:sz w:val="20"/>
          <w:szCs w:val="20"/>
        </w:rPr>
        <w:t>, gathering clinical workflow requirements and translating them into scalable CRM solutions that improved patient engagement and care coordination.</w:t>
      </w:r>
    </w:p>
    <w:p w14:paraId="312CB00B" w14:textId="00E078F8" w:rsidR="0BE9210D" w:rsidRDefault="0BE9210D" w:rsidP="50DDB54E">
      <w:pPr>
        <w:pStyle w:val="ListParagraph"/>
        <w:numPr>
          <w:ilvl w:val="0"/>
          <w:numId w:val="13"/>
        </w:numPr>
        <w:spacing w:before="240" w:after="240"/>
        <w:rPr>
          <w:rFonts w:asciiTheme="minorHAnsi" w:eastAsiaTheme="minorEastAsia" w:hAnsiTheme="minorHAnsi" w:cstheme="minorBidi"/>
          <w:color w:val="000000" w:themeColor="text1"/>
          <w:sz w:val="20"/>
          <w:szCs w:val="20"/>
        </w:rPr>
      </w:pPr>
      <w:r w:rsidRPr="50DDB54E">
        <w:rPr>
          <w:rFonts w:asciiTheme="minorHAnsi" w:eastAsiaTheme="minorEastAsia" w:hAnsiTheme="minorHAnsi" w:cstheme="minorBidi"/>
          <w:color w:val="000000" w:themeColor="text1"/>
          <w:sz w:val="20"/>
          <w:szCs w:val="20"/>
        </w:rPr>
        <w:t xml:space="preserve">Designed and optimized </w:t>
      </w:r>
      <w:r w:rsidRPr="50DDB54E">
        <w:rPr>
          <w:rFonts w:asciiTheme="minorHAnsi" w:eastAsiaTheme="minorEastAsia" w:hAnsiTheme="minorHAnsi" w:cstheme="minorBidi"/>
          <w:b/>
          <w:bCs/>
          <w:color w:val="000000" w:themeColor="text1"/>
          <w:sz w:val="20"/>
          <w:szCs w:val="20"/>
        </w:rPr>
        <w:t>custom Salesforce dashboards and reports</w:t>
      </w:r>
      <w:r w:rsidRPr="50DDB54E">
        <w:rPr>
          <w:rFonts w:asciiTheme="minorHAnsi" w:eastAsiaTheme="minorEastAsia" w:hAnsiTheme="minorHAnsi" w:cstheme="minorBidi"/>
          <w:color w:val="000000" w:themeColor="text1"/>
          <w:sz w:val="20"/>
          <w:szCs w:val="20"/>
        </w:rPr>
        <w:t xml:space="preserve"> for tracking patient referrals, discharge summaries, and care plans, reducing manual reporting efforts by 40%.</w:t>
      </w:r>
    </w:p>
    <w:p w14:paraId="29456931" w14:textId="693FD484" w:rsidR="0BE9210D" w:rsidRDefault="0BE9210D" w:rsidP="50DDB54E">
      <w:pPr>
        <w:pStyle w:val="ListParagraph"/>
        <w:numPr>
          <w:ilvl w:val="0"/>
          <w:numId w:val="13"/>
        </w:numPr>
        <w:spacing w:before="240" w:after="240"/>
        <w:rPr>
          <w:rFonts w:asciiTheme="minorHAnsi" w:eastAsiaTheme="minorEastAsia" w:hAnsiTheme="minorHAnsi" w:cstheme="minorBidi"/>
          <w:color w:val="000000" w:themeColor="text1"/>
          <w:sz w:val="20"/>
          <w:szCs w:val="20"/>
        </w:rPr>
      </w:pPr>
      <w:r w:rsidRPr="50DDB54E">
        <w:rPr>
          <w:rFonts w:asciiTheme="minorHAnsi" w:eastAsiaTheme="minorEastAsia" w:hAnsiTheme="minorHAnsi" w:cstheme="minorBidi"/>
          <w:color w:val="000000" w:themeColor="text1"/>
          <w:sz w:val="20"/>
          <w:szCs w:val="20"/>
        </w:rPr>
        <w:t xml:space="preserve">Partnered with IT and compliance teams to ensure all Salesforce configurations met </w:t>
      </w:r>
      <w:r w:rsidRPr="50DDB54E">
        <w:rPr>
          <w:rFonts w:asciiTheme="minorHAnsi" w:eastAsiaTheme="minorEastAsia" w:hAnsiTheme="minorHAnsi" w:cstheme="minorBidi"/>
          <w:b/>
          <w:bCs/>
          <w:color w:val="000000" w:themeColor="text1"/>
          <w:sz w:val="20"/>
          <w:szCs w:val="20"/>
        </w:rPr>
        <w:t>HIPAA and PHI security standards</w:t>
      </w:r>
      <w:r w:rsidRPr="50DDB54E">
        <w:rPr>
          <w:rFonts w:asciiTheme="minorHAnsi" w:eastAsiaTheme="minorEastAsia" w:hAnsiTheme="minorHAnsi" w:cstheme="minorBidi"/>
          <w:color w:val="000000" w:themeColor="text1"/>
          <w:sz w:val="20"/>
          <w:szCs w:val="20"/>
        </w:rPr>
        <w:t>, incorporating user-level access controls and audit trails.</w:t>
      </w:r>
    </w:p>
    <w:p w14:paraId="30777AA1" w14:textId="37C37202" w:rsidR="40E330A4" w:rsidRDefault="40E330A4" w:rsidP="6CFB17AA">
      <w:pPr>
        <w:pStyle w:val="ListParagraph"/>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rFonts w:asciiTheme="minorHAnsi" w:eastAsiaTheme="minorEastAsia" w:hAnsiTheme="minorHAnsi" w:cstheme="minorBidi"/>
          <w:color w:val="000000" w:themeColor="text1"/>
          <w:sz w:val="20"/>
          <w:szCs w:val="20"/>
        </w:rPr>
      </w:pPr>
      <w:r w:rsidRPr="6CFB17AA">
        <w:rPr>
          <w:rFonts w:asciiTheme="minorHAnsi" w:eastAsiaTheme="minorEastAsia" w:hAnsiTheme="minorHAnsi" w:cstheme="minorBidi"/>
          <w:color w:val="000000" w:themeColor="text1"/>
          <w:sz w:val="20"/>
          <w:szCs w:val="20"/>
        </w:rPr>
        <w:t>Participated in data migration efforts, validating mapping logic between legacy systems and COMPASS modules.</w:t>
      </w:r>
    </w:p>
    <w:p w14:paraId="4C403DFC" w14:textId="3133D640" w:rsidR="00AD59CD" w:rsidRPr="00246BDB" w:rsidRDefault="60AFFE63" w:rsidP="50DDB54E">
      <w:pPr>
        <w:pStyle w:val="ListParagraph"/>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000000"/>
          <w:sz w:val="20"/>
          <w:szCs w:val="20"/>
        </w:rPr>
      </w:pPr>
      <w:r w:rsidRPr="50DDB54E">
        <w:rPr>
          <w:rFonts w:cs="Calibri"/>
          <w:color w:val="000000" w:themeColor="text1"/>
          <w:sz w:val="20"/>
          <w:szCs w:val="20"/>
        </w:rPr>
        <w:t>I worked</w:t>
      </w:r>
      <w:r w:rsidR="00AD59CD" w:rsidRPr="50DDB54E">
        <w:rPr>
          <w:rFonts w:cs="Calibri"/>
          <w:color w:val="000000" w:themeColor="text1"/>
          <w:sz w:val="20"/>
          <w:szCs w:val="20"/>
        </w:rPr>
        <w:t xml:space="preserve"> with clinical and technical teams to translate HL7 and FHIR standards into implementable data models.</w:t>
      </w:r>
    </w:p>
    <w:p w14:paraId="4E90AEAC" w14:textId="0D4056C1" w:rsidR="00131E43" w:rsidRPr="00246BDB" w:rsidRDefault="00B478EC" w:rsidP="50DDB54E">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sz w:val="20"/>
          <w:szCs w:val="20"/>
        </w:rPr>
      </w:pPr>
      <w:r w:rsidRPr="50DDB54E">
        <w:rPr>
          <w:rFonts w:cs="Calibri"/>
          <w:sz w:val="20"/>
          <w:szCs w:val="20"/>
        </w:rPr>
        <w:t xml:space="preserve">Collaborated with cross-functional teams to integrate supply planning methods, routing generation, and planning parameters into advanced planning and scheduling (APS) tools, enhancing decision-making and operational </w:t>
      </w:r>
      <w:r w:rsidR="0310E61F" w:rsidRPr="50DDB54E">
        <w:rPr>
          <w:rFonts w:cs="Calibri"/>
          <w:sz w:val="20"/>
          <w:szCs w:val="20"/>
        </w:rPr>
        <w:t>efficiency.</w:t>
      </w:r>
    </w:p>
    <w:p w14:paraId="1F89DA26" w14:textId="77777777" w:rsidR="00131E43" w:rsidRPr="00246BDB" w:rsidRDefault="00B478EC" w:rsidP="00246BDB">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sz w:val="20"/>
        </w:rPr>
      </w:pPr>
      <w:r w:rsidRPr="00246BDB">
        <w:rPr>
          <w:rFonts w:cs="Calibri"/>
          <w:sz w:val="20"/>
        </w:rPr>
        <w:t>Utilized DAX to perform time intelligence operations, including year-over-year (YoY), quarter-to-date (QTD), and moving averages, enabling trend analysis and actionable insights for stakeholders.</w:t>
      </w:r>
    </w:p>
    <w:p w14:paraId="0682993B" w14:textId="77777777" w:rsidR="00131E43" w:rsidRPr="00246BDB" w:rsidRDefault="00B478EC" w:rsidP="00246BDB">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color w:val="000000"/>
          <w:sz w:val="20"/>
        </w:rPr>
      </w:pPr>
      <w:r w:rsidRPr="00246BDB">
        <w:rPr>
          <w:rFonts w:cs="Calibri"/>
          <w:color w:val="000000"/>
          <w:sz w:val="20"/>
        </w:rPr>
        <w:t>Collaborated closely with cross-functional teams to gather requirements and design the TO-BE process, leveraging the Business Process Modeling tool, Microsoft Power Automate to build automated workflows for various processes which were repetitive.</w:t>
      </w:r>
    </w:p>
    <w:p w14:paraId="5B3D3377" w14:textId="77777777" w:rsidR="00131E43" w:rsidRPr="00246BDB" w:rsidRDefault="00B478EC" w:rsidP="00246BDB">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color w:val="000000"/>
          <w:sz w:val="20"/>
        </w:rPr>
      </w:pPr>
      <w:r w:rsidRPr="00246BDB">
        <w:rPr>
          <w:rFonts w:cs="Calibri"/>
          <w:color w:val="000000"/>
          <w:sz w:val="20"/>
        </w:rPr>
        <w:t>Designed and created Use Case Documents, high-fidelity, and low-fidelity mockups, and wireframes, and used tools such as Microsoft Visio for the Development and Testing teams to track the business scenarios which was also part of DORs for the issue.</w:t>
      </w:r>
    </w:p>
    <w:p w14:paraId="55EC3D90" w14:textId="77777777" w:rsidR="00131E43" w:rsidRPr="00246BDB" w:rsidRDefault="00B478EC" w:rsidP="00246BDB">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color w:val="000000"/>
          <w:sz w:val="20"/>
        </w:rPr>
      </w:pPr>
      <w:r w:rsidRPr="00246BDB">
        <w:rPr>
          <w:rFonts w:cs="Calibri"/>
          <w:color w:val="000000"/>
          <w:sz w:val="20"/>
        </w:rPr>
        <w:t>Collaborated with developers to design and develop the Conceptual and Logical Models for the system, which included identifying entities and their attributes, as well as defining relationships between them using Entity-Relationship Diagrams (ER). Utilized MS Visio to create and maintain the E-R diagrams, ensuring alignment with the business requirements.</w:t>
      </w:r>
    </w:p>
    <w:p w14:paraId="63029547" w14:textId="77777777" w:rsidR="00131E43" w:rsidRPr="00246BDB" w:rsidRDefault="00B478EC" w:rsidP="00246BDB">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color w:val="000000"/>
          <w:sz w:val="20"/>
        </w:rPr>
      </w:pPr>
      <w:r w:rsidRPr="00246BDB">
        <w:rPr>
          <w:rFonts w:cs="Calibri"/>
          <w:color w:val="000000"/>
          <w:sz w:val="20"/>
        </w:rPr>
        <w:t>Facilitated User Story Writing sessions and determined Acceptance Criteria for various requirements during PI Planning.</w:t>
      </w:r>
    </w:p>
    <w:p w14:paraId="7525A812" w14:textId="77777777" w:rsidR="00131E43" w:rsidRPr="00246BDB" w:rsidRDefault="00B478EC" w:rsidP="00246BDB">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color w:val="000000"/>
          <w:sz w:val="20"/>
        </w:rPr>
      </w:pPr>
      <w:r w:rsidRPr="00246BDB">
        <w:rPr>
          <w:rFonts w:cs="Calibri"/>
          <w:color w:val="000000"/>
          <w:sz w:val="20"/>
        </w:rPr>
        <w:lastRenderedPageBreak/>
        <w:t>Collaborated with the Product Owner to maintain the Program Backlog, which included managing cross-team dependencies within the Agile Release Train (ART). This involved managing inter-team dependencies, updating the Program Backlog regularly,</w:t>
      </w:r>
    </w:p>
    <w:p w14:paraId="40ADAE3B" w14:textId="77777777" w:rsidR="00131E43" w:rsidRPr="00246BDB" w:rsidRDefault="00B478EC" w:rsidP="00246BDB">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color w:val="000000"/>
          <w:sz w:val="20"/>
        </w:rPr>
      </w:pPr>
      <w:r w:rsidRPr="00246BDB">
        <w:rPr>
          <w:rFonts w:cs="Calibri"/>
          <w:color w:val="000000"/>
          <w:sz w:val="20"/>
        </w:rPr>
        <w:t>Collaborated with the Product Owner to apply vertical slicing technique in decomposing features into smaller, independent user stories. Utilized Azure DevOps practices to facilitate the creation and maintenance of user stories, as the Program Backlog.</w:t>
      </w:r>
    </w:p>
    <w:p w14:paraId="6201D24A" w14:textId="77777777" w:rsidR="00131E43" w:rsidRPr="00246BDB" w:rsidRDefault="00B478EC" w:rsidP="00246BDB">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color w:val="000000"/>
          <w:sz w:val="20"/>
        </w:rPr>
      </w:pPr>
      <w:r w:rsidRPr="00246BDB">
        <w:rPr>
          <w:rFonts w:cs="Calibri"/>
          <w:color w:val="000000"/>
          <w:sz w:val="20"/>
        </w:rPr>
        <w:t>Executed SQL queries using joins, unions, group, order by, and aggregate functions to extract data from Azure SQL Database reviewed existing Stored Procedures, and tuned SQL queries for better performance to support application developers.</w:t>
      </w:r>
    </w:p>
    <w:p w14:paraId="7AED5E4F" w14:textId="77777777" w:rsidR="00131E43" w:rsidRPr="00246BDB" w:rsidRDefault="00B478EC" w:rsidP="00246BDB">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color w:val="000000"/>
          <w:sz w:val="20"/>
        </w:rPr>
      </w:pPr>
      <w:r w:rsidRPr="00246BDB">
        <w:rPr>
          <w:rFonts w:cs="Calibri"/>
          <w:color w:val="000000"/>
          <w:sz w:val="20"/>
        </w:rPr>
        <w:t>Created REST API documentation using JSON format and Azure API Management. Converted the documentation to the Open API specification (Swagger) format. Executed end-to-end testing of CRUD (Create, Read, Update, Delete) operations to validate expected functionality. Conducted testing in production and development environments to identify environment-specific discrepancies. Verified API response time and error codes met performance standards and provided meaningful error messages.</w:t>
      </w:r>
    </w:p>
    <w:p w14:paraId="7F47FF72" w14:textId="77777777" w:rsidR="00131E43" w:rsidRPr="00246BDB" w:rsidRDefault="00B478EC" w:rsidP="00246BDB">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color w:val="000000"/>
          <w:sz w:val="20"/>
        </w:rPr>
      </w:pPr>
      <w:r w:rsidRPr="00246BDB">
        <w:rPr>
          <w:rFonts w:cs="Calibri"/>
          <w:color w:val="000000"/>
          <w:sz w:val="20"/>
        </w:rPr>
        <w:t>Utilized ETL process for source exploration using Azure Data Factory (ADF) for mapping data from different sources to the target and created a Data Mapping document for the application after finalizing the attributes and tables with business users</w:t>
      </w:r>
    </w:p>
    <w:p w14:paraId="081FB745" w14:textId="77777777" w:rsidR="00131E43" w:rsidRPr="00246BDB" w:rsidRDefault="00B478EC" w:rsidP="00246BDB">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color w:val="000000"/>
          <w:sz w:val="20"/>
        </w:rPr>
      </w:pPr>
      <w:r w:rsidRPr="00246BDB">
        <w:rPr>
          <w:rFonts w:cs="Calibri"/>
          <w:color w:val="000000"/>
          <w:sz w:val="20"/>
        </w:rPr>
        <w:t>Implemented CI/CD pipeline to promote flows across environments integrate the version control and performed data validation.</w:t>
      </w:r>
    </w:p>
    <w:p w14:paraId="43C69979" w14:textId="77777777" w:rsidR="00131E43" w:rsidRPr="00246BDB" w:rsidRDefault="00B478EC" w:rsidP="00246BDB">
      <w:pPr>
        <w:pStyle w:val="ListParagraph"/>
        <w:widowControl w:val="0"/>
        <w:numPr>
          <w:ilvl w:val="0"/>
          <w:numId w:val="13"/>
        </w:numPr>
        <w:pBdr>
          <w:top w:val="none" w:sz="0" w:space="0" w:color="000000"/>
          <w:left w:val="none" w:sz="0" w:space="0" w:color="000000"/>
          <w:bottom w:val="none" w:sz="0" w:space="0" w:color="000000"/>
          <w:right w:val="none" w:sz="0" w:space="0" w:color="000000"/>
          <w:between w:val="none" w:sz="0" w:space="0" w:color="000000"/>
        </w:pBdr>
        <w:ind w:right="-675"/>
        <w:rPr>
          <w:color w:val="000000"/>
          <w:sz w:val="20"/>
        </w:rPr>
      </w:pPr>
      <w:r w:rsidRPr="00246BDB">
        <w:rPr>
          <w:rFonts w:cs="Calibri"/>
          <w:color w:val="000000"/>
          <w:sz w:val="20"/>
        </w:rPr>
        <w:t xml:space="preserve">Created reports, KPIs and dashboards </w:t>
      </w:r>
      <w:proofErr w:type="gramStart"/>
      <w:r w:rsidRPr="00246BDB">
        <w:rPr>
          <w:rFonts w:cs="Calibri"/>
          <w:color w:val="000000"/>
          <w:sz w:val="20"/>
        </w:rPr>
        <w:t>in  Power</w:t>
      </w:r>
      <w:proofErr w:type="gramEnd"/>
      <w:r w:rsidRPr="00246BDB">
        <w:rPr>
          <w:rFonts w:cs="Calibri"/>
          <w:color w:val="000000"/>
          <w:sz w:val="20"/>
        </w:rPr>
        <w:t xml:space="preserve"> BI and Excel connected to  Kafka streams for real-time data visualization.</w:t>
      </w:r>
    </w:p>
    <w:p w14:paraId="34FA94C5" w14:textId="027A1233" w:rsidR="00131E43" w:rsidRPr="00FD779E" w:rsidRDefault="00B478EC" w:rsidP="00FD779E">
      <w:pPr>
        <w:widowControl w:val="0"/>
        <w:ind w:left="360" w:right="-675"/>
        <w:rPr>
          <w:rFonts w:eastAsia="Calibri" w:cs="Calibri"/>
          <w:b/>
          <w:sz w:val="20"/>
        </w:rPr>
      </w:pPr>
      <w:r w:rsidRPr="00FD779E">
        <w:rPr>
          <w:rFonts w:eastAsia="Calibri" w:cs="Calibri"/>
          <w:b/>
          <w:u w:val="single"/>
        </w:rPr>
        <w:t>Environment:</w:t>
      </w:r>
    </w:p>
    <w:p w14:paraId="0C2A0CEE" w14:textId="4C218FFC" w:rsidR="00131E43" w:rsidRPr="00FD779E" w:rsidRDefault="00B478EC" w:rsidP="00FD779E">
      <w:pPr>
        <w:widowControl w:val="0"/>
        <w:ind w:left="360" w:right="-675"/>
        <w:rPr>
          <w:rFonts w:eastAsia="Calibri" w:cs="Calibri"/>
          <w:sz w:val="20"/>
        </w:rPr>
      </w:pPr>
      <w:r w:rsidRPr="00FD779E">
        <w:rPr>
          <w:rFonts w:eastAsia="Calibri" w:cs="Calibri"/>
          <w:sz w:val="20"/>
        </w:rPr>
        <w:t xml:space="preserve">Azure SQL </w:t>
      </w:r>
      <w:r w:rsidR="00AF2D4D" w:rsidRPr="00FD779E">
        <w:rPr>
          <w:rFonts w:eastAsia="Calibri" w:cs="Calibri"/>
          <w:sz w:val="20"/>
        </w:rPr>
        <w:t>Database, Scaled</w:t>
      </w:r>
      <w:r w:rsidRPr="00FD779E">
        <w:rPr>
          <w:rFonts w:eastAsia="Calibri" w:cs="Calibri"/>
          <w:sz w:val="20"/>
        </w:rPr>
        <w:t xml:space="preserve"> Agile Framework (</w:t>
      </w:r>
      <w:proofErr w:type="spellStart"/>
      <w:r w:rsidRPr="00FD779E">
        <w:rPr>
          <w:rFonts w:eastAsia="Calibri" w:cs="Calibri"/>
          <w:sz w:val="20"/>
        </w:rPr>
        <w:t>SAFe</w:t>
      </w:r>
      <w:proofErr w:type="spellEnd"/>
      <w:r w:rsidRPr="00FD779E">
        <w:rPr>
          <w:rFonts w:eastAsia="Calibri" w:cs="Calibri"/>
          <w:sz w:val="20"/>
        </w:rPr>
        <w:t xml:space="preserve">), SOA, REST API, Microsoft Power </w:t>
      </w:r>
      <w:proofErr w:type="gramStart"/>
      <w:r w:rsidRPr="00FD779E">
        <w:rPr>
          <w:rFonts w:eastAsia="Calibri" w:cs="Calibri"/>
          <w:sz w:val="20"/>
        </w:rPr>
        <w:t>Automate ,</w:t>
      </w:r>
      <w:proofErr w:type="gramEnd"/>
      <w:r w:rsidRPr="00FD779E">
        <w:rPr>
          <w:rFonts w:eastAsia="Calibri" w:cs="Calibri"/>
          <w:sz w:val="20"/>
        </w:rPr>
        <w:t xml:space="preserve"> JIRA, Confluence, Windows 10, Azure API, Azure Data Factory, Azure DevOps,</w:t>
      </w:r>
      <w:r w:rsidR="00AF2D4D" w:rsidRPr="00FD779E">
        <w:rPr>
          <w:rFonts w:eastAsia="Calibri" w:cs="Calibri"/>
          <w:sz w:val="20"/>
        </w:rPr>
        <w:t xml:space="preserve"> </w:t>
      </w:r>
      <w:r w:rsidRPr="00FD779E">
        <w:rPr>
          <w:rFonts w:eastAsia="Calibri" w:cs="Calibri"/>
          <w:sz w:val="20"/>
        </w:rPr>
        <w:t>MS Visio,</w:t>
      </w:r>
      <w:r w:rsidR="00AF2D4D" w:rsidRPr="00FD779E">
        <w:rPr>
          <w:rFonts w:eastAsia="Calibri" w:cs="Calibri"/>
          <w:sz w:val="20"/>
        </w:rPr>
        <w:t xml:space="preserve"> </w:t>
      </w:r>
      <w:proofErr w:type="spellStart"/>
      <w:r w:rsidRPr="00FD779E">
        <w:rPr>
          <w:rFonts w:eastAsia="Calibri" w:cs="Calibri"/>
          <w:sz w:val="20"/>
        </w:rPr>
        <w:t>GraphQL</w:t>
      </w:r>
      <w:proofErr w:type="spellEnd"/>
      <w:r w:rsidRPr="00FD779E">
        <w:rPr>
          <w:rFonts w:eastAsia="Calibri" w:cs="Calibri"/>
          <w:sz w:val="20"/>
        </w:rPr>
        <w:t>, MS Office 2016, POSTMAN, SWAGGER, Apache Kafka, FACETS, EDI Parser</w:t>
      </w:r>
      <w:r w:rsidR="0021344B" w:rsidRPr="00FD779E">
        <w:rPr>
          <w:rFonts w:eastAsia="Calibri" w:cs="Calibri"/>
          <w:sz w:val="20"/>
        </w:rPr>
        <w:t xml:space="preserve">, </w:t>
      </w:r>
      <w:r w:rsidRPr="00FD779E">
        <w:rPr>
          <w:rFonts w:eastAsia="Calibri" w:cs="Calibri"/>
          <w:sz w:val="20"/>
        </w:rPr>
        <w:t>Medicaid,</w:t>
      </w:r>
      <w:r w:rsidR="00AF2D4D" w:rsidRPr="00FD779E">
        <w:rPr>
          <w:rFonts w:eastAsia="Calibri" w:cs="Calibri"/>
          <w:sz w:val="20"/>
        </w:rPr>
        <w:t xml:space="preserve"> </w:t>
      </w:r>
      <w:r w:rsidRPr="00FD779E">
        <w:rPr>
          <w:rFonts w:eastAsia="Calibri" w:cs="Calibri"/>
          <w:sz w:val="20"/>
        </w:rPr>
        <w:t>Medicare, HIPAA,</w:t>
      </w:r>
      <w:r w:rsidR="0021344B" w:rsidRPr="00FD779E">
        <w:rPr>
          <w:rFonts w:eastAsia="Calibri" w:cs="Calibri"/>
          <w:sz w:val="20"/>
        </w:rPr>
        <w:t xml:space="preserve"> </w:t>
      </w:r>
      <w:r w:rsidRPr="00FD779E">
        <w:rPr>
          <w:rFonts w:eastAsia="Calibri" w:cs="Calibri"/>
          <w:sz w:val="20"/>
        </w:rPr>
        <w:t xml:space="preserve">HITECH, Zephyr, </w:t>
      </w:r>
      <w:r w:rsidR="00AF2D4D" w:rsidRPr="00FD779E">
        <w:rPr>
          <w:rFonts w:eastAsia="Calibri" w:cs="Calibri"/>
          <w:sz w:val="20"/>
        </w:rPr>
        <w:t>Power BI</w:t>
      </w:r>
      <w:r w:rsidRPr="00FD779E">
        <w:rPr>
          <w:rFonts w:eastAsia="Calibri" w:cs="Calibri"/>
          <w:sz w:val="20"/>
        </w:rPr>
        <w:t>.</w:t>
      </w:r>
    </w:p>
    <w:p w14:paraId="443EC540" w14:textId="77777777" w:rsidR="00131E43" w:rsidRPr="00FD779E" w:rsidRDefault="00E07561" w:rsidP="00FD779E">
      <w:pPr>
        <w:widowControl w:val="0"/>
        <w:ind w:left="360" w:right="-675"/>
        <w:rPr>
          <w:rFonts w:ascii="Calibri" w:eastAsia="Calibri" w:hAnsi="Calibri" w:cs="Calibri"/>
          <w:b/>
          <w:sz w:val="22"/>
          <w:szCs w:val="22"/>
        </w:rPr>
      </w:pPr>
      <w:r>
        <w:rPr>
          <w:noProof/>
        </w:rPr>
        <w:pict w14:anchorId="13B62B75">
          <v:rect id="_x0000_i1027" alt="" style="width:483.75pt;height:.05pt;mso-width-percent:0;mso-height-percent:0;mso-width-percent:0;mso-height-percent:0" o:hrstd="t" o:hr="t" fillcolor="#a0a0a0" stroked="f"/>
        </w:pict>
      </w:r>
    </w:p>
    <w:p w14:paraId="37220A55" w14:textId="06064B4B" w:rsidR="00131E43" w:rsidRPr="00FD779E" w:rsidRDefault="00363D4E" w:rsidP="00FD779E">
      <w:pPr>
        <w:widowControl w:val="0"/>
        <w:ind w:left="360" w:right="-675"/>
        <w:rPr>
          <w:rFonts w:eastAsia="Calibri" w:cs="Calibri"/>
          <w:b/>
        </w:rPr>
      </w:pPr>
      <w:r w:rsidRPr="00FD779E">
        <w:rPr>
          <w:rFonts w:eastAsia="Calibri" w:cs="Calibri"/>
          <w:b/>
        </w:rPr>
        <w:t>St. Jude Children's Research Hospital - ALSAC, Memphis, TN</w:t>
      </w:r>
      <w:r w:rsidR="00FD779E">
        <w:rPr>
          <w:rFonts w:eastAsia="Calibri" w:cs="Calibri"/>
          <w:b/>
        </w:rPr>
        <w:t xml:space="preserve">   </w:t>
      </w:r>
      <w:r w:rsidR="00B478EC" w:rsidRPr="00FD779E">
        <w:rPr>
          <w:rFonts w:eastAsia="Calibri" w:cs="Calibri"/>
          <w:b/>
        </w:rPr>
        <w:tab/>
        <w:t xml:space="preserve">    </w:t>
      </w:r>
      <w:r w:rsidR="00FD779E">
        <w:rPr>
          <w:rFonts w:eastAsia="Calibri" w:cs="Calibri"/>
          <w:b/>
        </w:rPr>
        <w:t xml:space="preserve">              </w:t>
      </w:r>
      <w:r w:rsidR="00DB3C0A" w:rsidRPr="00FD779E">
        <w:rPr>
          <w:rFonts w:eastAsia="Calibri" w:cs="Calibri"/>
          <w:b/>
        </w:rPr>
        <w:t xml:space="preserve">     </w:t>
      </w:r>
      <w:r w:rsidR="00FD779E">
        <w:rPr>
          <w:rFonts w:eastAsia="Calibri" w:cs="Calibri"/>
          <w:b/>
        </w:rPr>
        <w:t xml:space="preserve">May </w:t>
      </w:r>
      <w:r w:rsidR="007F7252" w:rsidRPr="00FD779E">
        <w:rPr>
          <w:rFonts w:eastAsia="Calibri" w:cs="Calibri"/>
          <w:b/>
        </w:rPr>
        <w:t>20</w:t>
      </w:r>
      <w:r w:rsidR="00CE58E6" w:rsidRPr="00FD779E">
        <w:rPr>
          <w:rFonts w:eastAsia="Calibri" w:cs="Calibri"/>
          <w:b/>
        </w:rPr>
        <w:t>2</w:t>
      </w:r>
      <w:r w:rsidR="00FD779E">
        <w:rPr>
          <w:rFonts w:eastAsia="Calibri" w:cs="Calibri"/>
          <w:b/>
        </w:rPr>
        <w:t>1</w:t>
      </w:r>
      <w:r w:rsidR="00B478EC" w:rsidRPr="00FD779E">
        <w:rPr>
          <w:rFonts w:eastAsia="Calibri" w:cs="Calibri"/>
          <w:b/>
        </w:rPr>
        <w:t xml:space="preserve">- </w:t>
      </w:r>
      <w:r w:rsidR="004E7538" w:rsidRPr="00FD779E">
        <w:rPr>
          <w:rFonts w:eastAsia="Calibri" w:cs="Calibri"/>
          <w:b/>
        </w:rPr>
        <w:t>June 2023</w:t>
      </w:r>
    </w:p>
    <w:p w14:paraId="2FF32FCE" w14:textId="750A5562" w:rsidR="00131E43" w:rsidRPr="00FD779E" w:rsidRDefault="00363D4E" w:rsidP="00FD779E">
      <w:pPr>
        <w:widowControl w:val="0"/>
        <w:ind w:left="360" w:right="-675"/>
        <w:rPr>
          <w:rFonts w:eastAsia="Calibri" w:cs="Calibri"/>
          <w:b/>
        </w:rPr>
      </w:pPr>
      <w:r w:rsidRPr="00FD779E">
        <w:rPr>
          <w:rFonts w:eastAsia="Calibri" w:cs="Calibri"/>
          <w:b/>
        </w:rPr>
        <w:t>Business Analyst</w:t>
      </w:r>
    </w:p>
    <w:p w14:paraId="1F7DABE8" w14:textId="77777777" w:rsidR="00131E43" w:rsidRPr="00FD779E" w:rsidRDefault="00E07561" w:rsidP="00FD779E">
      <w:pPr>
        <w:widowControl w:val="0"/>
        <w:ind w:left="360" w:right="-675"/>
        <w:rPr>
          <w:b/>
          <w:sz w:val="20"/>
          <w:u w:val="single"/>
        </w:rPr>
      </w:pPr>
      <w:r>
        <w:rPr>
          <w:noProof/>
        </w:rPr>
        <w:pict w14:anchorId="4EADE5B2">
          <v:rect id="_x0000_i1026" alt="" style="width:483.75pt;height:.05pt;mso-width-percent:0;mso-height-percent:0;mso-width-percent:0;mso-height-percent:0" o:hrstd="t" o:hr="t" fillcolor="#a0a0a0" stroked="f"/>
        </w:pict>
      </w:r>
    </w:p>
    <w:p w14:paraId="3338B45B" w14:textId="007E22F9" w:rsidR="00131E43" w:rsidRPr="00FD779E" w:rsidRDefault="00B478EC" w:rsidP="00FD779E">
      <w:pPr>
        <w:ind w:left="360" w:right="-675"/>
        <w:rPr>
          <w:rFonts w:eastAsia="Calibri" w:cs="Calibri"/>
          <w:b/>
          <w:u w:val="single"/>
        </w:rPr>
      </w:pPr>
      <w:r w:rsidRPr="00FD779E">
        <w:rPr>
          <w:rFonts w:eastAsia="Calibri" w:cs="Calibri"/>
          <w:b/>
          <w:u w:val="single"/>
        </w:rPr>
        <w:t>Responsibilities:</w:t>
      </w:r>
    </w:p>
    <w:p w14:paraId="1DE36AF4" w14:textId="483593E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Supported FHIR interface implementation between cloud-based ERP and clinical billing systems, leveraging RESTful APIs and HL7 standards to enable bi-directional data flow and revenue cycle optimization.</w:t>
      </w:r>
    </w:p>
    <w:p w14:paraId="388AC4D8" w14:textId="7777777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Delivered technical documentation for FHIR-based workflows, including interface logic, data element mapping, error handling processes, and QA scripts to ensure consistency with TDH interoperability guidelines.</w:t>
      </w:r>
    </w:p>
    <w:p w14:paraId="3EAE60C5" w14:textId="7777777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Aligned data architecture enhancements with TDH’s EDI Interoperability Infrastructure by integrating Oracle RDBMS and ETL tools to support scalable FHIR resource generation and aggregation.</w:t>
      </w:r>
    </w:p>
    <w:p w14:paraId="42C3384A" w14:textId="7777777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Contributed to the development of FHIR readiness assessments and gap analyses for public health reporting interfaces, presenting key insights to support governance and architectural decision-making.</w:t>
      </w:r>
    </w:p>
    <w:p w14:paraId="565336BD" w14:textId="7777777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Engaged in state-level interoperability working groups to evaluate policy and technical challenges in implementing HL7 Helios FHIR use cases, particularly in immunization and disease surveillance reporting.</w:t>
      </w:r>
    </w:p>
    <w:p w14:paraId="5167D1EB" w14:textId="7777777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Applied informatics principles to validate FHIR resource accuracy (e.g., Patient, Observation, Encounter) using SQL and custom scripts, ensuring compliance with federal public health reporting mandates.</w:t>
      </w:r>
    </w:p>
    <w:p w14:paraId="16ECF55F" w14:textId="7777777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Facilitated Joint Application Development (JAD) and brainstorming sessions with stakeholders, SMEs, and IT teams to elicit requirements. Used Document Analysis to review the existing system and identify improvement areas. Utilized JIRA Scrum for tracking tasks and maintaining progress throughout the project lifecycle.</w:t>
      </w:r>
    </w:p>
    <w:p w14:paraId="1B8DFE8D" w14:textId="77777777" w:rsidR="00FD779E" w:rsidRPr="00246BDB" w:rsidRDefault="00FD779E" w:rsidP="6CFB17AA">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asciiTheme="minorHAnsi" w:eastAsiaTheme="minorEastAsia" w:hAnsiTheme="minorHAnsi" w:cstheme="minorBidi"/>
          <w:color w:val="1C1E29"/>
          <w:sz w:val="20"/>
          <w:szCs w:val="20"/>
        </w:rPr>
      </w:pPr>
      <w:r w:rsidRPr="6CFB17AA">
        <w:rPr>
          <w:rFonts w:cs="Calibri"/>
          <w:color w:val="1C1E29"/>
          <w:sz w:val="20"/>
          <w:szCs w:val="20"/>
        </w:rPr>
        <w:t xml:space="preserve">Performed GAP Analysis and Fishbone Analysis with Solution Architects to assess system technology capabilities, requirements, and needs, analyzing technical complexities. Ensured data integration with Oracle Database 11g for efficient </w:t>
      </w:r>
      <w:r w:rsidRPr="6CFB17AA">
        <w:rPr>
          <w:rFonts w:asciiTheme="minorHAnsi" w:eastAsiaTheme="minorEastAsia" w:hAnsiTheme="minorHAnsi" w:cstheme="minorBidi"/>
          <w:color w:val="1C1E29"/>
          <w:sz w:val="20"/>
          <w:szCs w:val="20"/>
        </w:rPr>
        <w:t>storage and processing.</w:t>
      </w:r>
    </w:p>
    <w:p w14:paraId="7FAE2248" w14:textId="39A8B501" w:rsidR="4EB8F7A0" w:rsidRDefault="4EB8F7A0" w:rsidP="6CFB17AA">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asciiTheme="minorHAnsi" w:eastAsiaTheme="minorEastAsia" w:hAnsiTheme="minorHAnsi" w:cstheme="minorBidi"/>
          <w:color w:val="000000" w:themeColor="text1"/>
          <w:sz w:val="20"/>
          <w:szCs w:val="20"/>
        </w:rPr>
      </w:pPr>
      <w:r w:rsidRPr="50DDB54E">
        <w:rPr>
          <w:rFonts w:asciiTheme="minorHAnsi" w:eastAsiaTheme="minorEastAsia" w:hAnsiTheme="minorHAnsi" w:cstheme="minorBidi"/>
          <w:color w:val="000000" w:themeColor="text1"/>
          <w:sz w:val="20"/>
          <w:szCs w:val="20"/>
        </w:rPr>
        <w:t>Created and maintained BRD/FRD documents, workflow diagrams, and requirement traceability matrices aligned with SDLC checkpoints.</w:t>
      </w:r>
    </w:p>
    <w:p w14:paraId="345A8BE4" w14:textId="5546BD37" w:rsidR="69E2CD73" w:rsidRDefault="69E2CD73" w:rsidP="50DDB54E">
      <w:pPr>
        <w:pStyle w:val="ListParagraph"/>
        <w:numPr>
          <w:ilvl w:val="0"/>
          <w:numId w:val="14"/>
        </w:numPr>
        <w:spacing w:after="280"/>
        <w:ind w:right="-675"/>
        <w:rPr>
          <w:rFonts w:asciiTheme="minorHAnsi" w:eastAsiaTheme="minorEastAsia" w:hAnsiTheme="minorHAnsi" w:cstheme="minorBidi"/>
          <w:color w:val="000000" w:themeColor="text1"/>
          <w:sz w:val="20"/>
          <w:szCs w:val="20"/>
        </w:rPr>
      </w:pPr>
      <w:r w:rsidRPr="50DDB54E">
        <w:rPr>
          <w:rFonts w:asciiTheme="minorHAnsi" w:eastAsiaTheme="minorEastAsia" w:hAnsiTheme="minorHAnsi" w:cstheme="minorBidi"/>
          <w:color w:val="000000" w:themeColor="text1"/>
          <w:sz w:val="20"/>
          <w:szCs w:val="20"/>
        </w:rPr>
        <w:lastRenderedPageBreak/>
        <w:t>Led requirements workshops with claims and member service teams to define Salesforce Service Cloud enhancements for case management and policy tracking.</w:t>
      </w:r>
    </w:p>
    <w:p w14:paraId="0324F8C0" w14:textId="5DC4D6AC" w:rsidR="69E2CD73" w:rsidRDefault="69E2CD73" w:rsidP="50DDB54E">
      <w:pPr>
        <w:pStyle w:val="ListParagraph"/>
        <w:numPr>
          <w:ilvl w:val="0"/>
          <w:numId w:val="14"/>
        </w:numPr>
        <w:spacing w:before="240" w:after="240"/>
        <w:rPr>
          <w:rFonts w:asciiTheme="minorHAnsi" w:eastAsiaTheme="minorEastAsia" w:hAnsiTheme="minorHAnsi" w:cstheme="minorBidi"/>
          <w:color w:val="000000" w:themeColor="text1"/>
          <w:sz w:val="20"/>
          <w:szCs w:val="20"/>
        </w:rPr>
      </w:pPr>
      <w:r w:rsidRPr="50DDB54E">
        <w:rPr>
          <w:rFonts w:asciiTheme="minorHAnsi" w:eastAsiaTheme="minorEastAsia" w:hAnsiTheme="minorHAnsi" w:cstheme="minorBidi"/>
          <w:color w:val="000000" w:themeColor="text1"/>
          <w:sz w:val="20"/>
          <w:szCs w:val="20"/>
        </w:rPr>
        <w:t>Streamlined the claims intake and resolution process by integrating Salesforce with legacy systems using MuleSoft APIs, reducing average resolution time by 25%.</w:t>
      </w:r>
    </w:p>
    <w:p w14:paraId="68E64C0B" w14:textId="78EEC229" w:rsidR="69E2CD73" w:rsidRDefault="69E2CD73" w:rsidP="50DDB54E">
      <w:pPr>
        <w:pStyle w:val="ListParagraph"/>
        <w:numPr>
          <w:ilvl w:val="0"/>
          <w:numId w:val="14"/>
        </w:numPr>
        <w:spacing w:before="240" w:after="240"/>
        <w:rPr>
          <w:rFonts w:asciiTheme="minorHAnsi" w:eastAsiaTheme="minorEastAsia" w:hAnsiTheme="minorHAnsi" w:cstheme="minorBidi"/>
          <w:color w:val="000000" w:themeColor="text1"/>
          <w:sz w:val="20"/>
          <w:szCs w:val="20"/>
        </w:rPr>
      </w:pPr>
      <w:r w:rsidRPr="50DDB54E">
        <w:rPr>
          <w:rFonts w:asciiTheme="minorHAnsi" w:eastAsiaTheme="minorEastAsia" w:hAnsiTheme="minorHAnsi" w:cstheme="minorBidi"/>
          <w:color w:val="000000" w:themeColor="text1"/>
          <w:sz w:val="20"/>
          <w:szCs w:val="20"/>
        </w:rPr>
        <w:t>Created detailed user stories, process maps, and data flow diagrams in Jira and Lucid chart to support development sprints and ensure alignment with business goals.</w:t>
      </w:r>
    </w:p>
    <w:p w14:paraId="316B342D" w14:textId="7777777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Conducted comprehensive System Analysis to discern the current AS-IS process and design the TO-BE process using industry-standard methodologies. Incorporated AppDynamics for performance monitoring during the analysis phase.</w:t>
      </w:r>
    </w:p>
    <w:p w14:paraId="78BD6ABA" w14:textId="7777777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Integrated clinical data, including lab results, vision, and dental records, into the ERP system for better patient care coordination. Ensured FHIR data layouts for standardized healthcare data exchange, adhering to regulatory requirements.</w:t>
      </w:r>
    </w:p>
    <w:p w14:paraId="15B44D3F" w14:textId="7777777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Managed multiple projects within an Agile framework using Scaled Agile Framework (</w:t>
      </w:r>
      <w:proofErr w:type="spellStart"/>
      <w:r w:rsidRPr="00246BDB">
        <w:rPr>
          <w:rFonts w:cs="Calibri"/>
          <w:color w:val="1C1E29"/>
          <w:sz w:val="20"/>
        </w:rPr>
        <w:t>SAFe</w:t>
      </w:r>
      <w:proofErr w:type="spellEnd"/>
      <w:r w:rsidRPr="00246BDB">
        <w:rPr>
          <w:rFonts w:cs="Calibri"/>
          <w:color w:val="1C1E29"/>
          <w:sz w:val="20"/>
        </w:rPr>
        <w:t>) 4.0, JIRA Scrum, and participated in ART (Agile Release Train) ceremonies. Oversaw program execution, managing cross-team dependencies and maintaining the Program Backlog with the Product Owner.</w:t>
      </w:r>
    </w:p>
    <w:p w14:paraId="41041E1D" w14:textId="7777777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Designed Use Case Documents, created wireframes, high-fidelity mockups, and Entity-Relationship Diagrams (E-R) using MS Visio. Delivered DORs (Definition of Ready) for issue tracking and aligned the system design with business needs.</w:t>
      </w:r>
    </w:p>
    <w:p w14:paraId="5604092A" w14:textId="7777777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Implemented HEDIS (Healthcare Effectiveness Data and Information Set) measures and STARS ratings tracking functionalities within the ERP system to improve healthcare quality metrics. Worked closely with healthcare providers to integrate FHIR layouts for seamless clinical data exchange.</w:t>
      </w:r>
    </w:p>
    <w:p w14:paraId="73E066CC" w14:textId="7777777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Utilized AWS Cloud Adoption Readiness Tool, EC2, S3, CloudTrail, CloudFront, Lambda, and Elastic Load Balancer WAF to ensure a smooth cloud adoption process. Supported the migration of systems and applications to AWS while maintaining operational efficiency.</w:t>
      </w:r>
    </w:p>
    <w:p w14:paraId="02D49873" w14:textId="7777777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Conducted data analysis using SQL and BI tools such as Tableau, generating insights to optimize business decisions. Created customized dashboards and reports in Tableau, improving strategic decision-making processes and enhancing cost containment strategies.</w:t>
      </w:r>
    </w:p>
    <w:p w14:paraId="30E91C77" w14:textId="7777777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Acted as a liaison between business, IT teams, and external vendors, ensuring clear communication and successful implementation of healthcare payer initiatives. Provided Salesforce CRM training and support for the sales and marketing teams, optimizing customer relationship management.</w:t>
      </w:r>
    </w:p>
    <w:p w14:paraId="79F5CCE8" w14:textId="7777777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Designed and implemented process improvements to streamline operations, reduce costs, and improve customer satisfaction. Continuously assessed financial data and operational challenges, using MS Project 2016 to track and report project timelines. Also worked in an environment with Windows 7 as the operating system for development and testing.</w:t>
      </w:r>
    </w:p>
    <w:p w14:paraId="65C2E2A8" w14:textId="77777777" w:rsidR="00FD779E" w:rsidRPr="00246BDB" w:rsidRDefault="00FD779E" w:rsidP="00246BDB">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80"/>
        <w:ind w:right="-675"/>
        <w:rPr>
          <w:rFonts w:cs="Calibri"/>
          <w:color w:val="1C1E29"/>
          <w:sz w:val="20"/>
        </w:rPr>
      </w:pPr>
      <w:r w:rsidRPr="00246BDB">
        <w:rPr>
          <w:rFonts w:cs="Calibri"/>
          <w:color w:val="1C1E29"/>
          <w:sz w:val="20"/>
        </w:rPr>
        <w:t>Managed risk mitigation efforts and ensured the ERP system integration with the on-premises Laboratory Information Management System (LIMS). Collaborated on migration with stakeholders and system architects, utilizing SharePoint for document management and project collaboration.</w:t>
      </w:r>
    </w:p>
    <w:p w14:paraId="1AAFEDF3" w14:textId="2018DAE3" w:rsidR="00131E43" w:rsidRPr="00FD779E" w:rsidRDefault="00B478EC" w:rsidP="00FD779E">
      <w:pPr>
        <w:pBdr>
          <w:top w:val="none" w:sz="0" w:space="0" w:color="000000"/>
          <w:left w:val="none" w:sz="0" w:space="0" w:color="000000"/>
          <w:bottom w:val="none" w:sz="0" w:space="0" w:color="000000"/>
          <w:right w:val="none" w:sz="0" w:space="0" w:color="000000"/>
          <w:between w:val="none" w:sz="0" w:space="0" w:color="000000"/>
        </w:pBdr>
        <w:spacing w:after="280"/>
        <w:ind w:left="360" w:right="-675"/>
        <w:rPr>
          <w:rFonts w:eastAsia="Calibri" w:cs="Calibri"/>
          <w:b/>
          <w:sz w:val="20"/>
        </w:rPr>
      </w:pPr>
      <w:r w:rsidRPr="00FD779E">
        <w:rPr>
          <w:rFonts w:eastAsia="Calibri" w:cs="Calibri"/>
          <w:b/>
          <w:u w:val="single"/>
        </w:rPr>
        <w:t>Environment:</w:t>
      </w:r>
    </w:p>
    <w:p w14:paraId="6A484224" w14:textId="1CDDBC5E" w:rsidR="00131E43" w:rsidRPr="00FD779E" w:rsidRDefault="00B478EC" w:rsidP="00FD779E">
      <w:pPr>
        <w:pBdr>
          <w:top w:val="none" w:sz="0" w:space="0" w:color="000000"/>
          <w:left w:val="none" w:sz="0" w:space="0" w:color="000000"/>
          <w:bottom w:val="none" w:sz="0" w:space="0" w:color="000000"/>
          <w:right w:val="none" w:sz="0" w:space="0" w:color="000000"/>
          <w:between w:val="none" w:sz="0" w:space="0" w:color="000000"/>
        </w:pBdr>
        <w:spacing w:after="280"/>
        <w:ind w:left="360" w:right="-675"/>
        <w:rPr>
          <w:rFonts w:eastAsia="Calibri" w:cs="Calibri"/>
          <w:sz w:val="20"/>
        </w:rPr>
      </w:pPr>
      <w:r w:rsidRPr="00FD779E">
        <w:rPr>
          <w:rFonts w:eastAsia="Calibri" w:cs="Calibri"/>
          <w:sz w:val="20"/>
        </w:rPr>
        <w:t xml:space="preserve">Agile-Scrum, </w:t>
      </w:r>
      <w:proofErr w:type="gramStart"/>
      <w:r w:rsidRPr="00FD779E">
        <w:rPr>
          <w:rFonts w:eastAsia="Calibri" w:cs="Calibri"/>
          <w:sz w:val="20"/>
        </w:rPr>
        <w:t>SOA,CRM</w:t>
      </w:r>
      <w:proofErr w:type="gramEnd"/>
      <w:r w:rsidRPr="00FD779E">
        <w:rPr>
          <w:rFonts w:eastAsia="Calibri" w:cs="Calibri"/>
          <w:sz w:val="20"/>
        </w:rPr>
        <w:t>, Salesforce Health Cloud,</w:t>
      </w:r>
      <w:r w:rsidR="00AF2D4D" w:rsidRPr="00FD779E">
        <w:rPr>
          <w:rFonts w:eastAsia="Calibri" w:cs="Calibri"/>
          <w:sz w:val="20"/>
        </w:rPr>
        <w:t xml:space="preserve"> </w:t>
      </w:r>
      <w:r w:rsidRPr="00FD779E">
        <w:rPr>
          <w:rFonts w:eastAsia="Calibri" w:cs="Calibri"/>
          <w:sz w:val="20"/>
        </w:rPr>
        <w:t>Azure ADO ,</w:t>
      </w:r>
      <w:r w:rsidRPr="00FD779E">
        <w:rPr>
          <w:rFonts w:eastAsia="Calibri" w:cs="Calibri"/>
          <w:color w:val="333333"/>
          <w:sz w:val="20"/>
          <w:highlight w:val="white"/>
        </w:rPr>
        <w:t xml:space="preserve"> AWS Redshift</w:t>
      </w:r>
      <w:r w:rsidRPr="00FD779E">
        <w:rPr>
          <w:rFonts w:eastAsia="Calibri" w:cs="Calibri"/>
          <w:sz w:val="20"/>
        </w:rPr>
        <w:t>, MuleSoft, lucid charts, Figma, MS SQL Server, Power BI, JIRA, Confluence, Nextgen, Microsoft SQL Server Reporting Services (SSRS),Swagger, MS Office 365, Zephyr, Microsoft Excel, HIPAA, HITECH, PHI, Outlook, INFORMATICA power center.</w:t>
      </w:r>
    </w:p>
    <w:p w14:paraId="019016C1" w14:textId="0FC58ADC" w:rsidR="00DB3C0A" w:rsidRDefault="00DB3C0A" w:rsidP="00FD779E">
      <w:pPr>
        <w:pBdr>
          <w:top w:val="none" w:sz="0" w:space="0" w:color="000000"/>
          <w:left w:val="none" w:sz="0" w:space="0" w:color="000000"/>
          <w:bottom w:val="none" w:sz="0" w:space="0" w:color="000000"/>
          <w:right w:val="none" w:sz="0" w:space="0" w:color="000000"/>
          <w:between w:val="none" w:sz="0" w:space="0" w:color="000000"/>
        </w:pBdr>
        <w:spacing w:after="280"/>
        <w:ind w:left="72" w:right="-675"/>
        <w:rPr>
          <w:rFonts w:ascii="Calibri" w:eastAsia="Calibri" w:hAnsi="Calibri" w:cs="Calibri"/>
          <w:sz w:val="20"/>
        </w:rPr>
      </w:pPr>
    </w:p>
    <w:p w14:paraId="286CDBDD" w14:textId="77777777" w:rsidR="00DB3C0A" w:rsidRDefault="00DB3C0A" w:rsidP="00FD779E">
      <w:pPr>
        <w:pBdr>
          <w:top w:val="none" w:sz="0" w:space="0" w:color="000000"/>
          <w:left w:val="none" w:sz="0" w:space="0" w:color="000000"/>
          <w:bottom w:val="none" w:sz="0" w:space="0" w:color="000000"/>
          <w:right w:val="none" w:sz="0" w:space="0" w:color="000000"/>
          <w:between w:val="none" w:sz="0" w:space="0" w:color="000000"/>
        </w:pBdr>
        <w:spacing w:after="280"/>
        <w:ind w:left="72" w:right="-675"/>
        <w:rPr>
          <w:rFonts w:ascii="Calibri" w:eastAsia="Calibri" w:hAnsi="Calibri" w:cs="Calibri"/>
          <w:b/>
          <w:sz w:val="22"/>
          <w:szCs w:val="22"/>
        </w:rPr>
      </w:pPr>
    </w:p>
    <w:p w14:paraId="711E4820" w14:textId="77777777" w:rsidR="00131E43" w:rsidRDefault="00131E43" w:rsidP="00FD779E">
      <w:pPr>
        <w:widowControl w:val="0"/>
        <w:ind w:right="-675"/>
        <w:rPr>
          <w:rFonts w:ascii="Calibri" w:eastAsia="Calibri" w:hAnsi="Calibri" w:cs="Calibri"/>
          <w:b/>
          <w:sz w:val="22"/>
          <w:szCs w:val="22"/>
        </w:rPr>
      </w:pPr>
    </w:p>
    <w:p w14:paraId="4FF10EB8" w14:textId="77777777" w:rsidR="002B0BDA" w:rsidRDefault="002B0BDA" w:rsidP="00FD779E">
      <w:pPr>
        <w:widowControl w:val="0"/>
        <w:ind w:right="-675"/>
      </w:pPr>
    </w:p>
    <w:p w14:paraId="2A271AD4" w14:textId="77777777" w:rsidR="002B0BDA" w:rsidRDefault="002B0BDA" w:rsidP="00FD779E">
      <w:pPr>
        <w:widowControl w:val="0"/>
        <w:ind w:right="-675"/>
      </w:pPr>
    </w:p>
    <w:p w14:paraId="385CA07F" w14:textId="77777777" w:rsidR="00131E43" w:rsidRPr="00FD779E" w:rsidRDefault="00E07561" w:rsidP="00FD779E">
      <w:pPr>
        <w:widowControl w:val="0"/>
        <w:spacing w:before="32"/>
        <w:ind w:left="360" w:right="-675"/>
        <w:rPr>
          <w:sz w:val="20"/>
        </w:rPr>
      </w:pPr>
      <w:r>
        <w:rPr>
          <w:noProof/>
        </w:rPr>
        <w:pict w14:anchorId="66014A2A">
          <v:rect id="_x0000_i1025" alt="" style="width:468pt;height:.05pt;mso-width-percent:0;mso-height-percent:0;mso-width-percent:0;mso-height-percent:0" o:hrstd="t" o:hr="t" fillcolor="#a0a0a0" stroked="f"/>
        </w:pict>
      </w:r>
    </w:p>
    <w:p w14:paraId="2076B300" w14:textId="619FF97C" w:rsidR="00CE58E6" w:rsidRPr="00FD779E" w:rsidRDefault="00FD779E" w:rsidP="00FD779E">
      <w:pPr>
        <w:widowControl w:val="0"/>
        <w:ind w:left="360" w:right="-675"/>
        <w:rPr>
          <w:rFonts w:eastAsia="Calibri" w:cs="Calibri"/>
          <w:b/>
        </w:rPr>
      </w:pPr>
      <w:r>
        <w:rPr>
          <w:rFonts w:eastAsia="Calibri" w:cs="Calibri"/>
          <w:b/>
        </w:rPr>
        <w:lastRenderedPageBreak/>
        <w:t>HDFC Bank, HYD</w:t>
      </w:r>
      <w:r w:rsidR="00A71357">
        <w:rPr>
          <w:rFonts w:eastAsia="Calibri" w:cs="Calibri"/>
          <w:b/>
        </w:rPr>
        <w:t>, IND</w:t>
      </w:r>
      <w:r>
        <w:rPr>
          <w:rFonts w:eastAsia="Calibri" w:cs="Calibri"/>
          <w:b/>
        </w:rPr>
        <w:t xml:space="preserve">       </w:t>
      </w:r>
      <w:r w:rsidR="00CE58E6" w:rsidRPr="00FD779E">
        <w:rPr>
          <w:rFonts w:eastAsia="Calibri" w:cs="Calibri"/>
          <w:b/>
        </w:rPr>
        <w:t xml:space="preserve">                                 </w:t>
      </w:r>
      <w:r>
        <w:rPr>
          <w:rFonts w:eastAsia="Calibri" w:cs="Calibri"/>
          <w:b/>
        </w:rPr>
        <w:t xml:space="preserve">                                       </w:t>
      </w:r>
      <w:r w:rsidR="00CE58E6" w:rsidRPr="00FD779E">
        <w:rPr>
          <w:rFonts w:eastAsia="Calibri" w:cs="Calibri"/>
          <w:b/>
        </w:rPr>
        <w:t xml:space="preserve">          </w:t>
      </w:r>
      <w:r>
        <w:rPr>
          <w:rFonts w:eastAsia="Calibri" w:cs="Calibri"/>
          <w:b/>
        </w:rPr>
        <w:t xml:space="preserve">June 2019- Dec </w:t>
      </w:r>
      <w:r w:rsidR="00A71357">
        <w:rPr>
          <w:rFonts w:eastAsia="Calibri" w:cs="Calibri"/>
          <w:b/>
        </w:rPr>
        <w:t>2020</w:t>
      </w:r>
    </w:p>
    <w:p w14:paraId="04BDC0A0" w14:textId="4CA6CE16" w:rsidR="00CE58E6" w:rsidRPr="00FD779E" w:rsidRDefault="00CE58E6" w:rsidP="00FD779E">
      <w:pPr>
        <w:widowControl w:val="0"/>
        <w:ind w:left="360" w:right="-675"/>
        <w:rPr>
          <w:rFonts w:eastAsia="Calibri" w:cs="Calibri"/>
          <w:b/>
        </w:rPr>
      </w:pPr>
      <w:r w:rsidRPr="00FD779E">
        <w:rPr>
          <w:rFonts w:eastAsia="Calibri" w:cs="Calibri"/>
          <w:b/>
        </w:rPr>
        <w:t>Jr. Business Analyst</w:t>
      </w:r>
      <w:r w:rsidR="00442433" w:rsidRPr="00FD779E">
        <w:rPr>
          <w:rFonts w:eastAsia="Calibri" w:cs="Calibri"/>
          <w:b/>
        </w:rPr>
        <w:t>:</w:t>
      </w:r>
    </w:p>
    <w:p w14:paraId="5E7036B6" w14:textId="77777777" w:rsidR="00442433" w:rsidRPr="00442433" w:rsidRDefault="00442433" w:rsidP="00FD779E">
      <w:pPr>
        <w:widowControl w:val="0"/>
        <w:ind w:right="-675"/>
        <w:rPr>
          <w:rFonts w:ascii="Calibri" w:eastAsia="Calibri" w:hAnsi="Calibri" w:cs="Calibri"/>
          <w:b/>
          <w:sz w:val="22"/>
          <w:szCs w:val="22"/>
        </w:rPr>
      </w:pPr>
    </w:p>
    <w:p w14:paraId="7E936162" w14:textId="77777777" w:rsidR="00CE58E6" w:rsidRPr="00FD779E" w:rsidRDefault="00CE58E6" w:rsidP="00FD779E">
      <w:pPr>
        <w:pBdr>
          <w:top w:val="none" w:sz="0" w:space="0" w:color="000000"/>
          <w:left w:val="none" w:sz="0" w:space="0" w:color="000000"/>
          <w:bottom w:val="none" w:sz="0" w:space="0" w:color="000000"/>
          <w:right w:val="none" w:sz="0" w:space="0" w:color="000000"/>
          <w:between w:val="none" w:sz="0" w:space="0" w:color="000000"/>
        </w:pBdr>
        <w:ind w:left="360" w:right="-675"/>
        <w:rPr>
          <w:rFonts w:eastAsia="Calibri" w:cs="Calibri"/>
          <w:color w:val="000000"/>
          <w:sz w:val="20"/>
        </w:rPr>
      </w:pPr>
      <w:r w:rsidRPr="00FD779E">
        <w:rPr>
          <w:rFonts w:eastAsia="Calibri" w:cs="Calibri"/>
          <w:color w:val="000000"/>
          <w:sz w:val="20"/>
        </w:rPr>
        <w:t>Automation of Financial Statements Analysis with AML Integration</w:t>
      </w:r>
    </w:p>
    <w:p w14:paraId="02F546D5" w14:textId="77777777" w:rsidR="00442433" w:rsidRPr="00FD779E" w:rsidRDefault="00CE58E6" w:rsidP="00FD779E">
      <w:pPr>
        <w:pBdr>
          <w:top w:val="none" w:sz="0" w:space="0" w:color="000000"/>
          <w:left w:val="none" w:sz="0" w:space="0" w:color="000000"/>
          <w:bottom w:val="none" w:sz="0" w:space="0" w:color="000000"/>
          <w:right w:val="none" w:sz="0" w:space="0" w:color="000000"/>
          <w:between w:val="none" w:sz="0" w:space="0" w:color="000000"/>
        </w:pBdr>
        <w:ind w:left="360" w:right="-675"/>
        <w:rPr>
          <w:rFonts w:eastAsia="Calibri" w:cs="Calibri"/>
          <w:color w:val="000000"/>
          <w:sz w:val="20"/>
        </w:rPr>
      </w:pPr>
      <w:r w:rsidRPr="00FD779E">
        <w:rPr>
          <w:rFonts w:eastAsia="Calibri" w:cs="Calibri"/>
          <w:color w:val="000000"/>
          <w:sz w:val="20"/>
        </w:rPr>
        <w:t>The project objective was to develop an algorithm for automating financial statements analysis, incorporating Anti-Money Laundering (AML) software solutions like OFSAA, Actimize, &amp; Mantas. This involved executing ratio calculations, trend analysis, and anomaly detection. Worked in a hybrid methodology combining Waterfall and Scrum.</w:t>
      </w:r>
    </w:p>
    <w:p w14:paraId="36DB4038" w14:textId="77777777" w:rsidR="00442433" w:rsidRDefault="00442433" w:rsidP="00FD779E">
      <w:pPr>
        <w:pBdr>
          <w:top w:val="none" w:sz="0" w:space="0" w:color="000000"/>
          <w:left w:val="none" w:sz="0" w:space="0" w:color="000000"/>
          <w:bottom w:val="none" w:sz="0" w:space="0" w:color="000000"/>
          <w:right w:val="none" w:sz="0" w:space="0" w:color="000000"/>
          <w:between w:val="none" w:sz="0" w:space="0" w:color="000000"/>
        </w:pBdr>
        <w:spacing w:line="276" w:lineRule="auto"/>
        <w:ind w:right="-675"/>
        <w:rPr>
          <w:rFonts w:ascii="Calibri" w:eastAsia="Calibri" w:hAnsi="Calibri" w:cs="Calibri"/>
          <w:color w:val="000000"/>
          <w:sz w:val="20"/>
        </w:rPr>
      </w:pPr>
    </w:p>
    <w:p w14:paraId="71087E80" w14:textId="1FD6880D" w:rsidR="00CE58E6" w:rsidRPr="00FD779E" w:rsidRDefault="00CE58E6" w:rsidP="00FD779E">
      <w:pPr>
        <w:pBdr>
          <w:top w:val="none" w:sz="0" w:space="0" w:color="000000"/>
          <w:left w:val="none" w:sz="0" w:space="0" w:color="000000"/>
          <w:bottom w:val="none" w:sz="0" w:space="0" w:color="000000"/>
          <w:right w:val="none" w:sz="0" w:space="0" w:color="000000"/>
          <w:between w:val="none" w:sz="0" w:space="0" w:color="000000"/>
        </w:pBdr>
        <w:ind w:left="360" w:right="-675"/>
        <w:rPr>
          <w:rFonts w:eastAsia="Calibri" w:cs="Calibri"/>
          <w:b/>
          <w:bCs/>
          <w:color w:val="000000"/>
        </w:rPr>
      </w:pPr>
      <w:r w:rsidRPr="00FD779E">
        <w:rPr>
          <w:rFonts w:eastAsia="Calibri" w:cs="Calibri"/>
          <w:b/>
          <w:bCs/>
          <w:color w:val="000000"/>
        </w:rPr>
        <w:t>Roles and Responsibilities:</w:t>
      </w:r>
    </w:p>
    <w:p w14:paraId="6DE9E809" w14:textId="77777777" w:rsidR="00CE58E6" w:rsidRPr="00246BDB" w:rsidRDefault="00CE58E6" w:rsidP="00246BDB">
      <w:pPr>
        <w:pStyle w:val="ListParagraph"/>
        <w:numPr>
          <w:ilvl w:val="0"/>
          <w:numId w:val="15"/>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000000"/>
          <w:sz w:val="20"/>
        </w:rPr>
      </w:pPr>
      <w:r w:rsidRPr="00246BDB">
        <w:rPr>
          <w:rFonts w:cs="Calibri"/>
          <w:color w:val="000000"/>
          <w:sz w:val="20"/>
        </w:rPr>
        <w:t>Demonstrated proficiency in analyzing financial statements, including income statements, balance sheets, and cash flow statements, employing statistical techniques, ratio analysis, and trend analysis to uncover patterns and derive insights from data.</w:t>
      </w:r>
    </w:p>
    <w:p w14:paraId="4177A512" w14:textId="77777777" w:rsidR="00CE58E6" w:rsidRPr="00246BDB" w:rsidRDefault="00CE58E6" w:rsidP="00246BDB">
      <w:pPr>
        <w:pStyle w:val="ListParagraph"/>
        <w:numPr>
          <w:ilvl w:val="0"/>
          <w:numId w:val="15"/>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000000"/>
          <w:sz w:val="20"/>
        </w:rPr>
      </w:pPr>
      <w:r w:rsidRPr="00246BDB">
        <w:rPr>
          <w:rFonts w:cs="Calibri"/>
          <w:color w:val="000000"/>
          <w:sz w:val="20"/>
        </w:rPr>
        <w:t>Conducted comprehensive GAP analysis, assessing current and desired states, performing impact, risk, cost-benefit analyses, and feasibility studies (SWOT and PESTLE). Evaluated both business and technical risks thoroughly.</w:t>
      </w:r>
    </w:p>
    <w:p w14:paraId="26046A80" w14:textId="77777777" w:rsidR="00CE58E6" w:rsidRPr="00246BDB" w:rsidRDefault="00CE58E6" w:rsidP="00246BDB">
      <w:pPr>
        <w:pStyle w:val="ListParagraph"/>
        <w:numPr>
          <w:ilvl w:val="0"/>
          <w:numId w:val="15"/>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000000"/>
          <w:sz w:val="20"/>
        </w:rPr>
      </w:pPr>
      <w:r w:rsidRPr="00246BDB">
        <w:rPr>
          <w:rFonts w:cs="Calibri"/>
          <w:color w:val="000000"/>
          <w:sz w:val="20"/>
        </w:rPr>
        <w:t>Translated business requirements documented in the BRD into epics and user stories, defining acceptance criteria, and contributing to definition of ready (DOR) and definition of done (DOD) for the Potentially Shippable Product Increment (PSPI).</w:t>
      </w:r>
    </w:p>
    <w:p w14:paraId="12766481" w14:textId="77777777" w:rsidR="00CE58E6" w:rsidRPr="00246BDB" w:rsidRDefault="00CE58E6" w:rsidP="00246BDB">
      <w:pPr>
        <w:pStyle w:val="ListParagraph"/>
        <w:numPr>
          <w:ilvl w:val="0"/>
          <w:numId w:val="15"/>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000000"/>
          <w:sz w:val="20"/>
        </w:rPr>
      </w:pPr>
      <w:r w:rsidRPr="00246BDB">
        <w:rPr>
          <w:rFonts w:cs="Calibri"/>
          <w:color w:val="000000"/>
          <w:sz w:val="20"/>
        </w:rPr>
        <w:t>Actively participated in Scrum ceremonies, including Sprint Planning Meetings, Daily Stand-ups, Sprint Review Meetings, and Sprint Retrospective Meetings, working towards achieving sprint goals. Acted as a Scrum Master for 6 months.</w:t>
      </w:r>
    </w:p>
    <w:p w14:paraId="62FA5E96" w14:textId="77777777" w:rsidR="00CE58E6" w:rsidRPr="00246BDB" w:rsidRDefault="00CE58E6" w:rsidP="00246BDB">
      <w:pPr>
        <w:pStyle w:val="ListParagraph"/>
        <w:numPr>
          <w:ilvl w:val="0"/>
          <w:numId w:val="15"/>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000000"/>
          <w:sz w:val="20"/>
        </w:rPr>
      </w:pPr>
      <w:r w:rsidRPr="00246BDB">
        <w:rPr>
          <w:rFonts w:cs="Calibri"/>
          <w:color w:val="000000"/>
          <w:sz w:val="20"/>
        </w:rPr>
        <w:t>Utilized Jira to create and maintain artifacts like User Stories, Product Backlogs, &amp; Sprint Backlogs, &amp; employed Scrum Boards.</w:t>
      </w:r>
    </w:p>
    <w:p w14:paraId="3A0B8366" w14:textId="77777777" w:rsidR="00CE58E6" w:rsidRPr="00246BDB" w:rsidRDefault="00CE58E6" w:rsidP="00246BDB">
      <w:pPr>
        <w:pStyle w:val="ListParagraph"/>
        <w:numPr>
          <w:ilvl w:val="0"/>
          <w:numId w:val="15"/>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000000"/>
          <w:sz w:val="20"/>
        </w:rPr>
      </w:pPr>
      <w:r w:rsidRPr="00246BDB">
        <w:rPr>
          <w:rFonts w:cs="Calibri"/>
          <w:color w:val="000000"/>
          <w:sz w:val="20"/>
        </w:rPr>
        <w:t xml:space="preserve">Utilized AWS Lambda, Amazon S3, Amazon EC2, Amazon Redshift, Amazon Glue, Amazon </w:t>
      </w:r>
      <w:proofErr w:type="spellStart"/>
      <w:r w:rsidRPr="00246BDB">
        <w:rPr>
          <w:rFonts w:cs="Calibri"/>
          <w:color w:val="000000"/>
          <w:sz w:val="20"/>
        </w:rPr>
        <w:t>SageMaker</w:t>
      </w:r>
      <w:proofErr w:type="spellEnd"/>
      <w:r w:rsidRPr="00246BDB">
        <w:rPr>
          <w:rFonts w:cs="Calibri"/>
          <w:color w:val="000000"/>
          <w:sz w:val="20"/>
        </w:rPr>
        <w:t>, Amazon RDS, and Amazon CloudWatch to streamline and automate financial statements analysis with AML integration in the project.</w:t>
      </w:r>
    </w:p>
    <w:p w14:paraId="66BCB0E6" w14:textId="77777777" w:rsidR="00CE58E6" w:rsidRPr="00246BDB" w:rsidRDefault="00CE58E6" w:rsidP="00246BDB">
      <w:pPr>
        <w:pStyle w:val="ListParagraph"/>
        <w:numPr>
          <w:ilvl w:val="0"/>
          <w:numId w:val="15"/>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000000"/>
          <w:sz w:val="20"/>
        </w:rPr>
      </w:pPr>
      <w:r w:rsidRPr="00246BDB">
        <w:rPr>
          <w:rFonts w:cs="Calibri"/>
          <w:color w:val="000000"/>
          <w:sz w:val="20"/>
        </w:rPr>
        <w:t>Utilized SQL operations like SELECT, UPDATE, JOINS, and UNION in databases like Oracle, and MS SQL Server to manage data.</w:t>
      </w:r>
    </w:p>
    <w:p w14:paraId="6FDB6761" w14:textId="77777777" w:rsidR="00CE58E6" w:rsidRPr="00246BDB" w:rsidRDefault="00CE58E6" w:rsidP="00246BDB">
      <w:pPr>
        <w:pStyle w:val="ListParagraph"/>
        <w:numPr>
          <w:ilvl w:val="0"/>
          <w:numId w:val="15"/>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000000"/>
          <w:sz w:val="20"/>
        </w:rPr>
      </w:pPr>
      <w:r w:rsidRPr="00246BDB">
        <w:rPr>
          <w:rFonts w:cs="Calibri"/>
          <w:color w:val="000000"/>
          <w:sz w:val="20"/>
        </w:rPr>
        <w:t>Leveraged web services and APIs to directly communicate with banks and retrieve statements, balances, and transaction data.</w:t>
      </w:r>
    </w:p>
    <w:p w14:paraId="4F19EFCB" w14:textId="77777777" w:rsidR="00CE58E6" w:rsidRPr="00246BDB" w:rsidRDefault="00CE58E6" w:rsidP="00246BDB">
      <w:pPr>
        <w:pStyle w:val="ListParagraph"/>
        <w:numPr>
          <w:ilvl w:val="0"/>
          <w:numId w:val="15"/>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000000"/>
          <w:sz w:val="20"/>
        </w:rPr>
      </w:pPr>
      <w:r w:rsidRPr="00246BDB">
        <w:rPr>
          <w:rFonts w:cs="Calibri"/>
          <w:color w:val="000000"/>
          <w:sz w:val="20"/>
        </w:rPr>
        <w:t>Implemented BI and reporting tools like LEAD BI to construct analytical data models, to identify valuable business opportunities.</w:t>
      </w:r>
    </w:p>
    <w:p w14:paraId="31112CD1" w14:textId="77777777" w:rsidR="00CE58E6" w:rsidRPr="00246BDB" w:rsidRDefault="00CE58E6" w:rsidP="00246BDB">
      <w:pPr>
        <w:pStyle w:val="ListParagraph"/>
        <w:numPr>
          <w:ilvl w:val="0"/>
          <w:numId w:val="15"/>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000000"/>
          <w:sz w:val="20"/>
        </w:rPr>
      </w:pPr>
      <w:r w:rsidRPr="00246BDB">
        <w:rPr>
          <w:rFonts w:cs="Calibri"/>
          <w:color w:val="000000"/>
          <w:sz w:val="20"/>
        </w:rPr>
        <w:t>Diligently monitored and audited data flows, consistently identifying potential data quality issues and proficiently implementing corrective actions to uphold the data integrity, driven by a solid foundation in data management and data governance.</w:t>
      </w:r>
    </w:p>
    <w:p w14:paraId="7AF1213E" w14:textId="4A40C4E2" w:rsidR="00CE58E6" w:rsidRPr="00246BDB" w:rsidRDefault="00CE58E6" w:rsidP="6CFB17AA">
      <w:pPr>
        <w:pStyle w:val="ListParagraph"/>
        <w:numPr>
          <w:ilvl w:val="0"/>
          <w:numId w:val="15"/>
        </w:numPr>
        <w:pBdr>
          <w:top w:val="none" w:sz="0" w:space="0" w:color="000000"/>
          <w:left w:val="none" w:sz="0" w:space="0" w:color="000000"/>
          <w:bottom w:val="none" w:sz="0" w:space="0" w:color="000000"/>
          <w:right w:val="none" w:sz="0" w:space="0" w:color="000000"/>
          <w:between w:val="none" w:sz="0" w:space="0" w:color="000000"/>
        </w:pBdr>
        <w:ind w:right="-675"/>
        <w:rPr>
          <w:rFonts w:cs="Calibri"/>
          <w:color w:val="000000"/>
          <w:sz w:val="20"/>
          <w:szCs w:val="20"/>
        </w:rPr>
      </w:pPr>
      <w:r w:rsidRPr="6CFB17AA">
        <w:rPr>
          <w:rFonts w:cs="Calibri"/>
          <w:color w:val="000000" w:themeColor="text1"/>
          <w:sz w:val="20"/>
          <w:szCs w:val="20"/>
        </w:rPr>
        <w:t xml:space="preserve">Contributed to the QA team by assisting in the development of test strategies and test plans for various testing processes, including load testing, smoke testing, sanity, </w:t>
      </w:r>
      <w:r w:rsidR="0B2D639A" w:rsidRPr="6CFB17AA">
        <w:rPr>
          <w:rFonts w:cs="Calibri"/>
          <w:color w:val="000000" w:themeColor="text1"/>
          <w:sz w:val="20"/>
          <w:szCs w:val="20"/>
        </w:rPr>
        <w:t xml:space="preserve">system, </w:t>
      </w:r>
      <w:r w:rsidRPr="6CFB17AA">
        <w:rPr>
          <w:rFonts w:cs="Calibri"/>
          <w:color w:val="000000" w:themeColor="text1"/>
          <w:sz w:val="20"/>
          <w:szCs w:val="20"/>
        </w:rPr>
        <w:t>UAT, and regression testing, and diligently tracked and reported defects using Jira.</w:t>
      </w:r>
    </w:p>
    <w:p w14:paraId="0F954721" w14:textId="77777777" w:rsidR="00CE58E6" w:rsidRPr="00442433" w:rsidRDefault="00CE58E6" w:rsidP="00FD779E">
      <w:pPr>
        <w:pBdr>
          <w:top w:val="none" w:sz="0" w:space="0" w:color="000000"/>
          <w:left w:val="none" w:sz="0" w:space="0" w:color="000000"/>
          <w:bottom w:val="none" w:sz="0" w:space="0" w:color="000000"/>
          <w:right w:val="none" w:sz="0" w:space="0" w:color="000000"/>
          <w:between w:val="none" w:sz="0" w:space="0" w:color="000000"/>
        </w:pBdr>
        <w:spacing w:line="276" w:lineRule="auto"/>
        <w:ind w:right="-675"/>
        <w:rPr>
          <w:rFonts w:ascii="Calibri" w:eastAsia="Calibri" w:hAnsi="Calibri" w:cs="Calibri"/>
          <w:color w:val="000000"/>
          <w:sz w:val="20"/>
        </w:rPr>
      </w:pPr>
    </w:p>
    <w:p w14:paraId="14CFBB89" w14:textId="3CCE5B57" w:rsidR="00131E43" w:rsidRPr="00FD779E" w:rsidRDefault="00CE58E6" w:rsidP="00FD779E">
      <w:pPr>
        <w:pBdr>
          <w:top w:val="none" w:sz="0" w:space="0" w:color="000000"/>
          <w:left w:val="none" w:sz="0" w:space="0" w:color="000000"/>
          <w:bottom w:val="none" w:sz="0" w:space="0" w:color="000000"/>
          <w:right w:val="none" w:sz="0" w:space="0" w:color="000000"/>
          <w:between w:val="none" w:sz="0" w:space="0" w:color="000000"/>
        </w:pBdr>
        <w:ind w:left="360" w:right="-675"/>
        <w:rPr>
          <w:rFonts w:eastAsia="Calibri" w:cs="Calibri"/>
          <w:color w:val="000000"/>
          <w:sz w:val="20"/>
        </w:rPr>
      </w:pPr>
      <w:r w:rsidRPr="00FD779E">
        <w:rPr>
          <w:rFonts w:eastAsia="Calibri" w:cs="Calibri"/>
          <w:b/>
          <w:bCs/>
          <w:color w:val="000000"/>
          <w:sz w:val="22"/>
          <w:szCs w:val="22"/>
        </w:rPr>
        <w:t>Environment</w:t>
      </w:r>
      <w:r w:rsidRPr="00FD779E">
        <w:rPr>
          <w:rFonts w:eastAsia="Calibri" w:cs="Calibri"/>
          <w:color w:val="000000"/>
          <w:sz w:val="20"/>
        </w:rPr>
        <w:t>: Waterfall-Scrum Hybrid, MS Office (Word, Excel, PowerPoint), MS Visual Studio, Tableau, JIRA, GitHub, MS SQL Server, Confluence, MS Visio, SOAP, XML, COBOL, JCL, AWS (Lambda, S</w:t>
      </w:r>
      <w:proofErr w:type="gramStart"/>
      <w:r w:rsidRPr="00FD779E">
        <w:rPr>
          <w:rFonts w:eastAsia="Calibri" w:cs="Calibri"/>
          <w:color w:val="000000"/>
          <w:sz w:val="20"/>
        </w:rPr>
        <w:t>3,  EC</w:t>
      </w:r>
      <w:proofErr w:type="gramEnd"/>
      <w:r w:rsidRPr="00FD779E">
        <w:rPr>
          <w:rFonts w:eastAsia="Calibri" w:cs="Calibri"/>
          <w:color w:val="000000"/>
          <w:sz w:val="20"/>
        </w:rPr>
        <w:t xml:space="preserve">2, Redshift, Glue, </w:t>
      </w:r>
      <w:proofErr w:type="spellStart"/>
      <w:r w:rsidRPr="00FD779E">
        <w:rPr>
          <w:rFonts w:eastAsia="Calibri" w:cs="Calibri"/>
          <w:color w:val="000000"/>
          <w:sz w:val="20"/>
        </w:rPr>
        <w:t>SageMaker</w:t>
      </w:r>
      <w:proofErr w:type="spellEnd"/>
      <w:r w:rsidRPr="00FD779E">
        <w:rPr>
          <w:rFonts w:eastAsia="Calibri" w:cs="Calibri"/>
          <w:color w:val="000000"/>
          <w:sz w:val="20"/>
        </w:rPr>
        <w:t>, RDS, CloudWatch)</w:t>
      </w:r>
    </w:p>
    <w:p w14:paraId="47211473" w14:textId="3A7BFD08" w:rsidR="005170AC" w:rsidRPr="00FD779E" w:rsidRDefault="005170AC" w:rsidP="00FD779E">
      <w:pPr>
        <w:pBdr>
          <w:top w:val="none" w:sz="0" w:space="0" w:color="000000"/>
          <w:left w:val="none" w:sz="0" w:space="0" w:color="000000"/>
          <w:bottom w:val="none" w:sz="0" w:space="0" w:color="000000"/>
          <w:right w:val="none" w:sz="0" w:space="0" w:color="000000"/>
          <w:between w:val="none" w:sz="0" w:space="0" w:color="000000"/>
        </w:pBdr>
        <w:ind w:left="360" w:right="-675"/>
        <w:rPr>
          <w:rFonts w:eastAsia="Calibri" w:cs="Calibri"/>
          <w:color w:val="000000"/>
          <w:sz w:val="20"/>
        </w:rPr>
      </w:pPr>
      <w:r w:rsidRPr="00FD779E">
        <w:rPr>
          <w:rFonts w:eastAsia="Calibri" w:cs="Calibri"/>
          <w:color w:val="000000"/>
          <w:sz w:val="20"/>
        </w:rPr>
        <w:t>____________________________________________________________________________________________________________</w:t>
      </w:r>
    </w:p>
    <w:p w14:paraId="005A29E0" w14:textId="042E22BC" w:rsidR="00131E43" w:rsidRPr="00FD779E" w:rsidRDefault="00B478EC" w:rsidP="00FD779E">
      <w:pPr>
        <w:pBdr>
          <w:top w:val="none" w:sz="0" w:space="0" w:color="000000"/>
          <w:left w:val="none" w:sz="0" w:space="0" w:color="000000"/>
          <w:bottom w:val="none" w:sz="0" w:space="0" w:color="000000"/>
          <w:right w:val="none" w:sz="0" w:space="0" w:color="000000"/>
          <w:between w:val="none" w:sz="0" w:space="0" w:color="000000"/>
        </w:pBdr>
        <w:tabs>
          <w:tab w:val="left" w:pos="620"/>
        </w:tabs>
        <w:ind w:left="360" w:right="-675"/>
        <w:rPr>
          <w:rFonts w:eastAsia="Calibri" w:cs="Calibri"/>
          <w:b/>
        </w:rPr>
      </w:pPr>
      <w:r w:rsidRPr="00FD779E">
        <w:rPr>
          <w:rFonts w:eastAsia="Calibri" w:cs="Calibri"/>
          <w:b/>
        </w:rPr>
        <w:t>Education:</w:t>
      </w:r>
    </w:p>
    <w:p w14:paraId="1E052535" w14:textId="77777777" w:rsidR="00131E43" w:rsidRDefault="00131E43" w:rsidP="00FD779E">
      <w:pPr>
        <w:pBdr>
          <w:top w:val="none" w:sz="0" w:space="0" w:color="000000"/>
          <w:left w:val="none" w:sz="0" w:space="0" w:color="000000"/>
          <w:bottom w:val="none" w:sz="0" w:space="0" w:color="000000"/>
          <w:right w:val="none" w:sz="0" w:space="0" w:color="000000"/>
          <w:between w:val="none" w:sz="0" w:space="0" w:color="000000"/>
        </w:pBdr>
        <w:tabs>
          <w:tab w:val="left" w:pos="620"/>
        </w:tabs>
        <w:ind w:left="72" w:right="-675"/>
        <w:rPr>
          <w:rFonts w:ascii="Calibri" w:eastAsia="Calibri" w:hAnsi="Calibri" w:cs="Calibri"/>
          <w:b/>
          <w:color w:val="000000"/>
          <w:sz w:val="22"/>
          <w:szCs w:val="22"/>
        </w:rPr>
      </w:pPr>
    </w:p>
    <w:p w14:paraId="6153D774" w14:textId="13A8D4C9" w:rsidR="00131E43" w:rsidRDefault="00246BDB" w:rsidP="00246BDB">
      <w:pPr>
        <w:pBdr>
          <w:top w:val="none" w:sz="0" w:space="0" w:color="000000"/>
          <w:left w:val="none" w:sz="0" w:space="0" w:color="000000"/>
          <w:bottom w:val="none" w:sz="0" w:space="0" w:color="000000"/>
          <w:right w:val="none" w:sz="0" w:space="0" w:color="000000"/>
          <w:between w:val="none" w:sz="0" w:space="0" w:color="000000"/>
        </w:pBdr>
        <w:tabs>
          <w:tab w:val="left" w:pos="620"/>
        </w:tabs>
        <w:ind w:right="-675"/>
        <w:rPr>
          <w:b/>
          <w:color w:val="000000"/>
          <w:sz w:val="20"/>
        </w:rPr>
      </w:pPr>
      <w:r>
        <w:rPr>
          <w:rFonts w:ascii="Calibri" w:eastAsia="Calibri" w:hAnsi="Calibri" w:cs="Calibri"/>
          <w:b/>
          <w:color w:val="000000"/>
          <w:sz w:val="20"/>
        </w:rPr>
        <w:t xml:space="preserve">       Master of Science in Computer Science</w:t>
      </w:r>
    </w:p>
    <w:p w14:paraId="102DF245" w14:textId="355255E1" w:rsidR="00246BDB" w:rsidRDefault="00246BDB" w:rsidP="00246BDB">
      <w:pPr>
        <w:pBdr>
          <w:top w:val="none" w:sz="0" w:space="0" w:color="000000"/>
          <w:left w:val="none" w:sz="0" w:space="0" w:color="000000"/>
          <w:bottom w:val="none" w:sz="0" w:space="0" w:color="000000"/>
          <w:right w:val="none" w:sz="0" w:space="0" w:color="000000"/>
          <w:between w:val="none" w:sz="0" w:space="0" w:color="000000"/>
        </w:pBdr>
        <w:tabs>
          <w:tab w:val="left" w:pos="620"/>
        </w:tabs>
        <w:ind w:right="-675"/>
        <w:rPr>
          <w:b/>
          <w:color w:val="000000"/>
          <w:sz w:val="20"/>
        </w:rPr>
      </w:pPr>
      <w:r>
        <w:rPr>
          <w:b/>
          <w:color w:val="000000"/>
          <w:sz w:val="20"/>
        </w:rPr>
        <w:t xml:space="preserve">           University of Central Missouri </w:t>
      </w:r>
    </w:p>
    <w:p w14:paraId="731C6A6A" w14:textId="69DC114F" w:rsidR="00246BDB" w:rsidRDefault="00246BDB" w:rsidP="00246BDB">
      <w:pPr>
        <w:pBdr>
          <w:top w:val="none" w:sz="0" w:space="0" w:color="000000"/>
          <w:left w:val="none" w:sz="0" w:space="0" w:color="000000"/>
          <w:bottom w:val="none" w:sz="0" w:space="0" w:color="000000"/>
          <w:right w:val="none" w:sz="0" w:space="0" w:color="000000"/>
          <w:between w:val="none" w:sz="0" w:space="0" w:color="000000"/>
        </w:pBdr>
        <w:tabs>
          <w:tab w:val="left" w:pos="620"/>
        </w:tabs>
        <w:ind w:right="-675"/>
        <w:rPr>
          <w:b/>
          <w:color w:val="000000"/>
          <w:sz w:val="20"/>
        </w:rPr>
      </w:pPr>
      <w:r>
        <w:rPr>
          <w:b/>
          <w:color w:val="000000"/>
          <w:sz w:val="20"/>
        </w:rPr>
        <w:t xml:space="preserve">     </w:t>
      </w:r>
    </w:p>
    <w:p w14:paraId="67BFCD0E" w14:textId="2D09AF56" w:rsidR="00246BDB" w:rsidRDefault="00246BDB" w:rsidP="00246BDB">
      <w:pPr>
        <w:pBdr>
          <w:top w:val="none" w:sz="0" w:space="0" w:color="000000"/>
          <w:left w:val="none" w:sz="0" w:space="0" w:color="000000"/>
          <w:bottom w:val="none" w:sz="0" w:space="0" w:color="000000"/>
          <w:right w:val="none" w:sz="0" w:space="0" w:color="000000"/>
          <w:between w:val="none" w:sz="0" w:space="0" w:color="000000"/>
        </w:pBdr>
        <w:tabs>
          <w:tab w:val="left" w:pos="620"/>
        </w:tabs>
        <w:ind w:right="-675"/>
        <w:rPr>
          <w:b/>
          <w:color w:val="000000"/>
          <w:sz w:val="20"/>
        </w:rPr>
      </w:pPr>
      <w:r>
        <w:rPr>
          <w:b/>
          <w:color w:val="000000"/>
          <w:sz w:val="20"/>
        </w:rPr>
        <w:t xml:space="preserve">     Bachelor of Technology in Computer Science </w:t>
      </w:r>
    </w:p>
    <w:p w14:paraId="532A4A63" w14:textId="2EA7B51D" w:rsidR="00246BDB" w:rsidRPr="00246BDB" w:rsidRDefault="00246BDB" w:rsidP="00246BDB">
      <w:pPr>
        <w:pBdr>
          <w:top w:val="none" w:sz="0" w:space="0" w:color="000000"/>
          <w:left w:val="none" w:sz="0" w:space="0" w:color="000000"/>
          <w:bottom w:val="none" w:sz="0" w:space="0" w:color="000000"/>
          <w:right w:val="none" w:sz="0" w:space="0" w:color="000000"/>
          <w:between w:val="none" w:sz="0" w:space="0" w:color="000000"/>
        </w:pBdr>
        <w:tabs>
          <w:tab w:val="left" w:pos="620"/>
        </w:tabs>
        <w:ind w:right="-675"/>
        <w:rPr>
          <w:b/>
          <w:color w:val="000000"/>
          <w:sz w:val="20"/>
        </w:rPr>
      </w:pPr>
      <w:r>
        <w:rPr>
          <w:b/>
          <w:color w:val="000000"/>
          <w:sz w:val="20"/>
        </w:rPr>
        <w:t xml:space="preserve">          Prasad V Potluri Siddhartha </w:t>
      </w:r>
    </w:p>
    <w:sectPr w:rsidR="00246BDB" w:rsidRPr="00246BDB">
      <w:headerReference w:type="even" r:id="rId9"/>
      <w:headerReference w:type="default" r:id="rId10"/>
      <w:footerReference w:type="even" r:id="rId11"/>
      <w:footerReference w:type="default" r:id="rId12"/>
      <w:headerReference w:type="first" r:id="rId13"/>
      <w:pgSz w:w="12240" w:h="15840"/>
      <w:pgMar w:top="720" w:right="1267" w:bottom="806" w:left="850" w:header="144" w:footer="14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696911" w14:textId="77777777" w:rsidR="00E07561" w:rsidRDefault="00E07561">
      <w:r>
        <w:separator/>
      </w:r>
    </w:p>
  </w:endnote>
  <w:endnote w:type="continuationSeparator" w:id="0">
    <w:p w14:paraId="62D50A4F" w14:textId="77777777" w:rsidR="00E07561" w:rsidRDefault="00E07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1"/>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CG Times (W1)">
    <w:altName w:val="Times New Roman"/>
    <w:panose1 w:val="020B0604020202020204"/>
    <w:charset w:val="00"/>
    <w:family w:val="auto"/>
    <w:pitch w:val="default"/>
  </w:font>
  <w:font w:name="Arial Narrow">
    <w:panose1 w:val="020B0606020202030204"/>
    <w:charset w:val="00"/>
    <w:family w:val="swiss"/>
    <w:pitch w:val="variable"/>
    <w:sig w:usb0="00000287" w:usb1="00000800" w:usb2="00000000" w:usb3="00000000" w:csb0="0000009F" w:csb1="00000000"/>
  </w:font>
  <w:font w:name="Palatino">
    <w:panose1 w:val="00000000000000000000"/>
    <w:charset w:val="4D"/>
    <w:family w:val="auto"/>
    <w:pitch w:val="variable"/>
    <w:sig w:usb0="A00002FF" w:usb1="7800205A" w:usb2="14600000" w:usb3="00000000" w:csb0="00000193" w:csb1="00000000"/>
  </w:font>
  <w:font w:name="Book Antiqua">
    <w:panose1 w:val="02040602050305030304"/>
    <w:charset w:val="00"/>
    <w:family w:val="roman"/>
    <w:pitch w:val="variable"/>
    <w:sig w:usb0="00000287" w:usb1="00000000" w:usb2="00000000" w:usb3="00000000" w:csb0="0000009F" w:csb1="00000000"/>
  </w:font>
  <w:font w:name="-webkit-standard">
    <w:altName w:val="Cambria"/>
    <w:panose1 w:val="020B0604020202020204"/>
    <w:charset w:val="00"/>
    <w:family w:val="roman"/>
    <w:notTrueType/>
    <w:pitch w:val="default"/>
  </w:font>
  <w:font w:name="Bell MT">
    <w:panose1 w:val="02020503060305020303"/>
    <w:charset w:val="4D"/>
    <w:family w:val="roman"/>
    <w:pitch w:val="variable"/>
    <w:sig w:usb0="000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45BEC" w14:textId="77777777" w:rsidR="00D6271F" w:rsidRDefault="00D6271F">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jc w:val="center"/>
      <w:rPr>
        <w:color w:val="000000"/>
        <w:szCs w:val="24"/>
      </w:rPr>
    </w:pPr>
    <w:r>
      <w:rPr>
        <w:color w:val="000000"/>
        <w:szCs w:val="24"/>
      </w:rPr>
      <w:fldChar w:fldCharType="begin"/>
    </w:r>
    <w:r>
      <w:rPr>
        <w:color w:val="000000"/>
        <w:szCs w:val="24"/>
      </w:rPr>
      <w:instrText>PAGE</w:instrText>
    </w:r>
    <w:r>
      <w:rPr>
        <w:color w:val="000000"/>
        <w:szCs w:val="24"/>
      </w:rPr>
      <w:fldChar w:fldCharType="end"/>
    </w:r>
  </w:p>
  <w:p w14:paraId="6DF74F0A" w14:textId="77777777" w:rsidR="00D6271F" w:rsidRDefault="00D6271F">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rPr>
        <w:color w:val="000000"/>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D73B02" w14:textId="77777777" w:rsidR="00D6271F" w:rsidRDefault="00D6271F">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jc w:val="center"/>
      <w:rPr>
        <w:color w:val="000000"/>
        <w:szCs w:val="24"/>
      </w:rPr>
    </w:pPr>
    <w:r>
      <w:rPr>
        <w:color w:val="000000"/>
        <w:szCs w:val="24"/>
      </w:rPr>
      <w:t xml:space="preserve">  </w:t>
    </w:r>
  </w:p>
  <w:p w14:paraId="2EFFBB42" w14:textId="77777777" w:rsidR="00D6271F" w:rsidRDefault="00D6271F">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jc w:val="center"/>
      <w:rPr>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D614D6" w14:textId="77777777" w:rsidR="00E07561" w:rsidRDefault="00E07561">
      <w:r>
        <w:separator/>
      </w:r>
    </w:p>
  </w:footnote>
  <w:footnote w:type="continuationSeparator" w:id="0">
    <w:p w14:paraId="3E43D55E" w14:textId="77777777" w:rsidR="00E07561" w:rsidRDefault="00E075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9BB617" w14:textId="77777777" w:rsidR="00D6271F" w:rsidRDefault="00D6271F">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jc w:val="right"/>
      <w:rPr>
        <w:color w:val="000000"/>
        <w:szCs w:val="24"/>
      </w:rPr>
    </w:pPr>
    <w:r>
      <w:rPr>
        <w:color w:val="000000"/>
        <w:szCs w:val="24"/>
      </w:rPr>
      <w:fldChar w:fldCharType="begin"/>
    </w:r>
    <w:r>
      <w:rPr>
        <w:color w:val="000000"/>
        <w:szCs w:val="24"/>
      </w:rPr>
      <w:instrText>PAGE</w:instrText>
    </w:r>
    <w:r>
      <w:rPr>
        <w:color w:val="000000"/>
        <w:szCs w:val="24"/>
      </w:rPr>
      <w:fldChar w:fldCharType="end"/>
    </w:r>
  </w:p>
  <w:p w14:paraId="49A55E48" w14:textId="77777777" w:rsidR="00D6271F" w:rsidRDefault="00D6271F">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ind w:right="360"/>
      <w:rPr>
        <w:color w:val="000000"/>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AE1383" w14:textId="77777777" w:rsidR="00D6271F" w:rsidRDefault="00D6271F">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ind w:right="360"/>
      <w:jc w:val="center"/>
      <w:rPr>
        <w:rFonts w:ascii="Bell MT" w:eastAsia="Bell MT" w:hAnsi="Bell MT" w:cs="Bell MT"/>
        <w:color w:val="BFBFBF"/>
        <w:sz w:val="44"/>
        <w:szCs w:val="4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7BD778" w14:textId="77777777" w:rsidR="00D6271F" w:rsidRDefault="00D6271F">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rPr>
        <w:color w:val="000000"/>
        <w:szCs w:val="24"/>
      </w:rPr>
    </w:pPr>
  </w:p>
  <w:p w14:paraId="5805D934" w14:textId="77777777" w:rsidR="00D6271F" w:rsidRDefault="00D6271F">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rPr>
        <w:color w:val="00000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5E306ED"/>
    <w:multiLevelType w:val="multilevel"/>
    <w:tmpl w:val="B5E306ED"/>
    <w:lvl w:ilvl="0">
      <w:start w:val="1"/>
      <w:numFmt w:val="bullet"/>
      <w:pStyle w:val="Bullet1"/>
      <w:lvlText w:val="●"/>
      <w:lvlJc w:val="left"/>
      <w:pPr>
        <w:ind w:left="0" w:hanging="27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BF205925"/>
    <w:multiLevelType w:val="multilevel"/>
    <w:tmpl w:val="BF205925"/>
    <w:lvl w:ilvl="0">
      <w:start w:val="1"/>
      <w:numFmt w:val="bullet"/>
      <w:pStyle w:val="Normal12pt"/>
      <w:lvlText w:val="●"/>
      <w:lvlJc w:val="left"/>
      <w:pPr>
        <w:ind w:left="0" w:hanging="270"/>
      </w:pPr>
      <w:rPr>
        <w:rFonts w:ascii="Noto Sans Symbols" w:eastAsia="Noto Sans Symbols" w:hAnsi="Noto Sans Symbols" w:cs="Noto Sans Symbols"/>
      </w:rPr>
    </w:lvl>
    <w:lvl w:ilvl="1">
      <w:start w:val="1"/>
      <w:numFmt w:val="bullet"/>
      <w:lvlText w:val="o"/>
      <w:lvlJc w:val="left"/>
      <w:pPr>
        <w:ind w:left="1152" w:hanging="360"/>
      </w:pPr>
      <w:rPr>
        <w:rFonts w:ascii="Courier New" w:eastAsia="Courier New" w:hAnsi="Courier New" w:cs="Courier New"/>
      </w:rPr>
    </w:lvl>
    <w:lvl w:ilvl="2">
      <w:start w:val="1"/>
      <w:numFmt w:val="bullet"/>
      <w:lvlText w:val="▪"/>
      <w:lvlJc w:val="left"/>
      <w:pPr>
        <w:ind w:left="1872" w:hanging="360"/>
      </w:pPr>
      <w:rPr>
        <w:rFonts w:ascii="Noto Sans Symbols" w:eastAsia="Noto Sans Symbols" w:hAnsi="Noto Sans Symbols" w:cs="Noto Sans Symbols"/>
      </w:rPr>
    </w:lvl>
    <w:lvl w:ilvl="3">
      <w:start w:val="1"/>
      <w:numFmt w:val="bullet"/>
      <w:lvlText w:val="●"/>
      <w:lvlJc w:val="left"/>
      <w:pPr>
        <w:ind w:left="2592" w:hanging="360"/>
      </w:pPr>
      <w:rPr>
        <w:rFonts w:ascii="Noto Sans Symbols" w:eastAsia="Noto Sans Symbols" w:hAnsi="Noto Sans Symbols" w:cs="Noto Sans Symbols"/>
      </w:rPr>
    </w:lvl>
    <w:lvl w:ilvl="4">
      <w:start w:val="1"/>
      <w:numFmt w:val="bullet"/>
      <w:lvlText w:val="o"/>
      <w:lvlJc w:val="left"/>
      <w:pPr>
        <w:ind w:left="3312" w:hanging="360"/>
      </w:pPr>
      <w:rPr>
        <w:rFonts w:ascii="Courier New" w:eastAsia="Courier New" w:hAnsi="Courier New" w:cs="Courier New"/>
      </w:rPr>
    </w:lvl>
    <w:lvl w:ilvl="5">
      <w:start w:val="1"/>
      <w:numFmt w:val="bullet"/>
      <w:lvlText w:val="▪"/>
      <w:lvlJc w:val="left"/>
      <w:pPr>
        <w:ind w:left="4032" w:hanging="360"/>
      </w:pPr>
      <w:rPr>
        <w:rFonts w:ascii="Noto Sans Symbols" w:eastAsia="Noto Sans Symbols" w:hAnsi="Noto Sans Symbols" w:cs="Noto Sans Symbols"/>
      </w:rPr>
    </w:lvl>
    <w:lvl w:ilvl="6">
      <w:start w:val="1"/>
      <w:numFmt w:val="bullet"/>
      <w:lvlText w:val="●"/>
      <w:lvlJc w:val="left"/>
      <w:pPr>
        <w:ind w:left="4752" w:hanging="360"/>
      </w:pPr>
      <w:rPr>
        <w:rFonts w:ascii="Noto Sans Symbols" w:eastAsia="Noto Sans Symbols" w:hAnsi="Noto Sans Symbols" w:cs="Noto Sans Symbols"/>
      </w:rPr>
    </w:lvl>
    <w:lvl w:ilvl="7">
      <w:start w:val="1"/>
      <w:numFmt w:val="bullet"/>
      <w:lvlText w:val="o"/>
      <w:lvlJc w:val="left"/>
      <w:pPr>
        <w:ind w:left="5472" w:hanging="360"/>
      </w:pPr>
      <w:rPr>
        <w:rFonts w:ascii="Courier New" w:eastAsia="Courier New" w:hAnsi="Courier New" w:cs="Courier New"/>
      </w:rPr>
    </w:lvl>
    <w:lvl w:ilvl="8">
      <w:start w:val="1"/>
      <w:numFmt w:val="bullet"/>
      <w:lvlText w:val="▪"/>
      <w:lvlJc w:val="left"/>
      <w:pPr>
        <w:ind w:left="6192" w:hanging="360"/>
      </w:pPr>
      <w:rPr>
        <w:rFonts w:ascii="Noto Sans Symbols" w:eastAsia="Noto Sans Symbols" w:hAnsi="Noto Sans Symbols" w:cs="Noto Sans Symbols"/>
      </w:rPr>
    </w:lvl>
  </w:abstractNum>
  <w:abstractNum w:abstractNumId="2" w15:restartNumberingAfterBreak="0">
    <w:nsid w:val="CF092B84"/>
    <w:multiLevelType w:val="multilevel"/>
    <w:tmpl w:val="CF092B84"/>
    <w:lvl w:ilvl="0">
      <w:start w:val="1"/>
      <w:numFmt w:val="bullet"/>
      <w:pStyle w:val="NormalArial"/>
      <w:lvlText w:val="●"/>
      <w:lvlJc w:val="left"/>
      <w:pPr>
        <w:ind w:left="0" w:hanging="270"/>
      </w:pPr>
      <w:rPr>
        <w:rFonts w:ascii="Noto Sans Symbols" w:eastAsia="Noto Sans Symbols" w:hAnsi="Noto Sans Symbols" w:cs="Noto Sans Symbols"/>
      </w:rPr>
    </w:lvl>
    <w:lvl w:ilvl="1">
      <w:start w:val="1"/>
      <w:numFmt w:val="bullet"/>
      <w:lvlText w:val="○"/>
      <w:lvlJc w:val="left"/>
      <w:pPr>
        <w:ind w:left="1296" w:hanging="360"/>
      </w:pPr>
      <w:rPr>
        <w:rFonts w:ascii="Courier New" w:eastAsia="Courier New" w:hAnsi="Courier New" w:cs="Courier New"/>
      </w:rPr>
    </w:lvl>
    <w:lvl w:ilvl="2">
      <w:start w:val="1"/>
      <w:numFmt w:val="bullet"/>
      <w:lvlText w:val="■"/>
      <w:lvlJc w:val="left"/>
      <w:pPr>
        <w:ind w:left="2016" w:hanging="360"/>
      </w:pPr>
      <w:rPr>
        <w:rFonts w:ascii="Noto Sans Symbols" w:eastAsia="Noto Sans Symbols" w:hAnsi="Noto Sans Symbols" w:cs="Noto Sans Symbols"/>
      </w:rPr>
    </w:lvl>
    <w:lvl w:ilvl="3">
      <w:start w:val="1"/>
      <w:numFmt w:val="bullet"/>
      <w:lvlText w:val="●"/>
      <w:lvlJc w:val="left"/>
      <w:pPr>
        <w:ind w:left="2736" w:hanging="360"/>
      </w:pPr>
      <w:rPr>
        <w:rFonts w:ascii="Noto Sans Symbols" w:eastAsia="Noto Sans Symbols" w:hAnsi="Noto Sans Symbols" w:cs="Noto Sans Symbols"/>
      </w:rPr>
    </w:lvl>
    <w:lvl w:ilvl="4">
      <w:start w:val="1"/>
      <w:numFmt w:val="bullet"/>
      <w:lvlText w:val="○"/>
      <w:lvlJc w:val="left"/>
      <w:pPr>
        <w:ind w:left="3456" w:hanging="360"/>
      </w:pPr>
      <w:rPr>
        <w:rFonts w:ascii="Courier New" w:eastAsia="Courier New" w:hAnsi="Courier New" w:cs="Courier New"/>
      </w:rPr>
    </w:lvl>
    <w:lvl w:ilvl="5">
      <w:start w:val="1"/>
      <w:numFmt w:val="bullet"/>
      <w:lvlText w:val="■"/>
      <w:lvlJc w:val="left"/>
      <w:pPr>
        <w:ind w:left="4176" w:hanging="360"/>
      </w:pPr>
      <w:rPr>
        <w:rFonts w:ascii="Noto Sans Symbols" w:eastAsia="Noto Sans Symbols" w:hAnsi="Noto Sans Symbols" w:cs="Noto Sans Symbols"/>
      </w:rPr>
    </w:lvl>
    <w:lvl w:ilvl="6">
      <w:start w:val="1"/>
      <w:numFmt w:val="bullet"/>
      <w:lvlText w:val="●"/>
      <w:lvlJc w:val="left"/>
      <w:pPr>
        <w:ind w:left="4896" w:hanging="360"/>
      </w:pPr>
      <w:rPr>
        <w:rFonts w:ascii="Noto Sans Symbols" w:eastAsia="Noto Sans Symbols" w:hAnsi="Noto Sans Symbols" w:cs="Noto Sans Symbols"/>
      </w:rPr>
    </w:lvl>
    <w:lvl w:ilvl="7">
      <w:start w:val="1"/>
      <w:numFmt w:val="bullet"/>
      <w:lvlText w:val="○"/>
      <w:lvlJc w:val="left"/>
      <w:pPr>
        <w:ind w:left="5616" w:hanging="360"/>
      </w:pPr>
      <w:rPr>
        <w:rFonts w:ascii="Courier New" w:eastAsia="Courier New" w:hAnsi="Courier New" w:cs="Courier New"/>
      </w:rPr>
    </w:lvl>
    <w:lvl w:ilvl="8">
      <w:start w:val="1"/>
      <w:numFmt w:val="bullet"/>
      <w:lvlText w:val="■"/>
      <w:lvlJc w:val="left"/>
      <w:pPr>
        <w:ind w:left="6336" w:hanging="360"/>
      </w:pPr>
      <w:rPr>
        <w:rFonts w:ascii="Noto Sans Symbols" w:eastAsia="Noto Sans Symbols" w:hAnsi="Noto Sans Symbols" w:cs="Noto Sans Symbols"/>
      </w:rPr>
    </w:lvl>
  </w:abstractNum>
  <w:abstractNum w:abstractNumId="3" w15:restartNumberingAfterBreak="0">
    <w:nsid w:val="0053208E"/>
    <w:multiLevelType w:val="multilevel"/>
    <w:tmpl w:val="0053208E"/>
    <w:lvl w:ilvl="0">
      <w:start w:val="1"/>
      <w:numFmt w:val="bullet"/>
      <w:pStyle w:val="ListBullet"/>
      <w:lvlText w:val="●"/>
      <w:lvlJc w:val="left"/>
      <w:pPr>
        <w:ind w:left="0" w:hanging="270"/>
      </w:pPr>
      <w:rPr>
        <w:rFonts w:ascii="Noto Sans Symbols" w:eastAsia="Noto Sans Symbols" w:hAnsi="Noto Sans Symbols" w:cs="Noto Sans Symbol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Symbols" w:eastAsia="Noto Sans Symbols" w:hAnsi="Noto Sans Symbols" w:cs="Noto Sans Symbols"/>
      </w:rPr>
    </w:lvl>
    <w:lvl w:ilvl="3">
      <w:start w:val="1"/>
      <w:numFmt w:val="bullet"/>
      <w:lvlText w:val="●"/>
      <w:lvlJc w:val="left"/>
      <w:pPr>
        <w:ind w:left="3168" w:hanging="360"/>
      </w:pPr>
      <w:rPr>
        <w:rFonts w:ascii="Noto Sans Symbols" w:eastAsia="Noto Sans Symbols" w:hAnsi="Noto Sans Symbols" w:cs="Noto Sans Symbol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Symbols" w:eastAsia="Noto Sans Symbols" w:hAnsi="Noto Sans Symbols" w:cs="Noto Sans Symbols"/>
      </w:rPr>
    </w:lvl>
    <w:lvl w:ilvl="6">
      <w:start w:val="1"/>
      <w:numFmt w:val="bullet"/>
      <w:lvlText w:val="●"/>
      <w:lvlJc w:val="left"/>
      <w:pPr>
        <w:ind w:left="5328" w:hanging="360"/>
      </w:pPr>
      <w:rPr>
        <w:rFonts w:ascii="Noto Sans Symbols" w:eastAsia="Noto Sans Symbols" w:hAnsi="Noto Sans Symbols" w:cs="Noto Sans Symbol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Symbols" w:eastAsia="Noto Sans Symbols" w:hAnsi="Noto Sans Symbols" w:cs="Noto Sans Symbols"/>
      </w:rPr>
    </w:lvl>
  </w:abstractNum>
  <w:abstractNum w:abstractNumId="4" w15:restartNumberingAfterBreak="0">
    <w:nsid w:val="03D62ECE"/>
    <w:multiLevelType w:val="multilevel"/>
    <w:tmpl w:val="03D62ECE"/>
    <w:lvl w:ilvl="0">
      <w:start w:val="1"/>
      <w:numFmt w:val="bullet"/>
      <w:lvlText w:val="●"/>
      <w:lvlJc w:val="left"/>
      <w:pPr>
        <w:ind w:left="0" w:hanging="27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4473ECC"/>
    <w:multiLevelType w:val="hybridMultilevel"/>
    <w:tmpl w:val="7550EE2C"/>
    <w:lvl w:ilvl="0" w:tplc="0BF868B4">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A65AA3"/>
    <w:multiLevelType w:val="hybridMultilevel"/>
    <w:tmpl w:val="D23E1764"/>
    <w:lvl w:ilvl="0" w:tplc="0BF868B4">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87D06EA"/>
    <w:multiLevelType w:val="hybridMultilevel"/>
    <w:tmpl w:val="C9E4D74A"/>
    <w:lvl w:ilvl="0" w:tplc="0BF868B4">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2B1E9A"/>
    <w:multiLevelType w:val="hybridMultilevel"/>
    <w:tmpl w:val="86C263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28E1C3D"/>
    <w:multiLevelType w:val="hybridMultilevel"/>
    <w:tmpl w:val="14D80EE8"/>
    <w:lvl w:ilvl="0" w:tplc="04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0" w15:restartNumberingAfterBreak="0">
    <w:nsid w:val="44175B5E"/>
    <w:multiLevelType w:val="hybridMultilevel"/>
    <w:tmpl w:val="D238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585CA0"/>
    <w:multiLevelType w:val="hybridMultilevel"/>
    <w:tmpl w:val="3AC8679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2" w15:restartNumberingAfterBreak="0">
    <w:nsid w:val="59ADCABA"/>
    <w:multiLevelType w:val="multilevel"/>
    <w:tmpl w:val="59ADCABA"/>
    <w:lvl w:ilvl="0">
      <w:start w:val="1"/>
      <w:numFmt w:val="bullet"/>
      <w:pStyle w:val="boolet"/>
      <w:lvlText w:val="●"/>
      <w:lvlJc w:val="left"/>
      <w:pPr>
        <w:ind w:left="0" w:hanging="27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5C467C6"/>
    <w:multiLevelType w:val="hybridMultilevel"/>
    <w:tmpl w:val="A288A9E0"/>
    <w:lvl w:ilvl="0" w:tplc="0BF868B4">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2183CF9"/>
    <w:multiLevelType w:val="multilevel"/>
    <w:tmpl w:val="72183CF9"/>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736588644">
    <w:abstractNumId w:val="3"/>
  </w:num>
  <w:num w:numId="2" w16cid:durableId="1044720850">
    <w:abstractNumId w:val="2"/>
  </w:num>
  <w:num w:numId="3" w16cid:durableId="1711763535">
    <w:abstractNumId w:val="12"/>
  </w:num>
  <w:num w:numId="4" w16cid:durableId="1743330866">
    <w:abstractNumId w:val="1"/>
  </w:num>
  <w:num w:numId="5" w16cid:durableId="1492789736">
    <w:abstractNumId w:val="0"/>
  </w:num>
  <w:num w:numId="6" w16cid:durableId="1027292763">
    <w:abstractNumId w:val="4"/>
  </w:num>
  <w:num w:numId="7" w16cid:durableId="1391264809">
    <w:abstractNumId w:val="14"/>
  </w:num>
  <w:num w:numId="8" w16cid:durableId="1123964239">
    <w:abstractNumId w:val="10"/>
  </w:num>
  <w:num w:numId="9" w16cid:durableId="601769538">
    <w:abstractNumId w:val="11"/>
  </w:num>
  <w:num w:numId="10" w16cid:durableId="1378315415">
    <w:abstractNumId w:val="9"/>
  </w:num>
  <w:num w:numId="11" w16cid:durableId="1059789891">
    <w:abstractNumId w:val="8"/>
  </w:num>
  <w:num w:numId="12" w16cid:durableId="678460244">
    <w:abstractNumId w:val="7"/>
  </w:num>
  <w:num w:numId="13" w16cid:durableId="1662347734">
    <w:abstractNumId w:val="5"/>
  </w:num>
  <w:num w:numId="14" w16cid:durableId="1715619082">
    <w:abstractNumId w:val="13"/>
  </w:num>
  <w:num w:numId="15" w16cid:durableId="17730408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E43"/>
    <w:rsid w:val="000634A2"/>
    <w:rsid w:val="0007465D"/>
    <w:rsid w:val="00083981"/>
    <w:rsid w:val="00131E43"/>
    <w:rsid w:val="001429E6"/>
    <w:rsid w:val="001822DA"/>
    <w:rsid w:val="001E4230"/>
    <w:rsid w:val="0021344B"/>
    <w:rsid w:val="00246BDB"/>
    <w:rsid w:val="002549DA"/>
    <w:rsid w:val="002A0D81"/>
    <w:rsid w:val="002B0BDA"/>
    <w:rsid w:val="003029E1"/>
    <w:rsid w:val="00306B11"/>
    <w:rsid w:val="00363D4E"/>
    <w:rsid w:val="00381ADC"/>
    <w:rsid w:val="003B5858"/>
    <w:rsid w:val="003D4816"/>
    <w:rsid w:val="003F7F32"/>
    <w:rsid w:val="00422256"/>
    <w:rsid w:val="00442433"/>
    <w:rsid w:val="00496DF2"/>
    <w:rsid w:val="004E7538"/>
    <w:rsid w:val="005170AC"/>
    <w:rsid w:val="0061414E"/>
    <w:rsid w:val="006152D6"/>
    <w:rsid w:val="00636AA0"/>
    <w:rsid w:val="00714C45"/>
    <w:rsid w:val="00783C34"/>
    <w:rsid w:val="00794EE9"/>
    <w:rsid w:val="007F7252"/>
    <w:rsid w:val="00811D0E"/>
    <w:rsid w:val="0085517F"/>
    <w:rsid w:val="00856E99"/>
    <w:rsid w:val="00887E85"/>
    <w:rsid w:val="008C2441"/>
    <w:rsid w:val="00950DC1"/>
    <w:rsid w:val="009638F5"/>
    <w:rsid w:val="00997487"/>
    <w:rsid w:val="009C7F4C"/>
    <w:rsid w:val="009F018B"/>
    <w:rsid w:val="00A44AAA"/>
    <w:rsid w:val="00A63D53"/>
    <w:rsid w:val="00A71357"/>
    <w:rsid w:val="00AA393F"/>
    <w:rsid w:val="00AD59CD"/>
    <w:rsid w:val="00AF2D4D"/>
    <w:rsid w:val="00B25EDF"/>
    <w:rsid w:val="00B478EC"/>
    <w:rsid w:val="00CB496F"/>
    <w:rsid w:val="00CD77C8"/>
    <w:rsid w:val="00CE58E6"/>
    <w:rsid w:val="00D6271F"/>
    <w:rsid w:val="00D97980"/>
    <w:rsid w:val="00DB3C0A"/>
    <w:rsid w:val="00DE1D09"/>
    <w:rsid w:val="00E01CAC"/>
    <w:rsid w:val="00E07561"/>
    <w:rsid w:val="00E11ED3"/>
    <w:rsid w:val="00E358F4"/>
    <w:rsid w:val="00E76A27"/>
    <w:rsid w:val="00E9333C"/>
    <w:rsid w:val="00F030D8"/>
    <w:rsid w:val="00F50BC9"/>
    <w:rsid w:val="00F54C5B"/>
    <w:rsid w:val="00FD779E"/>
    <w:rsid w:val="021B569F"/>
    <w:rsid w:val="0285ED7A"/>
    <w:rsid w:val="0310E61F"/>
    <w:rsid w:val="04355C1B"/>
    <w:rsid w:val="05DA4731"/>
    <w:rsid w:val="06A9DB7B"/>
    <w:rsid w:val="07FB58A4"/>
    <w:rsid w:val="083AF489"/>
    <w:rsid w:val="09E00043"/>
    <w:rsid w:val="09E4078B"/>
    <w:rsid w:val="0B2D639A"/>
    <w:rsid w:val="0BE9210D"/>
    <w:rsid w:val="0E35FE9D"/>
    <w:rsid w:val="0EF41315"/>
    <w:rsid w:val="12F64D28"/>
    <w:rsid w:val="14BD302A"/>
    <w:rsid w:val="1B3B043B"/>
    <w:rsid w:val="1CFE4C5F"/>
    <w:rsid w:val="1E1BC2D3"/>
    <w:rsid w:val="216E32C7"/>
    <w:rsid w:val="234B10F5"/>
    <w:rsid w:val="246C9E2F"/>
    <w:rsid w:val="29C7779A"/>
    <w:rsid w:val="2C784E98"/>
    <w:rsid w:val="2F250D68"/>
    <w:rsid w:val="32507057"/>
    <w:rsid w:val="341A01C4"/>
    <w:rsid w:val="364DFD28"/>
    <w:rsid w:val="36D4F565"/>
    <w:rsid w:val="36E72D20"/>
    <w:rsid w:val="384BE7FA"/>
    <w:rsid w:val="394428C8"/>
    <w:rsid w:val="3B5BB74A"/>
    <w:rsid w:val="3C6D4DD2"/>
    <w:rsid w:val="3CE5673C"/>
    <w:rsid w:val="3E0840D2"/>
    <w:rsid w:val="3EF23726"/>
    <w:rsid w:val="406364B0"/>
    <w:rsid w:val="40E330A4"/>
    <w:rsid w:val="42E97D4E"/>
    <w:rsid w:val="47D01270"/>
    <w:rsid w:val="4965A142"/>
    <w:rsid w:val="4C02C7BB"/>
    <w:rsid w:val="4CC53C01"/>
    <w:rsid w:val="4EB8F7A0"/>
    <w:rsid w:val="4FC46AED"/>
    <w:rsid w:val="50DDB54E"/>
    <w:rsid w:val="54920C65"/>
    <w:rsid w:val="57664F42"/>
    <w:rsid w:val="57A54A59"/>
    <w:rsid w:val="5B1D0508"/>
    <w:rsid w:val="60204DC3"/>
    <w:rsid w:val="60AFFE63"/>
    <w:rsid w:val="61B26A52"/>
    <w:rsid w:val="6223C213"/>
    <w:rsid w:val="624C6651"/>
    <w:rsid w:val="62A65A66"/>
    <w:rsid w:val="63F17692"/>
    <w:rsid w:val="64002820"/>
    <w:rsid w:val="6513225C"/>
    <w:rsid w:val="66E816BB"/>
    <w:rsid w:val="677A17D2"/>
    <w:rsid w:val="688D6340"/>
    <w:rsid w:val="692C0BA8"/>
    <w:rsid w:val="69E2CD73"/>
    <w:rsid w:val="6CFB17AA"/>
    <w:rsid w:val="6E3951CD"/>
    <w:rsid w:val="6E820F3A"/>
    <w:rsid w:val="72D90796"/>
    <w:rsid w:val="74019443"/>
    <w:rsid w:val="76392605"/>
    <w:rsid w:val="781A7CD4"/>
    <w:rsid w:val="784ED62F"/>
    <w:rsid w:val="7AEB4B37"/>
    <w:rsid w:val="7D726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855CE"/>
  <w15:docId w15:val="{50FCA147-31FC-4469-9415-5CC4FA2C4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Normal Indent" w:qFormat="1"/>
    <w:lsdException w:name="annotation text" w:semiHidden="1" w:qFormat="1"/>
    <w:lsdException w:name="header" w:qFormat="1"/>
    <w:lsdException w:name="footer" w:qFormat="1"/>
    <w:lsdException w:name="caption" w:semiHidden="1" w:unhideWhenUsed="1" w:qFormat="1"/>
    <w:lsdException w:name="annotation reference" w:semiHidden="1" w:qFormat="1"/>
    <w:lsdException w:name="page number" w:qFormat="1"/>
    <w:lsdException w:name="List Bullet"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2" w:qFormat="1"/>
    <w:lsdException w:name="Body Text 3" w:qFormat="1"/>
    <w:lsdException w:name="Body Text Indent 2" w:qFormat="1"/>
    <w:lsdException w:name="Block Text"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lang w:val="en-US"/>
    </w:rPr>
  </w:style>
  <w:style w:type="paragraph" w:styleId="Heading1">
    <w:name w:val="heading 1"/>
    <w:next w:val="Normal"/>
    <w:link w:val="Heading1Char"/>
    <w:qFormat/>
    <w:pPr>
      <w:keepNext/>
      <w:spacing w:before="240" w:after="60"/>
      <w:outlineLvl w:val="0"/>
    </w:pPr>
    <w:rPr>
      <w:rFonts w:ascii="Arial" w:eastAsiaTheme="minorEastAsia" w:hAnsi="Arial" w:cs="Arial"/>
      <w:b/>
      <w:bCs/>
      <w:kern w:val="32"/>
      <w:sz w:val="32"/>
      <w:szCs w:val="32"/>
      <w:lang w:val="en-US"/>
    </w:rPr>
  </w:style>
  <w:style w:type="paragraph" w:styleId="Heading2">
    <w:name w:val="heading 2"/>
    <w:next w:val="Normal"/>
    <w:link w:val="Heading2Char"/>
    <w:qFormat/>
    <w:pPr>
      <w:keepNext/>
      <w:autoSpaceDE w:val="0"/>
      <w:autoSpaceDN w:val="0"/>
      <w:outlineLvl w:val="1"/>
    </w:pPr>
    <w:rPr>
      <w:rFonts w:asciiTheme="minorHAnsi" w:eastAsiaTheme="minorEastAsia" w:hAnsiTheme="minorHAnsi" w:cstheme="minorBidi"/>
      <w:b/>
      <w:bCs/>
      <w:szCs w:val="24"/>
      <w:lang w:val="en-US"/>
    </w:rPr>
  </w:style>
  <w:style w:type="paragraph" w:styleId="Heading3">
    <w:name w:val="heading 3"/>
    <w:next w:val="Normal"/>
    <w:link w:val="Heading3Char"/>
    <w:qFormat/>
    <w:pPr>
      <w:keepNext/>
      <w:jc w:val="both"/>
      <w:outlineLvl w:val="2"/>
    </w:pPr>
    <w:rPr>
      <w:rFonts w:ascii="Verdana" w:eastAsiaTheme="minorEastAsia" w:hAnsi="Verdana" w:cstheme="minorBidi"/>
      <w:b/>
      <w:bCs/>
      <w:i/>
      <w:iCs/>
      <w:szCs w:val="24"/>
      <w:lang w:val="en-US"/>
    </w:rPr>
  </w:style>
  <w:style w:type="paragraph" w:styleId="Heading4">
    <w:name w:val="heading 4"/>
    <w:next w:val="Normal"/>
    <w:link w:val="Heading4Char"/>
    <w:qFormat/>
    <w:pPr>
      <w:keepNext/>
      <w:spacing w:before="240" w:after="60"/>
      <w:outlineLvl w:val="3"/>
    </w:pPr>
    <w:rPr>
      <w:rFonts w:asciiTheme="minorHAnsi" w:eastAsiaTheme="minorEastAsia" w:hAnsiTheme="minorHAnsi" w:cstheme="minorBidi"/>
      <w:b/>
      <w:bCs/>
      <w:sz w:val="28"/>
      <w:szCs w:val="28"/>
      <w:lang w:val="en-US"/>
    </w:rPr>
  </w:style>
  <w:style w:type="paragraph" w:styleId="Heading5">
    <w:name w:val="heading 5"/>
    <w:next w:val="Normal"/>
    <w:link w:val="Heading5Char"/>
    <w:qFormat/>
    <w:pPr>
      <w:spacing w:before="240" w:after="60"/>
      <w:outlineLvl w:val="4"/>
    </w:pPr>
    <w:rPr>
      <w:rFonts w:asciiTheme="minorHAnsi" w:eastAsiaTheme="minorEastAsia" w:hAnsiTheme="minorHAnsi" w:cstheme="minorBidi"/>
      <w:b/>
      <w:bCs/>
      <w:i/>
      <w:iCs/>
      <w:sz w:val="26"/>
      <w:szCs w:val="26"/>
      <w:lang w:val="en-US"/>
    </w:rPr>
  </w:style>
  <w:style w:type="paragraph" w:styleId="Heading6">
    <w:name w:val="heading 6"/>
    <w:next w:val="Normal"/>
    <w:link w:val="Heading6Char"/>
    <w:qFormat/>
    <w:pPr>
      <w:keepNext/>
      <w:outlineLvl w:val="5"/>
    </w:pPr>
    <w:rPr>
      <w:rFonts w:asciiTheme="minorHAnsi" w:eastAsiaTheme="minorEastAsia" w:hAnsiTheme="minorHAnsi" w:cstheme="minorBidi"/>
      <w:b/>
      <w:color w:val="993300"/>
      <w:sz w:val="24"/>
      <w:szCs w:val="24"/>
      <w:lang w:val="en-US"/>
    </w:rPr>
  </w:style>
  <w:style w:type="paragraph" w:styleId="Heading7">
    <w:name w:val="heading 7"/>
    <w:basedOn w:val="Normal"/>
    <w:next w:val="Normal"/>
    <w:link w:val="Heading7Char"/>
    <w:qFormat/>
    <w:pPr>
      <w:keepNext/>
      <w:outlineLvl w:val="6"/>
    </w:pPr>
    <w:rPr>
      <w:b/>
      <w:bCs/>
    </w:rPr>
  </w:style>
  <w:style w:type="paragraph" w:styleId="Heading8">
    <w:name w:val="heading 8"/>
    <w:basedOn w:val="Normal"/>
    <w:next w:val="Normal"/>
    <w:link w:val="Heading8Char"/>
    <w:qFormat/>
    <w:pPr>
      <w:keepNext/>
      <w:outlineLvl w:val="7"/>
    </w:pPr>
    <w:rPr>
      <w:b/>
      <w:color w:val="8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qFormat/>
    <w:rPr>
      <w:rFonts w:ascii="Tahoma" w:hAnsi="Tahoma" w:cs="Tahoma"/>
      <w:sz w:val="16"/>
      <w:szCs w:val="16"/>
    </w:rPr>
  </w:style>
  <w:style w:type="paragraph" w:styleId="BlockText">
    <w:name w:val="Block Text"/>
    <w:basedOn w:val="Normal"/>
    <w:qFormat/>
    <w:pPr>
      <w:ind w:left="144" w:right="144"/>
      <w:jc w:val="both"/>
    </w:pPr>
    <w:rPr>
      <w:szCs w:val="24"/>
    </w:rPr>
  </w:style>
  <w:style w:type="paragraph" w:styleId="BodyText">
    <w:name w:val="Body Text"/>
    <w:basedOn w:val="Normal"/>
    <w:link w:val="BodyTextChar"/>
    <w:qFormat/>
    <w:pPr>
      <w:spacing w:after="120"/>
    </w:pPr>
  </w:style>
  <w:style w:type="paragraph" w:styleId="BodyText2">
    <w:name w:val="Body Text 2"/>
    <w:basedOn w:val="Normal"/>
    <w:link w:val="BodyText2Char"/>
    <w:qFormat/>
    <w:pPr>
      <w:spacing w:after="120" w:line="480" w:lineRule="auto"/>
    </w:pPr>
    <w:rPr>
      <w:szCs w:val="24"/>
    </w:rPr>
  </w:style>
  <w:style w:type="paragraph" w:styleId="BodyText3">
    <w:name w:val="Body Text 3"/>
    <w:basedOn w:val="Normal"/>
    <w:link w:val="BodyText3Char"/>
    <w:qFormat/>
    <w:pPr>
      <w:jc w:val="both"/>
    </w:pPr>
  </w:style>
  <w:style w:type="paragraph" w:styleId="BodyTextIndent">
    <w:name w:val="Body Text Indent"/>
    <w:basedOn w:val="Normal"/>
    <w:link w:val="BodyTextIndentChar"/>
    <w:qFormat/>
    <w:pPr>
      <w:spacing w:after="120"/>
      <w:ind w:left="360"/>
    </w:pPr>
  </w:style>
  <w:style w:type="paragraph" w:styleId="BodyTextIndent2">
    <w:name w:val="Body Text Indent 2"/>
    <w:basedOn w:val="Normal"/>
    <w:link w:val="BodyTextIndent2Char"/>
    <w:qFormat/>
    <w:pPr>
      <w:spacing w:after="120" w:line="480" w:lineRule="auto"/>
      <w:ind w:left="360"/>
    </w:pPr>
  </w:style>
  <w:style w:type="character" w:styleId="CommentReference">
    <w:name w:val="annotation reference"/>
    <w:semiHidden/>
    <w:qFormat/>
    <w:rPr>
      <w:sz w:val="16"/>
      <w:szCs w:val="16"/>
    </w:rPr>
  </w:style>
  <w:style w:type="paragraph" w:styleId="CommentText">
    <w:name w:val="annotation text"/>
    <w:basedOn w:val="Normal"/>
    <w:link w:val="CommentTextChar"/>
    <w:semiHidden/>
    <w:qFormat/>
    <w:rPr>
      <w:sz w:val="20"/>
    </w:rPr>
  </w:style>
  <w:style w:type="paragraph" w:styleId="CommentSubject">
    <w:name w:val="annotation subject"/>
    <w:basedOn w:val="CommentText"/>
    <w:next w:val="CommentText"/>
    <w:link w:val="CommentSubjectChar"/>
    <w:semiHidden/>
    <w:qFormat/>
    <w:rPr>
      <w:b/>
      <w:bCs/>
    </w:rPr>
  </w:style>
  <w:style w:type="paragraph" w:styleId="Footer">
    <w:name w:val="footer"/>
    <w:basedOn w:val="Normal"/>
    <w:link w:val="FooterChar"/>
    <w:qFormat/>
    <w:pPr>
      <w:tabs>
        <w:tab w:val="center" w:pos="4320"/>
        <w:tab w:val="right" w:pos="8640"/>
      </w:tabs>
    </w:pPr>
    <w:rPr>
      <w:szCs w:val="24"/>
    </w:rPr>
  </w:style>
  <w:style w:type="paragraph" w:styleId="Header">
    <w:name w:val="header"/>
    <w:basedOn w:val="Normal"/>
    <w:link w:val="HeaderChar"/>
    <w:qFormat/>
    <w:pPr>
      <w:tabs>
        <w:tab w:val="center" w:pos="4320"/>
        <w:tab w:val="right" w:pos="8640"/>
      </w:tabs>
    </w:pPr>
    <w:rPr>
      <w:szCs w:val="24"/>
    </w:r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styleId="HTMLTypewriter">
    <w:name w:val="HTML Typewriter"/>
    <w:qFormat/>
    <w:rPr>
      <w:rFonts w:ascii="Courier New" w:eastAsia="Courier New" w:hAnsi="Courier New" w:cs="Courier New" w:hint="default"/>
      <w:sz w:val="20"/>
      <w:szCs w:val="20"/>
    </w:rPr>
  </w:style>
  <w:style w:type="character" w:styleId="Hyperlink">
    <w:name w:val="Hyperlink"/>
    <w:qFormat/>
    <w:rPr>
      <w:color w:val="0000FF"/>
      <w:u w:val="single"/>
    </w:rPr>
  </w:style>
  <w:style w:type="paragraph" w:styleId="List2">
    <w:name w:val="List 2"/>
    <w:basedOn w:val="Normal"/>
    <w:qFormat/>
    <w:pPr>
      <w:snapToGrid w:val="0"/>
      <w:ind w:left="720" w:hanging="360"/>
      <w:jc w:val="both"/>
    </w:pPr>
    <w:rPr>
      <w:rFonts w:cs="Arial"/>
    </w:rPr>
  </w:style>
  <w:style w:type="paragraph" w:styleId="ListBullet">
    <w:name w:val="List Bullet"/>
    <w:basedOn w:val="Normal"/>
    <w:autoRedefine/>
    <w:qFormat/>
    <w:pPr>
      <w:numPr>
        <w:numId w:val="1"/>
      </w:numPr>
    </w:pPr>
    <w:rPr>
      <w:rFonts w:ascii="Tahoma" w:hAnsi="Tahoma" w:cs="Tahoma"/>
      <w:sz w:val="20"/>
      <w:szCs w:val="24"/>
    </w:rPr>
  </w:style>
  <w:style w:type="paragraph" w:styleId="NormalWeb">
    <w:name w:val="Normal (Web)"/>
    <w:basedOn w:val="Normal"/>
    <w:uiPriority w:val="99"/>
    <w:qFormat/>
    <w:pPr>
      <w:spacing w:before="100" w:beforeAutospacing="1" w:after="100" w:afterAutospacing="1"/>
    </w:pPr>
    <w:rPr>
      <w:szCs w:val="24"/>
    </w:rPr>
  </w:style>
  <w:style w:type="paragraph" w:styleId="NormalIndent">
    <w:name w:val="Normal Indent"/>
    <w:basedOn w:val="Normal"/>
    <w:qFormat/>
    <w:pPr>
      <w:ind w:left="720"/>
    </w:pPr>
    <w:rPr>
      <w:sz w:val="20"/>
    </w:rPr>
  </w:style>
  <w:style w:type="character" w:styleId="PageNumber">
    <w:name w:val="page number"/>
    <w:basedOn w:val="DefaultParagraphFont"/>
    <w:qFormat/>
  </w:style>
  <w:style w:type="paragraph" w:styleId="PlainText">
    <w:name w:val="Plain Text"/>
    <w:basedOn w:val="Normal"/>
    <w:link w:val="PlainTextChar"/>
    <w:qFormat/>
    <w:rPr>
      <w:rFonts w:ascii="Courier New" w:hAnsi="Courier New" w:cs="Courier New"/>
      <w:sz w:val="20"/>
    </w:rPr>
  </w:style>
  <w:style w:type="character" w:styleId="Strong">
    <w:name w:val="Strong"/>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tblPr>
      <w:tblCellMar>
        <w:top w:w="0" w:type="dxa"/>
        <w:left w:w="0" w:type="dxa"/>
        <w:bottom w:w="0" w:type="dxa"/>
        <w:right w:w="0" w:type="dxa"/>
      </w:tblCellMar>
    </w:tblPr>
  </w:style>
  <w:style w:type="paragraph" w:styleId="Title">
    <w:name w:val="Title"/>
    <w:next w:val="Normal"/>
    <w:link w:val="TitleChar"/>
    <w:qFormat/>
    <w:pPr>
      <w:jc w:val="center"/>
    </w:pPr>
    <w:rPr>
      <w:rFonts w:asciiTheme="minorHAnsi" w:eastAsiaTheme="minorEastAsia" w:hAnsiTheme="minorHAnsi" w:cstheme="minorBidi"/>
      <w:b/>
      <w:sz w:val="24"/>
      <w:szCs w:val="24"/>
      <w:lang w:val="en-US"/>
    </w:rPr>
  </w:style>
  <w:style w:type="table" w:customStyle="1" w:styleId="TableNormal11">
    <w:name w:val="Table Normal11"/>
    <w:qFormat/>
    <w:tblPr>
      <w:tblCellMar>
        <w:top w:w="0" w:type="dxa"/>
        <w:left w:w="0" w:type="dxa"/>
        <w:bottom w:w="0" w:type="dxa"/>
        <w:right w:w="0" w:type="dxa"/>
      </w:tblCellMar>
    </w:tblPr>
  </w:style>
  <w:style w:type="table" w:customStyle="1" w:styleId="TableNormal2">
    <w:name w:val="Table Normal2"/>
    <w:qFormat/>
    <w:tblPr>
      <w:tblCellMar>
        <w:top w:w="0" w:type="dxa"/>
        <w:left w:w="0" w:type="dxa"/>
        <w:bottom w:w="0" w:type="dxa"/>
        <w:right w:w="0" w:type="dxa"/>
      </w:tblCellMar>
    </w:tblPr>
  </w:style>
  <w:style w:type="character" w:customStyle="1" w:styleId="Heading1Char">
    <w:name w:val="Heading 1 Char"/>
    <w:basedOn w:val="DefaultParagraphFont"/>
    <w:link w:val="Heading1"/>
    <w:qFormat/>
    <w:rPr>
      <w:rFonts w:ascii="Arial" w:eastAsia="Times New Roman" w:hAnsi="Arial" w:cs="Arial"/>
      <w:b/>
      <w:bCs/>
      <w:kern w:val="32"/>
      <w:sz w:val="32"/>
      <w:szCs w:val="32"/>
    </w:rPr>
  </w:style>
  <w:style w:type="character" w:customStyle="1" w:styleId="Heading2Char">
    <w:name w:val="Heading 2 Char"/>
    <w:basedOn w:val="DefaultParagraphFont"/>
    <w:link w:val="Heading2"/>
    <w:qFormat/>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qFormat/>
    <w:rPr>
      <w:rFonts w:ascii="Verdana" w:eastAsia="Times New Roman" w:hAnsi="Verdana" w:cs="Times New Roman"/>
      <w:b/>
      <w:bCs/>
      <w:i/>
      <w:iCs/>
      <w:sz w:val="20"/>
      <w:szCs w:val="20"/>
    </w:rPr>
  </w:style>
  <w:style w:type="character" w:customStyle="1" w:styleId="Heading4Char">
    <w:name w:val="Heading 4 Char"/>
    <w:basedOn w:val="DefaultParagraphFont"/>
    <w:link w:val="Heading4"/>
    <w:qFormat/>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qFormat/>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qFormat/>
    <w:rPr>
      <w:rFonts w:ascii="Times New Roman" w:eastAsia="Times New Roman" w:hAnsi="Times New Roman" w:cs="Times New Roman"/>
      <w:b/>
      <w:color w:val="993300"/>
      <w:sz w:val="24"/>
      <w:szCs w:val="24"/>
    </w:rPr>
  </w:style>
  <w:style w:type="character" w:customStyle="1" w:styleId="Heading7Char">
    <w:name w:val="Heading 7 Char"/>
    <w:basedOn w:val="DefaultParagraphFont"/>
    <w:link w:val="Heading7"/>
    <w:qFormat/>
    <w:rPr>
      <w:rFonts w:ascii="Times New Roman" w:eastAsia="Times New Roman" w:hAnsi="Times New Roman" w:cs="Times New Roman"/>
      <w:b/>
      <w:bCs/>
      <w:sz w:val="24"/>
      <w:szCs w:val="20"/>
    </w:rPr>
  </w:style>
  <w:style w:type="character" w:customStyle="1" w:styleId="Heading8Char">
    <w:name w:val="Heading 8 Char"/>
    <w:basedOn w:val="DefaultParagraphFont"/>
    <w:link w:val="Heading8"/>
    <w:qFormat/>
    <w:rPr>
      <w:rFonts w:ascii="Times New Roman" w:eastAsia="Times New Roman" w:hAnsi="Times New Roman" w:cs="Times New Roman"/>
      <w:b/>
      <w:color w:val="800000"/>
      <w:sz w:val="24"/>
      <w:szCs w:val="24"/>
    </w:rPr>
  </w:style>
  <w:style w:type="character" w:customStyle="1" w:styleId="HeaderChar">
    <w:name w:val="Header Char"/>
    <w:basedOn w:val="DefaultParagraphFont"/>
    <w:link w:val="Header"/>
    <w:qFormat/>
    <w:rPr>
      <w:rFonts w:ascii="Times New Roman" w:eastAsia="Times New Roman" w:hAnsi="Times New Roman" w:cs="Times New Roman"/>
      <w:sz w:val="24"/>
      <w:szCs w:val="24"/>
    </w:rPr>
  </w:style>
  <w:style w:type="character" w:customStyle="1" w:styleId="FooterChar">
    <w:name w:val="Footer Char"/>
    <w:basedOn w:val="DefaultParagraphFont"/>
    <w:link w:val="Footer"/>
    <w:qFormat/>
    <w:rPr>
      <w:rFonts w:ascii="Times New Roman" w:eastAsia="Times New Roman" w:hAnsi="Times New Roman" w:cs="Times New Roman"/>
      <w:sz w:val="24"/>
      <w:szCs w:val="24"/>
    </w:rPr>
  </w:style>
  <w:style w:type="character" w:customStyle="1" w:styleId="TitleChar">
    <w:name w:val="Title Char"/>
    <w:basedOn w:val="DefaultParagraphFont"/>
    <w:link w:val="Title"/>
    <w:qFormat/>
    <w:rPr>
      <w:rFonts w:ascii="Times New Roman" w:eastAsia="Times New Roman" w:hAnsi="Times New Roman" w:cs="Times New Roman"/>
      <w:b/>
      <w:sz w:val="24"/>
      <w:szCs w:val="20"/>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sz w:val="24"/>
      <w:szCs w:val="20"/>
    </w:rPr>
  </w:style>
  <w:style w:type="character" w:customStyle="1" w:styleId="PlainTextChar">
    <w:name w:val="Plain Text Char"/>
    <w:basedOn w:val="DefaultParagraphFont"/>
    <w:link w:val="PlainText"/>
    <w:qFormat/>
    <w:rPr>
      <w:rFonts w:ascii="Courier New" w:eastAsia="Times New Roman" w:hAnsi="Courier New" w:cs="Courier New"/>
      <w:sz w:val="20"/>
      <w:szCs w:val="20"/>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0"/>
    </w:rPr>
  </w:style>
  <w:style w:type="paragraph" w:customStyle="1" w:styleId="ResumeText">
    <w:name w:val="Resume Text"/>
    <w:basedOn w:val="Normal"/>
    <w:qFormat/>
    <w:pPr>
      <w:suppressAutoHyphens/>
      <w:ind w:left="720" w:firstLine="1"/>
      <w:jc w:val="both"/>
    </w:pPr>
    <w:rPr>
      <w:sz w:val="20"/>
      <w:lang w:val="de-DE"/>
    </w:rPr>
  </w:style>
  <w:style w:type="character" w:customStyle="1" w:styleId="bodycopy1">
    <w:name w:val="bodycopy1"/>
    <w:qFormat/>
    <w:rPr>
      <w:rFonts w:ascii="Arial" w:hAnsi="Arial" w:cs="Arial" w:hint="default"/>
      <w:color w:val="000000"/>
      <w:sz w:val="20"/>
      <w:szCs w:val="20"/>
      <w:u w:val="none"/>
    </w:rPr>
  </w:style>
  <w:style w:type="paragraph" w:customStyle="1" w:styleId="NormalArial">
    <w:name w:val="Normal + Arial"/>
    <w:basedOn w:val="Normal"/>
    <w:qFormat/>
    <w:pPr>
      <w:numPr>
        <w:numId w:val="2"/>
      </w:numPr>
    </w:pPr>
    <w:rPr>
      <w:rFonts w:ascii="Garamond" w:hAnsi="Garamond"/>
      <w:sz w:val="20"/>
    </w:rPr>
  </w:style>
  <w:style w:type="character" w:customStyle="1" w:styleId="BlockTextChar">
    <w:name w:val="Block Text Char"/>
    <w:qFormat/>
    <w:rPr>
      <w:sz w:val="24"/>
      <w:szCs w:val="24"/>
      <w:lang w:val="en-US" w:eastAsia="en-US" w:bidi="ar-SA"/>
    </w:rPr>
  </w:style>
  <w:style w:type="character" w:customStyle="1" w:styleId="BodyText3Char">
    <w:name w:val="Body Text 3 Char"/>
    <w:basedOn w:val="DefaultParagraphFont"/>
    <w:link w:val="BodyText3"/>
    <w:qFormat/>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0"/>
    </w:rPr>
  </w:style>
  <w:style w:type="character" w:customStyle="1" w:styleId="HTMLPreformattedChar">
    <w:name w:val="HTML Preformatted Char"/>
    <w:basedOn w:val="DefaultParagraphFont"/>
    <w:link w:val="HTMLPreformatted"/>
    <w:qFormat/>
    <w:rPr>
      <w:rFonts w:ascii="Courier New" w:eastAsia="Times New Roman" w:hAnsi="Courier New" w:cs="Courier New"/>
      <w:sz w:val="20"/>
      <w:szCs w:val="20"/>
    </w:rPr>
  </w:style>
  <w:style w:type="paragraph" w:customStyle="1" w:styleId="objective">
    <w:name w:val="objective"/>
    <w:basedOn w:val="Normal"/>
    <w:qFormat/>
    <w:rPr>
      <w:szCs w:val="24"/>
    </w:rPr>
  </w:style>
  <w:style w:type="paragraph" w:customStyle="1" w:styleId="boolet">
    <w:name w:val="boolet"/>
    <w:basedOn w:val="Normal"/>
    <w:qFormat/>
    <w:pPr>
      <w:numPr>
        <w:numId w:val="3"/>
      </w:numPr>
      <w:ind w:right="18"/>
    </w:pPr>
    <w:rPr>
      <w:rFonts w:ascii="Garamond" w:hAnsi="Garamond"/>
      <w:sz w:val="20"/>
    </w:rPr>
  </w:style>
  <w:style w:type="character" w:customStyle="1" w:styleId="BalloonTextChar">
    <w:name w:val="Balloon Text Char"/>
    <w:basedOn w:val="DefaultParagraphFont"/>
    <w:link w:val="BalloonText"/>
    <w:semiHidden/>
    <w:qFormat/>
    <w:rPr>
      <w:rFonts w:ascii="Tahoma" w:eastAsia="Times New Roman" w:hAnsi="Tahoma" w:cs="Tahoma"/>
      <w:sz w:val="16"/>
      <w:szCs w:val="16"/>
    </w:rPr>
  </w:style>
  <w:style w:type="character" w:customStyle="1" w:styleId="CommentTextChar">
    <w:name w:val="Comment Text Char"/>
    <w:basedOn w:val="DefaultParagraphFont"/>
    <w:link w:val="CommentText"/>
    <w:semiHidden/>
    <w:qFormat/>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semiHidden/>
    <w:qFormat/>
    <w:rPr>
      <w:rFonts w:ascii="Times New Roman" w:eastAsia="Times New Roman" w:hAnsi="Times New Roman" w:cs="Times New Roman"/>
      <w:b/>
      <w:bCs/>
      <w:sz w:val="20"/>
      <w:szCs w:val="20"/>
    </w:rPr>
  </w:style>
  <w:style w:type="paragraph" w:customStyle="1" w:styleId="TechSummNormal">
    <w:name w:val="TechSummNormal"/>
    <w:basedOn w:val="Normal"/>
    <w:qFormat/>
    <w:pPr>
      <w:spacing w:before="220"/>
      <w:ind w:left="907"/>
      <w:jc w:val="both"/>
    </w:pPr>
    <w:rPr>
      <w:rFonts w:ascii="CG Times (W1)" w:hAnsi="CG Times (W1)" w:cs="CG Times (W1)"/>
      <w:sz w:val="22"/>
      <w:szCs w:val="22"/>
    </w:rPr>
  </w:style>
  <w:style w:type="paragraph" w:customStyle="1" w:styleId="Normal12pt">
    <w:name w:val="Normal + 12 pt"/>
    <w:basedOn w:val="Normal"/>
    <w:qFormat/>
    <w:pPr>
      <w:numPr>
        <w:numId w:val="4"/>
      </w:numPr>
      <w:autoSpaceDE w:val="0"/>
      <w:autoSpaceDN w:val="0"/>
      <w:adjustRightInd w:val="0"/>
    </w:pPr>
    <w:rPr>
      <w:szCs w:val="24"/>
    </w:rPr>
  </w:style>
  <w:style w:type="paragraph" w:styleId="ListParagraph">
    <w:name w:val="List Paragraph"/>
    <w:basedOn w:val="Normal"/>
    <w:link w:val="ListParagraphChar"/>
    <w:uiPriority w:val="34"/>
    <w:qFormat/>
    <w:pPr>
      <w:spacing w:after="200" w:line="276" w:lineRule="auto"/>
      <w:ind w:left="720"/>
      <w:contextualSpacing/>
    </w:pPr>
    <w:rPr>
      <w:rFonts w:ascii="Calibri" w:eastAsia="Calibri" w:hAnsi="Calibri"/>
      <w:sz w:val="22"/>
      <w:szCs w:val="22"/>
    </w:rPr>
  </w:style>
  <w:style w:type="paragraph" w:customStyle="1" w:styleId="western">
    <w:name w:val="western"/>
    <w:basedOn w:val="Normal"/>
    <w:qFormat/>
    <w:pPr>
      <w:spacing w:before="100" w:beforeAutospacing="1" w:after="100" w:afterAutospacing="1"/>
    </w:pPr>
    <w:rPr>
      <w:szCs w:val="24"/>
    </w:rPr>
  </w:style>
  <w:style w:type="paragraph" w:customStyle="1" w:styleId="SectionTitle">
    <w:name w:val="Section Title"/>
    <w:basedOn w:val="Normal"/>
    <w:next w:val="Normal"/>
    <w:qFormat/>
    <w:pPr>
      <w:keepNext/>
      <w:pBdr>
        <w:top w:val="single" w:sz="4" w:space="2" w:color="FFFFFF"/>
        <w:left w:val="single" w:sz="4" w:space="2" w:color="FFFFFF"/>
        <w:bottom w:val="single" w:sz="4" w:space="2" w:color="FFFFFF"/>
        <w:right w:val="single" w:sz="4" w:space="2" w:color="FFFFFF"/>
      </w:pBdr>
      <w:shd w:val="clear" w:color="auto" w:fill="E5E5E5"/>
      <w:suppressAutoHyphens/>
      <w:spacing w:before="120" w:line="280" w:lineRule="atLeast"/>
    </w:pPr>
    <w:rPr>
      <w:rFonts w:ascii="Arial" w:hAnsi="Arial"/>
      <w:b/>
      <w:bCs/>
      <w:spacing w:val="-10"/>
      <w:position w:val="7"/>
      <w:sz w:val="20"/>
      <w:lang w:eastAsia="ar-SA"/>
    </w:rPr>
  </w:style>
  <w:style w:type="paragraph" w:styleId="NoSpacing">
    <w:name w:val="No Spacing"/>
    <w:link w:val="NoSpacingChar"/>
    <w:uiPriority w:val="1"/>
    <w:qFormat/>
    <w:rPr>
      <w:rFonts w:ascii="Calibri" w:eastAsia="Times New Roman" w:hAnsi="Calibri"/>
      <w:sz w:val="24"/>
      <w:szCs w:val="24"/>
      <w:lang w:val="en-US"/>
    </w:rPr>
  </w:style>
  <w:style w:type="character" w:customStyle="1" w:styleId="NoSpacingChar">
    <w:name w:val="No Spacing Char"/>
    <w:link w:val="NoSpacing"/>
    <w:uiPriority w:val="1"/>
    <w:qFormat/>
    <w:rPr>
      <w:rFonts w:ascii="Calibri" w:eastAsia="Times New Roman" w:hAnsi="Calibri" w:cs="Times New Roman"/>
    </w:rPr>
  </w:style>
  <w:style w:type="paragraph" w:customStyle="1" w:styleId="BulletList1">
    <w:name w:val="Bullet_List1"/>
    <w:basedOn w:val="Normal"/>
    <w:autoRedefine/>
    <w:qFormat/>
    <w:pPr>
      <w:tabs>
        <w:tab w:val="left" w:pos="2250"/>
      </w:tabs>
      <w:snapToGrid w:val="0"/>
      <w:spacing w:after="120"/>
      <w:ind w:left="360"/>
      <w:jc w:val="both"/>
    </w:pPr>
    <w:rPr>
      <w:rFonts w:ascii="Arial Narrow" w:hAnsi="Arial Narrow" w:cs="Arial"/>
      <w:bCs/>
      <w:snapToGrid w:val="0"/>
      <w:color w:val="000000"/>
      <w:sz w:val="22"/>
      <w:szCs w:val="22"/>
    </w:rPr>
  </w:style>
  <w:style w:type="character" w:customStyle="1" w:styleId="Character-Bold">
    <w:name w:val="Character-Bold"/>
    <w:qFormat/>
    <w:rPr>
      <w:rFonts w:ascii="Arial Narrow" w:hAnsi="Arial Narrow"/>
    </w:rPr>
  </w:style>
  <w:style w:type="paragraph" w:customStyle="1" w:styleId="Heading4NN">
    <w:name w:val="Heading4_NN"/>
    <w:basedOn w:val="Heading4"/>
    <w:next w:val="Normal"/>
    <w:autoRedefine/>
    <w:qFormat/>
    <w:pPr>
      <w:keepNext w:val="0"/>
      <w:snapToGrid w:val="0"/>
      <w:spacing w:before="0" w:after="120"/>
      <w:jc w:val="both"/>
      <w:outlineLvl w:val="9"/>
    </w:pPr>
    <w:rPr>
      <w:rFonts w:ascii="Arial Narrow" w:hAnsi="Arial Narrow" w:cs="Arial"/>
      <w:b w:val="0"/>
      <w:snapToGrid w:val="0"/>
      <w:color w:val="000000"/>
      <w:sz w:val="22"/>
    </w:rPr>
  </w:style>
  <w:style w:type="paragraph" w:customStyle="1" w:styleId="TableHead">
    <w:name w:val="Table_Head"/>
    <w:basedOn w:val="Normal"/>
    <w:autoRedefine/>
    <w:qFormat/>
    <w:pPr>
      <w:tabs>
        <w:tab w:val="left" w:pos="1080"/>
      </w:tabs>
      <w:snapToGrid w:val="0"/>
      <w:spacing w:before="120" w:after="120"/>
      <w:jc w:val="both"/>
    </w:pPr>
    <w:rPr>
      <w:rFonts w:ascii="Arial Narrow" w:hAnsi="Arial Narrow" w:cs="Arial"/>
      <w:b/>
      <w:bCs/>
      <w:snapToGrid w:val="0"/>
      <w:color w:val="000000"/>
      <w:sz w:val="22"/>
      <w:szCs w:val="24"/>
    </w:rPr>
  </w:style>
  <w:style w:type="character" w:customStyle="1" w:styleId="apple-style-span">
    <w:name w:val="apple-style-span"/>
    <w:basedOn w:val="DefaultParagraphFont"/>
    <w:qFormat/>
  </w:style>
  <w:style w:type="character" w:customStyle="1" w:styleId="normalchar">
    <w:name w:val="normal__char"/>
    <w:basedOn w:val="DefaultParagraphFont"/>
    <w:qFormat/>
  </w:style>
  <w:style w:type="paragraph" w:customStyle="1" w:styleId="Bullet1">
    <w:name w:val="Bullet 1"/>
    <w:basedOn w:val="Normal"/>
    <w:qFormat/>
    <w:pPr>
      <w:numPr>
        <w:numId w:val="5"/>
      </w:numPr>
      <w:autoSpaceDN w:val="0"/>
      <w:spacing w:before="120" w:after="120"/>
    </w:pPr>
    <w:rPr>
      <w:rFonts w:ascii="Verdana" w:hAnsi="Verdana"/>
      <w:sz w:val="20"/>
    </w:rPr>
  </w:style>
  <w:style w:type="paragraph" w:customStyle="1" w:styleId="experience-jobtitle">
    <w:name w:val="experience - job title"/>
    <w:basedOn w:val="Normal"/>
    <w:qFormat/>
    <w:pPr>
      <w:keepNext/>
      <w:spacing w:after="200"/>
      <w:jc w:val="both"/>
    </w:pPr>
    <w:rPr>
      <w:rFonts w:ascii="Palatino" w:hAnsi="Palatino"/>
      <w:b/>
      <w:bCs/>
      <w:sz w:val="20"/>
    </w:rPr>
  </w:style>
  <w:style w:type="paragraph" w:customStyle="1" w:styleId="BodyText21">
    <w:name w:val="Body Text 21"/>
    <w:basedOn w:val="Normal"/>
    <w:qFormat/>
    <w:pPr>
      <w:jc w:val="both"/>
    </w:pPr>
    <w:rPr>
      <w:rFonts w:ascii="Verdana" w:hAnsi="Verdana"/>
      <w:sz w:val="22"/>
    </w:rPr>
  </w:style>
  <w:style w:type="character" w:customStyle="1" w:styleId="mw-headline">
    <w:name w:val="mw-headline"/>
    <w:basedOn w:val="DefaultParagraphFont"/>
    <w:qFormat/>
  </w:style>
  <w:style w:type="character" w:customStyle="1" w:styleId="apple-converted-space">
    <w:name w:val="apple-converted-space"/>
    <w:basedOn w:val="DefaultParagraphFont"/>
    <w:qFormat/>
  </w:style>
  <w:style w:type="character" w:customStyle="1" w:styleId="alltext1">
    <w:name w:val="alltext1"/>
    <w:qFormat/>
    <w:rPr>
      <w:rFonts w:ascii="Arial" w:hAnsi="Arial" w:cs="Arial" w:hint="default"/>
      <w:color w:val="333333"/>
      <w:sz w:val="18"/>
      <w:szCs w:val="18"/>
      <w:u w:val="none"/>
    </w:rPr>
  </w:style>
  <w:style w:type="paragraph" w:customStyle="1" w:styleId="Default">
    <w:name w:val="Default"/>
    <w:qFormat/>
    <w:pPr>
      <w:autoSpaceDE w:val="0"/>
      <w:autoSpaceDN w:val="0"/>
      <w:adjustRightInd w:val="0"/>
    </w:pPr>
    <w:rPr>
      <w:rFonts w:ascii="Book Antiqua" w:eastAsia="Times New Roman" w:hAnsi="Book Antiqua" w:cs="Book Antiqua"/>
      <w:color w:val="000000"/>
      <w:sz w:val="24"/>
      <w:szCs w:val="24"/>
      <w:lang w:val="en-US"/>
    </w:rPr>
  </w:style>
  <w:style w:type="character" w:customStyle="1" w:styleId="System">
    <w:name w:val="System"/>
    <w:semiHidden/>
    <w:qFormat/>
    <w:rPr>
      <w:rFonts w:ascii="Arial" w:hAnsi="Arial" w:cs="Arial"/>
      <w:color w:val="auto"/>
      <w:sz w:val="20"/>
      <w:szCs w:val="20"/>
    </w:rPr>
  </w:style>
  <w:style w:type="character" w:customStyle="1" w:styleId="ListParagraphChar">
    <w:name w:val="List Paragraph Char"/>
    <w:link w:val="ListParagraph"/>
    <w:uiPriority w:val="34"/>
    <w:qFormat/>
    <w:locked/>
    <w:rPr>
      <w:rFonts w:ascii="Calibri" w:eastAsia="Calibri" w:hAnsi="Calibri" w:cs="Times New Roman"/>
    </w:rPr>
  </w:style>
  <w:style w:type="paragraph" w:customStyle="1" w:styleId="whitespace-pre-wrap">
    <w:name w:val="whitespace-pre-wrap"/>
    <w:basedOn w:val="Normal"/>
    <w:qFormat/>
    <w:pPr>
      <w:spacing w:before="100" w:beforeAutospacing="1" w:after="100" w:afterAutospacing="1"/>
    </w:pPr>
    <w:rPr>
      <w:szCs w:val="24"/>
    </w:rPr>
  </w:style>
  <w:style w:type="paragraph" w:customStyle="1" w:styleId="whitespace-normal">
    <w:name w:val="whitespace-normal"/>
    <w:basedOn w:val="Normal"/>
    <w:qFormat/>
    <w:pPr>
      <w:spacing w:before="100" w:beforeAutospacing="1" w:after="100" w:afterAutospacing="1"/>
    </w:pPr>
    <w:rPr>
      <w:szCs w:val="24"/>
    </w:rPr>
  </w:style>
  <w:style w:type="paragraph" w:customStyle="1" w:styleId="Revision1">
    <w:name w:val="Revision1"/>
    <w:hidden/>
    <w:uiPriority w:val="99"/>
    <w:semiHidden/>
    <w:qFormat/>
    <w:rPr>
      <w:rFonts w:eastAsia="Times New Roman"/>
      <w:sz w:val="24"/>
      <w:lang w:val="en-US"/>
    </w:rPr>
  </w:style>
  <w:style w:type="table" w:customStyle="1" w:styleId="Style97">
    <w:name w:val="_Style 97"/>
    <w:basedOn w:val="TableNormal1"/>
    <w:qFormat/>
    <w:tblPr>
      <w:tblCellMar>
        <w:left w:w="115" w:type="dxa"/>
        <w:right w:w="115" w:type="dxa"/>
      </w:tblCellMar>
    </w:tblPr>
  </w:style>
  <w:style w:type="table" w:customStyle="1" w:styleId="Style109">
    <w:name w:val="_Style 109"/>
    <w:basedOn w:val="TableNormal11"/>
    <w:qFormat/>
    <w:rPr>
      <w:sz w:val="24"/>
      <w:szCs w:val="24"/>
    </w:rPr>
    <w:tblPr>
      <w:tblCellMar>
        <w:left w:w="115" w:type="dxa"/>
        <w:right w:w="115" w:type="dxa"/>
      </w:tblCellMar>
    </w:tblPr>
  </w:style>
  <w:style w:type="table" w:customStyle="1" w:styleId="Style111">
    <w:name w:val="_Style 111"/>
    <w:qFormat/>
    <w:rPr>
      <w:sz w:val="24"/>
      <w:szCs w:val="24"/>
    </w:rPr>
    <w:tblPr>
      <w:tblCellMar>
        <w:top w:w="0" w:type="dxa"/>
        <w:left w:w="115" w:type="dxa"/>
        <w:bottom w:w="0" w:type="dxa"/>
        <w:right w:w="115" w:type="dxa"/>
      </w:tblCellMar>
    </w:tblPr>
  </w:style>
  <w:style w:type="character" w:styleId="UnresolvedMention">
    <w:name w:val="Unresolved Mention"/>
    <w:basedOn w:val="DefaultParagraphFont"/>
    <w:uiPriority w:val="99"/>
    <w:semiHidden/>
    <w:unhideWhenUsed/>
    <w:rsid w:val="00246BDB"/>
    <w:rPr>
      <w:color w:val="605E5C"/>
      <w:shd w:val="clear" w:color="auto" w:fill="E1DFDD"/>
    </w:rPr>
  </w:style>
  <w:style w:type="character" w:styleId="FollowedHyperlink">
    <w:name w:val="FollowedHyperlink"/>
    <w:basedOn w:val="DefaultParagraphFont"/>
    <w:rsid w:val="00246B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1781363">
      <w:bodyDiv w:val="1"/>
      <w:marLeft w:val="0"/>
      <w:marRight w:val="0"/>
      <w:marTop w:val="0"/>
      <w:marBottom w:val="0"/>
      <w:divBdr>
        <w:top w:val="none" w:sz="0" w:space="0" w:color="auto"/>
        <w:left w:val="none" w:sz="0" w:space="0" w:color="auto"/>
        <w:bottom w:val="none" w:sz="0" w:space="0" w:color="auto"/>
        <w:right w:val="none" w:sz="0" w:space="0" w:color="auto"/>
      </w:divBdr>
      <w:divsChild>
        <w:div w:id="67700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3588690">
      <w:bodyDiv w:val="1"/>
      <w:marLeft w:val="0"/>
      <w:marRight w:val="0"/>
      <w:marTop w:val="0"/>
      <w:marBottom w:val="0"/>
      <w:divBdr>
        <w:top w:val="none" w:sz="0" w:space="0" w:color="auto"/>
        <w:left w:val="none" w:sz="0" w:space="0" w:color="auto"/>
        <w:bottom w:val="none" w:sz="0" w:space="0" w:color="auto"/>
        <w:right w:val="none" w:sz="0" w:space="0" w:color="auto"/>
      </w:divBdr>
    </w:div>
    <w:div w:id="2038120302">
      <w:bodyDiv w:val="1"/>
      <w:marLeft w:val="0"/>
      <w:marRight w:val="0"/>
      <w:marTop w:val="0"/>
      <w:marBottom w:val="0"/>
      <w:divBdr>
        <w:top w:val="none" w:sz="0" w:space="0" w:color="auto"/>
        <w:left w:val="none" w:sz="0" w:space="0" w:color="auto"/>
        <w:bottom w:val="none" w:sz="0" w:space="0" w:color="auto"/>
        <w:right w:val="none" w:sz="0" w:space="0" w:color="auto"/>
      </w:divBdr>
    </w:div>
    <w:div w:id="2047831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imadhavjasthi12@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9sy39+c/SkPpIyRzjIIOVUxQXg==">CgMxLjA4AHIhMVBOMzVMU3hSQV9wVUYwQlNkbTN2MVpXMm1MajU2U0FX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3098</Words>
  <Characters>19240</Characters>
  <Application>Microsoft Office Word</Application>
  <DocSecurity>0</DocSecurity>
  <Lines>363</Lines>
  <Paragraphs>293</Paragraphs>
  <ScaleCrop>false</ScaleCrop>
  <Company/>
  <LinksUpToDate>false</LinksUpToDate>
  <CharactersWithSpaces>22045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ojas junnarkar</dc:creator>
  <cp:lastModifiedBy>Snigdha Nemani</cp:lastModifiedBy>
  <cp:revision>7</cp:revision>
  <dcterms:created xsi:type="dcterms:W3CDTF">2025-10-23T20:24:00Z</dcterms:created>
  <dcterms:modified xsi:type="dcterms:W3CDTF">2025-11-07T16:43:00Z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f9243662c3ab6b7115bfd126154470311f75de0dd4fc3856a286f1c43969d975</vt:lpwstr>
  </property>
  <property fmtid="{D5CDD505-2E9C-101B-9397-08002B2CF9AE}" pid="3" name="MSIP_Label_defa4170-0d19-0005-0004-bc88714345d2_Enabled">
    <vt:lpwstr>true</vt:lpwstr>
  </property>
  <property fmtid="{D5CDD505-2E9C-101B-9397-08002B2CF9AE}" pid="4" name="MSIP_Label_defa4170-0d19-0005-0004-bc88714345d2_SetDate">
    <vt:lpwstr>2024-01-25T21:27:48Z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fe46348f-96e8-4c2c-a9b4-4c417d885f69</vt:lpwstr>
  </property>
  <property fmtid="{D5CDD505-2E9C-101B-9397-08002B2CF9AE}" pid="8" name="MSIP_Label_defa4170-0d19-0005-0004-bc88714345d2_ActionId">
    <vt:lpwstr>a1a7241f-e318-43f4-a924-44e4b522ee3d</vt:lpwstr>
  </property>
  <property fmtid="{D5CDD505-2E9C-101B-9397-08002B2CF9AE}" pid="9" name="MSIP_Label_defa4170-0d19-0005-0004-bc88714345d2_ContentBits">
    <vt:lpwstr>0</vt:lpwstr>
  </property>
  <property fmtid="{D5CDD505-2E9C-101B-9397-08002B2CF9AE}" pid="10" name="KSOProductBuildVer">
    <vt:lpwstr>1033-12.2.0.19805</vt:lpwstr>
  </property>
  <property fmtid="{D5CDD505-2E9C-101B-9397-08002B2CF9AE}" pid="11" name="ICV">
    <vt:lpwstr>581332AF60CE4D7799BF406631A2FF10_13</vt:lpwstr>
  </property>
</Properties>
</file>