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Style w:val="None"/>
          <w:rFonts w:ascii="Arial" w:cs="Arial" w:hAnsi="Arial" w:eastAsia="Arial"/>
          <w:b w:val="1"/>
          <w:bCs w:val="1"/>
          <w:sz w:val="44"/>
          <w:szCs w:val="44"/>
        </w:rPr>
      </w:pPr>
      <w:r>
        <w:rPr>
          <w:rStyle w:val="None"/>
          <w:rFonts w:ascii="Arial" w:hAnsi="Arial"/>
          <w:b w:val="1"/>
          <w:bCs w:val="1"/>
          <w:sz w:val="44"/>
          <w:szCs w:val="44"/>
          <w:rtl w:val="0"/>
          <w:lang w:val="en-US"/>
        </w:rPr>
        <w:t>Satya Pudi</w:t>
      </w:r>
    </w:p>
    <w:p>
      <w:pPr>
        <w:pStyle w:val="Title"/>
        <w:jc w:val="center"/>
        <w:rPr>
          <w:rStyle w:val="None"/>
          <w:rFonts w:ascii="Arial" w:cs="Arial" w:hAnsi="Arial" w:eastAsia="Arial"/>
          <w:b w:val="1"/>
          <w:bCs w:val="1"/>
          <w:sz w:val="28"/>
          <w:szCs w:val="28"/>
        </w:rPr>
      </w:pPr>
      <w:r>
        <w:rPr>
          <w:rStyle w:val="None"/>
          <w:rFonts w:ascii="Arial" w:hAnsi="Arial"/>
          <w:b w:val="1"/>
          <w:bCs w:val="1"/>
          <w:sz w:val="28"/>
          <w:szCs w:val="28"/>
          <w:rtl w:val="0"/>
          <w:lang w:val="en-US"/>
        </w:rPr>
        <w:t>SAP Certified Consultant - SAP MM, Ariba</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SAP Functional Consultant with over </w:t>
      </w:r>
      <w:r>
        <w:rPr>
          <w:rStyle w:val="None"/>
          <w:rFonts w:ascii="Arial" w:hAnsi="Arial"/>
          <w:b w:val="1"/>
          <w:bCs w:val="1"/>
          <w:rtl w:val="0"/>
          <w:lang w:val="en-US"/>
        </w:rPr>
        <w:t xml:space="preserve">15 years of </w:t>
      </w:r>
      <w:r>
        <w:rPr>
          <w:rFonts w:ascii="Arial" w:hAnsi="Arial"/>
          <w:rtl w:val="0"/>
          <w:lang w:val="en-US"/>
        </w:rPr>
        <w:t xml:space="preserve">experience in </w:t>
      </w:r>
      <w:r>
        <w:rPr>
          <w:rStyle w:val="None"/>
          <w:rFonts w:ascii="Arial" w:hAnsi="Arial"/>
          <w:b w:val="1"/>
          <w:bCs w:val="1"/>
          <w:rtl w:val="0"/>
          <w:lang w:val="en-US"/>
        </w:rPr>
        <w:t>SAP MM WM</w:t>
      </w:r>
      <w:r>
        <w:rPr>
          <w:rFonts w:ascii="Arial" w:hAnsi="Arial"/>
          <w:rtl w:val="0"/>
          <w:lang w:val="en-US"/>
        </w:rPr>
        <w:t xml:space="preserve"> modules, SAP Procure-to-Pay and </w:t>
      </w:r>
      <w:r>
        <w:rPr>
          <w:rStyle w:val="None"/>
          <w:rFonts w:ascii="Arial" w:hAnsi="Arial"/>
          <w:b w:val="1"/>
          <w:bCs w:val="1"/>
          <w:rtl w:val="0"/>
          <w:lang w:val="en-US"/>
        </w:rPr>
        <w:t>SAP Ariba</w:t>
      </w:r>
      <w:r>
        <w:rPr>
          <w:rFonts w:ascii="Arial" w:hAnsi="Arial"/>
          <w:rtl w:val="0"/>
          <w:lang w:val="en-US"/>
        </w:rPr>
        <w:t xml:space="preserve"> applications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Over 3 years of experience in SAP ARIBA - SLP, Procurement, Buying and Invoicing, Spend Management, Ariba Network, Reports.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Well versed in Procurement (P2P process), Inventory Management &amp; Warehouse Management.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expertise includes extensive knowledge on Material Management (MM) module of SAP ECC 6.0 and its integration with other modules such as Production Planning (PP), Sales &amp; Distribution (SD), Warehouse Management (WM) and (Financial) FI.</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Experience includes Project Planning, system configuration; system testing, user training, documentation and post go-live support.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Extensively worked on User Requirements Gathering, Writing Functional/Technical Specs, Creating BPPs (Business Process Procedure Documents).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Customization and prototyping, detailed configuration, transport request shifting, cutover strategy, training, documentation, conversion.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Worked on various RICEF objects including design and development of various complex interfaces and conversion objects.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Good experience on document exchange using IDOCs within SAP systems and between SAP and Non-SAP system. Excellent Analysis/Mapping skills in EDI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Data migration expert - legacy to ECC 6.0 using Legacy System Migration Workbench (LSMW).</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Worked on developing test scripts for various business scenarios for Unit testing, Integration testing and User acceptance testing.</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Conducted extensive training session for business users by preparing training documentation and user manuals.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Directly involved in special stocks procurement types such as consignment, subcontracting, pipeline, third party and Returnable Transport Packaging materials.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Good experience in handling of Vendor Consignments, Direct &amp; Indirect Procurement, Service Procurement and Release Strategy.</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IM: Goods Movement, Movement Types, Stock transfers, Physical Inventory, IM-RF Integration, Bar Codes, Labels, Inventory tracking, Serialization,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Master Data: Vendor Master, Material Master, Info Records, Source List, Condition Records, BOM (Bill of Material), Classification Data</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WM: Warehouse structure, put away and Removal Strategies, Storage Types, Storage Bins, Quants, Transfer Requirements (TR), Transfer Order (TO), Posting change Notice, Number Ranges (for TR, TO, Posting Change notification, Quant, Storage Unit), stock transfers, in-bound and out-bound process, Cross docking process.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MM-SD Integration - Delivery, Billing, Handling Units Management, Inter-Company STO.</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MM-FI Integration - AP Invoicing and Pricing, Automatic Payment program.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MM-IM/WM - Transfer order, Transfer request, RF, Storage unit management, Physical inventory, Goods Receipt and Goods issue</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Proficient in ABAP debugging, LSMW &amp; ABAP querying.</w:t>
      </w:r>
    </w:p>
    <w:p>
      <w:pPr>
        <w:pStyle w:val="Body A"/>
      </w:pPr>
    </w:p>
    <w:p>
      <w:pPr>
        <w:pStyle w:val="Body A"/>
        <w:rPr>
          <w:rStyle w:val="None"/>
          <w:rFonts w:ascii="Calibri" w:cs="Calibri" w:hAnsi="Calibri" w:eastAsia="Calibri"/>
          <w:b w:val="1"/>
          <w:bCs w:val="1"/>
        </w:rPr>
      </w:pPr>
      <w:r>
        <w:rPr>
          <w:rStyle w:val="None"/>
          <w:rFonts w:ascii="Calibri" w:cs="Calibri" w:hAnsi="Calibri" w:eastAsia="Calibri"/>
          <w:b w:val="1"/>
          <w:bCs w:val="1"/>
          <w:rtl w:val="0"/>
          <w:lang w:val="en-US"/>
        </w:rPr>
        <w:t xml:space="preserve">Education </w:t>
      </w:r>
    </w:p>
    <w:p>
      <w:pPr>
        <w:pStyle w:val="Body A"/>
      </w:pPr>
      <w:r>
        <w:rPr>
          <w:rtl w:val="0"/>
        </w:rPr>
        <w:t>Masters</w:t>
        <w:tab/>
        <w:tab/>
        <w:t>University of Florida, Gainesville</w:t>
        <w:tab/>
        <w:tab/>
        <w:tab/>
        <w:tab/>
        <w:t xml:space="preserve">2002 </w:t>
      </w:r>
      <w:r>
        <w:rPr>
          <w:rtl w:val="0"/>
        </w:rPr>
        <w:t xml:space="preserve">– </w:t>
      </w:r>
      <w:r>
        <w:rPr>
          <w:rtl w:val="0"/>
        </w:rPr>
        <w:t>2004</w:t>
      </w:r>
    </w:p>
    <w:p>
      <w:pPr>
        <w:pStyle w:val="Body A"/>
      </w:pPr>
      <w:r>
        <w:rPr>
          <w:rStyle w:val="None"/>
          <w:rtl w:val="0"/>
          <w:lang w:val="nl-NL"/>
        </w:rPr>
        <w:t xml:space="preserve">B.Tech </w:t>
        <w:tab/>
        <w:tab/>
        <w:t xml:space="preserve">Indian Institute of Technology </w:t>
      </w:r>
      <w:r>
        <w:rPr>
          <w:rStyle w:val="None"/>
          <w:rtl w:val="0"/>
          <w:lang w:val="en-US"/>
        </w:rPr>
        <w:t xml:space="preserve">– </w:t>
      </w:r>
      <w:r>
        <w:rPr>
          <w:rStyle w:val="None"/>
          <w:rtl w:val="0"/>
          <w:lang w:val="de-DE"/>
        </w:rPr>
        <w:t xml:space="preserve">Madras    </w:t>
        <w:tab/>
        <w:tab/>
        <w:t xml:space="preserve">           1998 - 2002</w:t>
      </w:r>
    </w:p>
    <w:p>
      <w:pPr>
        <w:pStyle w:val="Body A"/>
        <w:rPr>
          <w:rStyle w:val="None"/>
          <w:lang w:val="de-DE"/>
        </w:rPr>
      </w:pPr>
      <w:r>
        <w:rPr>
          <w:rStyle w:val="None"/>
          <w:rtl w:val="0"/>
          <w:lang w:val="de-DE"/>
        </w:rPr>
        <w:t xml:space="preserve"> </w:t>
      </w:r>
    </w:p>
    <w:p>
      <w:pPr>
        <w:pStyle w:val="Body A"/>
        <w:rPr>
          <w:rStyle w:val="None"/>
          <w:rFonts w:ascii="Calibri" w:cs="Calibri" w:hAnsi="Calibri" w:eastAsia="Calibri"/>
          <w:b w:val="1"/>
          <w:bCs w:val="1"/>
        </w:rPr>
      </w:pPr>
      <w:r>
        <w:rPr>
          <w:rStyle w:val="None"/>
          <w:rFonts w:ascii="Calibri" w:cs="Calibri" w:hAnsi="Calibri" w:eastAsia="Calibri"/>
          <w:b w:val="1"/>
          <w:bCs w:val="1"/>
          <w:rtl w:val="0"/>
          <w:lang w:val="en-US"/>
        </w:rPr>
        <w:t>TECHNICAL SKILLS:</w:t>
      </w:r>
    </w:p>
    <w:p>
      <w:pPr>
        <w:pStyle w:val="Body A"/>
        <w:rPr>
          <w:rStyle w:val="None"/>
          <w:rFonts w:ascii="Calibri" w:cs="Calibri" w:hAnsi="Calibri" w:eastAsia="Calibri"/>
          <w:b w:val="1"/>
          <w:bCs w:val="1"/>
        </w:rPr>
      </w:pPr>
    </w:p>
    <w:tbl>
      <w:tblPr>
        <w:tblW w:w="997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8"/>
        <w:gridCol w:w="7975"/>
      </w:tblGrid>
      <w:tr>
        <w:tblPrEx>
          <w:shd w:val="clear" w:color="auto" w:fill="ced7e7"/>
        </w:tblPrEx>
        <w:trPr>
          <w:trHeight w:val="90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1209"/>
                <w:tab w:val="left" w:pos="1612"/>
                <w:tab w:val="left" w:pos="2016"/>
              </w:tabs>
              <w:jc w:val="both"/>
            </w:pPr>
            <w:r>
              <w:rPr>
                <w:rStyle w:val="None"/>
                <w:rFonts w:ascii="Calibri" w:cs="Calibri" w:hAnsi="Calibri" w:eastAsia="Calibri"/>
                <w:sz w:val="22"/>
                <w:szCs w:val="22"/>
                <w:rtl w:val="0"/>
                <w:lang w:val="en-US"/>
              </w:rPr>
              <w:t>SAP Ariba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B"/>
              <w:tabs>
                <w:tab w:val="left" w:pos="1209"/>
                <w:tab w:val="left" w:pos="1612"/>
                <w:tab w:val="left" w:pos="2016"/>
              </w:tabs>
              <w:ind w:right="72"/>
              <w:jc w:val="both"/>
            </w:pPr>
            <w:r>
              <w:rPr>
                <w:rStyle w:val="None"/>
                <w:rFonts w:ascii="Calibri" w:cs="Calibri" w:hAnsi="Calibri" w:eastAsia="Calibri"/>
                <w:sz w:val="22"/>
                <w:szCs w:val="22"/>
                <w:rtl w:val="0"/>
                <w:lang w:val="en-US"/>
              </w:rPr>
              <w:t xml:space="preserve">SLP - Supplier Templates, Sourcing; Buying and Invoicing, </w:t>
            </w:r>
            <w:r>
              <w:rPr>
                <w:rStyle w:val="None"/>
                <w:rFonts w:ascii="Calibri" w:cs="Calibri" w:hAnsi="Calibri" w:eastAsia="Calibri"/>
                <w:sz w:val="22"/>
                <w:szCs w:val="22"/>
                <w:rtl w:val="0"/>
                <w:lang w:val="en-US"/>
              </w:rPr>
              <w:t xml:space="preserve"> Guided Buying, </w:t>
            </w:r>
            <w:r>
              <w:rPr>
                <w:rStyle w:val="None"/>
                <w:rFonts w:ascii="Calibri" w:cs="Calibri" w:hAnsi="Calibri" w:eastAsia="Calibri"/>
                <w:sz w:val="22"/>
                <w:szCs w:val="22"/>
                <w:rtl w:val="0"/>
                <w:lang w:val="en-US"/>
              </w:rPr>
              <w:t>CIG, Interface monitoring, Reports, Spend Management</w:t>
            </w:r>
          </w:p>
        </w:tc>
      </w:tr>
      <w:tr>
        <w:tblPrEx>
          <w:shd w:val="clear" w:color="auto" w:fill="ced7e7"/>
        </w:tblPrEx>
        <w:trPr>
          <w:trHeight w:val="90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R/3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Warehouse structure, movements, Put away &amp; picking, Search strategies, TR, TO, HUM, SUM, Shipping, Deliveries, Picking/packing, bar coding, SAP HANA</w:t>
            </w:r>
          </w:p>
        </w:tc>
      </w:tr>
      <w:tr>
        <w:tblPrEx>
          <w:shd w:val="clear" w:color="auto" w:fill="ced7e7"/>
        </w:tblPrEx>
        <w:trPr>
          <w:trHeight w:val="123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MM</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Procure-to-Pay, Subcontracting, Third-party, Consignment, MPN, GR, GI, Transfer posting, Movement types, Transfer Posting, Stock transfer, Invoice verification, Account Determination, Valuation, Physical inventory, SLED, LIV and MRP</w:t>
            </w:r>
          </w:p>
        </w:tc>
      </w:tr>
      <w:tr>
        <w:tblPrEx>
          <w:shd w:val="clear" w:color="auto" w:fill="ced7e7"/>
        </w:tblPrEx>
        <w:trPr>
          <w:trHeight w:val="87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Other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Solution Manager, SAP Personas, JIRA, HPQC, MS Office 97, MS Project, Windows 95/98/2000, XP, NT 4.0, Power Point, MS Visio, Access.</w:t>
            </w:r>
          </w:p>
        </w:tc>
      </w:tr>
      <w:tr>
        <w:tblPrEx>
          <w:shd w:val="clear" w:color="auto" w:fill="ced7e7"/>
        </w:tblPrEx>
        <w:trPr>
          <w:trHeight w:val="5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ERP Packages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S4 HANA, SAP R/3 ECC 6.0, MDG-M, ECC 5.0, 4.6C, 4.6B, SRM 5.0</w:t>
            </w:r>
          </w:p>
        </w:tc>
      </w:tr>
      <w:tr>
        <w:tblPrEx>
          <w:shd w:val="clear" w:color="auto" w:fill="ced7e7"/>
        </w:tblPrEx>
        <w:trPr>
          <w:trHeight w:val="79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Business Analysis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Materials Management, Purchasing, Inventory Management, Physical Inventory, Warehouse Management, Accounts Payables.</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Interface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ALE, IDOC, EDI</w:t>
            </w:r>
          </w:p>
        </w:tc>
      </w:tr>
      <w:tr>
        <w:tblPrEx>
          <w:shd w:val="clear" w:color="auto" w:fill="ced7e7"/>
        </w:tblPrEx>
        <w:trPr>
          <w:trHeight w:val="5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Data Migration</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LSMW, BAPI</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Module Knowledge</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MM, IM, WM, LE, SD, PP and FI</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Programming Languages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C#, ABAP objects. Javascript</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A"/>
              <w:tabs>
                <w:tab w:val="left" w:pos="1209"/>
                <w:tab w:val="left" w:pos="1612"/>
                <w:tab w:val="left" w:pos="2016"/>
              </w:tabs>
              <w:jc w:val="both"/>
            </w:pPr>
            <w:r>
              <w:rPr>
                <w:rStyle w:val="None"/>
                <w:rFonts w:ascii="Calibri" w:cs="Calibri" w:hAnsi="Calibri" w:eastAsia="Calibri"/>
                <w:sz w:val="22"/>
                <w:szCs w:val="22"/>
                <w:rtl w:val="0"/>
                <w:lang w:val="en-US"/>
              </w:rPr>
              <w:t>SDLC processes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B A"/>
              <w:tabs>
                <w:tab w:val="left" w:pos="1209"/>
                <w:tab w:val="left" w:pos="1612"/>
                <w:tab w:val="left" w:pos="2016"/>
              </w:tabs>
              <w:ind w:right="72"/>
              <w:jc w:val="both"/>
            </w:pPr>
            <w:r>
              <w:rPr>
                <w:rStyle w:val="None"/>
                <w:rFonts w:ascii="Calibri" w:cs="Calibri" w:hAnsi="Calibri" w:eastAsia="Calibri"/>
                <w:sz w:val="22"/>
                <w:szCs w:val="22"/>
                <w:rtl w:val="0"/>
                <w:lang w:val="en-US"/>
              </w:rPr>
              <w:t>Waterfall model, Scrum methodology, ASAP methodology</w:t>
            </w:r>
          </w:p>
        </w:tc>
      </w:tr>
    </w:tbl>
    <w:p>
      <w:pPr>
        <w:pStyle w:val="Body A"/>
        <w:rPr>
          <w:b w:val="1"/>
          <w:bCs w:val="1"/>
        </w:rPr>
      </w:pPr>
    </w:p>
    <w:p>
      <w:pPr>
        <w:pStyle w:val="Body A"/>
        <w:widowControl w:val="0"/>
        <w:ind w:left="1836" w:hanging="1836"/>
        <w:jc w:val="left"/>
        <w:rPr>
          <w:b w:val="1"/>
          <w:bCs w:val="1"/>
        </w:rPr>
      </w:pPr>
    </w:p>
    <w:p>
      <w:pPr>
        <w:pStyle w:val="Body A"/>
        <w:widowControl w:val="0"/>
        <w:ind w:left="1728" w:hanging="1728"/>
        <w:jc w:val="left"/>
        <w:rPr>
          <w:b w:val="1"/>
          <w:bCs w:val="1"/>
        </w:rPr>
      </w:pPr>
    </w:p>
    <w:p>
      <w:pPr>
        <w:pStyle w:val="Body A"/>
        <w:rPr>
          <w:b w:val="1"/>
          <w:bCs w:val="1"/>
        </w:rPr>
      </w:pPr>
    </w:p>
    <w:p>
      <w:pPr>
        <w:pStyle w:val="Body A"/>
        <w:rPr>
          <w:b w:val="1"/>
          <w:bCs w:val="1"/>
        </w:rPr>
      </w:pPr>
    </w:p>
    <w:p>
      <w:pPr>
        <w:pStyle w:val="Body A"/>
        <w:rPr>
          <w:rStyle w:val="None"/>
          <w:rFonts w:ascii="Calibri" w:cs="Calibri" w:hAnsi="Calibri" w:eastAsia="Calibri"/>
          <w:b w:val="1"/>
          <w:bCs w:val="1"/>
          <w:lang w:val="de-DE"/>
        </w:rPr>
      </w:pPr>
      <w:r>
        <w:rPr>
          <w:rStyle w:val="None"/>
          <w:rFonts w:ascii="Calibri" w:cs="Calibri" w:hAnsi="Calibri" w:eastAsia="Calibri"/>
          <w:b w:val="1"/>
          <w:bCs w:val="1"/>
          <w:rtl w:val="0"/>
          <w:lang w:val="de-DE"/>
        </w:rPr>
        <w:t>CERTFICATIONS:</w:t>
      </w:r>
    </w:p>
    <w:p>
      <w:pPr>
        <w:pStyle w:val="Body A"/>
        <w:rPr>
          <w:rStyle w:val="None"/>
          <w:rFonts w:ascii="Calibri" w:cs="Calibri" w:hAnsi="Calibri" w:eastAsia="Calibri"/>
          <w:b w:val="1"/>
          <w:bCs w:val="1"/>
        </w:rPr>
      </w:pPr>
      <w:r>
        <w:rPr>
          <w:rStyle w:val="None"/>
          <w:rtl w:val="0"/>
          <w:lang w:val="en-US"/>
        </w:rPr>
        <w:t xml:space="preserve">SAP Certified Application Associate </w:t>
      </w:r>
      <w:r>
        <w:rPr>
          <w:rStyle w:val="None"/>
          <w:rtl w:val="0"/>
          <w:lang w:val="en-US"/>
        </w:rPr>
        <w:t xml:space="preserve">– </w:t>
      </w:r>
      <w:r>
        <w:rPr>
          <w:rStyle w:val="None"/>
          <w:rtl w:val="0"/>
          <w:lang w:val="en-US"/>
        </w:rPr>
        <w:t xml:space="preserve">Procurement with SAP ERP 6.0 EHP6 </w:t>
      </w:r>
      <w:r>
        <w:rPr>
          <w:rStyle w:val="None"/>
          <w:rFonts w:ascii="Calibri" w:cs="Calibri" w:hAnsi="Calibri" w:eastAsia="Calibri"/>
          <w:b w:val="1"/>
          <w:bCs w:val="1"/>
          <w:rtl w:val="0"/>
          <w:lang w:val="it-IT"/>
        </w:rPr>
        <w:t>(Certificate ID: 0011693709)</w:t>
      </w:r>
    </w:p>
    <w:p>
      <w:pPr>
        <w:pStyle w:val="Body A"/>
        <w:rPr>
          <w:rStyle w:val="None"/>
          <w:rFonts w:ascii="Calibri" w:cs="Calibri" w:hAnsi="Calibri" w:eastAsia="Calibri"/>
          <w:b w:val="1"/>
          <w:bCs w:val="1"/>
        </w:rPr>
      </w:pPr>
      <w:r>
        <w:rPr>
          <w:rtl w:val="0"/>
        </w:rPr>
        <w:t>SAP Certified Application Associate - SAP Ariba Procurement 2023</w:t>
      </w:r>
    </w:p>
    <w:p>
      <w:pPr>
        <w:pStyle w:val="Body A"/>
      </w:pPr>
    </w:p>
    <w:p>
      <w:pPr>
        <w:pStyle w:val="Body A A"/>
        <w:widowControl w:val="1"/>
        <w:shd w:val="clear" w:color="auto" w:fill="ffffff"/>
        <w:rPr>
          <w:rStyle w:val="None"/>
          <w:rFonts w:ascii="Arial" w:cs="Arial" w:hAnsi="Arial" w:eastAsia="Arial"/>
        </w:rPr>
      </w:pPr>
    </w:p>
    <w:p>
      <w:pPr>
        <w:pStyle w:val="Body A A"/>
        <w:widowControl w:val="1"/>
        <w:shd w:val="clear" w:color="auto" w:fill="ffffff"/>
        <w:rPr>
          <w:rStyle w:val="None"/>
          <w:rFonts w:ascii="Arial" w:cs="Arial" w:hAnsi="Arial" w:eastAsia="Arial"/>
        </w:rPr>
      </w:pPr>
    </w:p>
    <w:p>
      <w:pPr>
        <w:pStyle w:val="Body A A"/>
        <w:widowControl w:val="1"/>
        <w:shd w:val="clear" w:color="auto" w:fill="ffffff"/>
        <w:rPr>
          <w:rStyle w:val="None"/>
          <w:rFonts w:ascii="Arial" w:cs="Arial" w:hAnsi="Arial" w:eastAsia="Arial"/>
        </w:rPr>
      </w:pPr>
    </w:p>
    <w:p>
      <w:pPr>
        <w:pStyle w:val="Body A A"/>
        <w:widowControl w:val="1"/>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Ariba P2P Lead</w:t>
        <w:tab/>
        <w:tab/>
        <w:tab/>
        <w:tab/>
        <w:tab/>
        <w:t xml:space="preserve">    </w:t>
        <w:tab/>
        <w:tab/>
        <w:tab/>
        <w:tab/>
      </w:r>
      <w:r>
        <w:rPr>
          <w:rStyle w:val="None"/>
          <w:rFonts w:ascii="Arial" w:hAnsi="Arial"/>
          <w:color w:val="555555"/>
          <w:sz w:val="19"/>
          <w:szCs w:val="19"/>
          <w:u w:color="555555"/>
          <w:rtl w:val="0"/>
          <w:lang w:val="da-DK"/>
        </w:rPr>
        <w:t>Thomasville, GA</w:t>
      </w:r>
    </w:p>
    <w:p>
      <w:pPr>
        <w:pStyle w:val="Body A A"/>
        <w:widowControl w:val="1"/>
        <w:shd w:val="clear" w:color="auto" w:fill="ffffff"/>
        <w:rPr>
          <w:rStyle w:val="None"/>
          <w:rFonts w:ascii="Arial" w:cs="Arial" w:hAnsi="Arial" w:eastAsia="Arial"/>
          <w:b w:val="1"/>
          <w:bCs w:val="1"/>
          <w:sz w:val="19"/>
          <w:szCs w:val="19"/>
        </w:rPr>
      </w:pPr>
      <w:r>
        <w:rPr>
          <w:rStyle w:val="None"/>
          <w:rFonts w:ascii="Arial" w:hAnsi="Arial"/>
          <w:b w:val="1"/>
          <w:bCs w:val="1"/>
          <w:color w:val="555555"/>
          <w:sz w:val="19"/>
          <w:szCs w:val="19"/>
          <w:u w:color="555555"/>
          <w:rtl w:val="0"/>
          <w:lang w:val="en-US"/>
        </w:rPr>
        <w:t xml:space="preserve">Flowers Foods </w:t>
        <w:tab/>
        <w:tab/>
      </w:r>
      <w:r>
        <w:rPr>
          <w:rStyle w:val="None"/>
          <w:rFonts w:ascii="Arial" w:cs="Arial" w:hAnsi="Arial" w:eastAsia="Arial"/>
          <w:b w:val="1"/>
          <w:bCs w:val="1"/>
          <w:color w:val="000000"/>
          <w:sz w:val="19"/>
          <w:szCs w:val="19"/>
          <w:u w:color="000000"/>
          <w:rtl w:val="0"/>
        </w:rPr>
        <w:tab/>
        <w:tab/>
        <w:tab/>
        <w:tab/>
        <w:tab/>
        <w:tab/>
        <w:tab/>
        <w:t xml:space="preserve">    </w:t>
      </w:r>
      <w:r>
        <w:rPr>
          <w:rStyle w:val="None"/>
          <w:rFonts w:ascii="Arial" w:hAnsi="Arial"/>
          <w:b w:val="1"/>
          <w:bCs w:val="1"/>
          <w:color w:val="000000"/>
          <w:sz w:val="19"/>
          <w:szCs w:val="19"/>
          <w:u w:color="000000"/>
          <w:rtl w:val="0"/>
          <w:lang w:val="en-US"/>
        </w:rPr>
        <w:t xml:space="preserve"> </w:t>
      </w:r>
      <w:r>
        <w:rPr>
          <w:rStyle w:val="None"/>
          <w:rFonts w:ascii="Arial" w:hAnsi="Arial"/>
          <w:b w:val="1"/>
          <w:bCs w:val="1"/>
          <w:color w:val="000000"/>
          <w:sz w:val="19"/>
          <w:szCs w:val="19"/>
          <w:u w:color="000000"/>
          <w:rtl w:val="0"/>
          <w:lang w:val="en-US"/>
        </w:rPr>
        <w:t xml:space="preserve">  </w:t>
      </w:r>
      <w:r>
        <w:rPr>
          <w:rStyle w:val="None"/>
          <w:rFonts w:ascii="Arial" w:hAnsi="Arial"/>
          <w:b w:val="1"/>
          <w:bCs w:val="1"/>
          <w:sz w:val="19"/>
          <w:szCs w:val="19"/>
          <w:rtl w:val="0"/>
          <w:lang w:val="en-US"/>
        </w:rPr>
        <w:t xml:space="preserve">May 2021 </w:t>
      </w:r>
      <w:r>
        <w:rPr>
          <w:rStyle w:val="None"/>
          <w:rFonts w:ascii="Arial" w:hAnsi="Arial"/>
          <w:b w:val="1"/>
          <w:bCs w:val="1"/>
          <w:sz w:val="19"/>
          <w:szCs w:val="19"/>
          <w:rtl w:val="0"/>
          <w:lang w:val="en-US"/>
        </w:rPr>
        <w:t>- till date</w:t>
      </w:r>
    </w:p>
    <w:p>
      <w:pPr>
        <w:pStyle w:val="Body A A"/>
        <w:widowControl w:val="1"/>
        <w:shd w:val="clear" w:color="auto" w:fill="ffffff"/>
        <w:rPr>
          <w:rStyle w:val="None"/>
          <w:rFonts w:ascii="Arial" w:cs="Arial" w:hAnsi="Arial" w:eastAsia="Arial"/>
          <w:b w:val="1"/>
          <w:bCs w:val="1"/>
          <w:sz w:val="19"/>
          <w:szCs w:val="19"/>
        </w:rPr>
      </w:pPr>
    </w:p>
    <w:p>
      <w:pPr>
        <w:pStyle w:val="Body A A"/>
        <w:widowControl w:val="1"/>
        <w:shd w:val="clear" w:color="auto" w:fill="ffffff"/>
        <w:rPr>
          <w:rStyle w:val="None"/>
          <w:rFonts w:ascii="Arial" w:cs="Arial" w:hAnsi="Arial" w:eastAsia="Arial"/>
          <w:b w:val="1"/>
          <w:bCs w:val="1"/>
          <w:sz w:val="19"/>
          <w:szCs w:val="19"/>
        </w:rPr>
      </w:pPr>
      <w:r>
        <w:rPr>
          <w:rStyle w:val="None"/>
          <w:rFonts w:ascii="Arial" w:hAnsi="Arial"/>
          <w:b w:val="1"/>
          <w:bCs w:val="1"/>
          <w:sz w:val="19"/>
          <w:szCs w:val="19"/>
          <w:rtl w:val="0"/>
          <w:lang w:val="en-US"/>
        </w:rPr>
        <w:t>Flowers Foods, headquartered in Thomasville, Georgia, is a producer and marketer of packed bakery food. The company operates 47 bakeries producing bread, buns, rolls, snack cakes, pastries, and tortillas</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Successfully implemented Ariba for indirect/direct procurement, streamlining supplier onboarding with Ariba SLP, and enhancing material master governance using SAP MDG, reducing errors and improving onboarding time.</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Configured CIG and executed cutover activities for Ariba implementation, ensuring seamless Master data integration improving data accuracy.</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Configured Ariba modules including SLP, Sourcing, and Contracts, enhancing procurement efficiency and contract management, leading to a 15% cost reduction.</w:t>
      </w:r>
    </w:p>
    <w:p>
      <w:pPr>
        <w:pStyle w:val="No Spacing"/>
        <w:numPr>
          <w:ilvl w:val="0"/>
          <w:numId w:val="4"/>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Upstream - Supplier Lifecycle and Performance, Spend Management</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Maintained Supplier request templates used for initiating vendor on-boarding.</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Maintained Supplier Registration template for vendor on-boarding</w:t>
      </w:r>
      <w:r>
        <w:rPr>
          <w:rStyle w:val="None"/>
          <w:rFonts w:ascii="Arial" w:hAnsi="Arial" w:hint="default"/>
          <w:color w:val="404040"/>
          <w:sz w:val="20"/>
          <w:szCs w:val="20"/>
          <w:u w:color="404040"/>
          <w:rtl w:val="0"/>
          <w:lang w:val="en-US"/>
        </w:rPr>
        <w:t xml:space="preserve">— </w:t>
      </w:r>
      <w:r>
        <w:rPr>
          <w:rStyle w:val="None"/>
          <w:rFonts w:ascii="Arial" w:hAnsi="Arial"/>
          <w:color w:val="404040"/>
          <w:sz w:val="20"/>
          <w:szCs w:val="20"/>
          <w:u w:color="404040"/>
          <w:rtl w:val="0"/>
          <w:lang w:val="en-US"/>
        </w:rPr>
        <w:t xml:space="preserve">setting up the questionnaires, dependencies, visibility conditions, Mapping fields to the downstream MDG system, setting up approval workflow.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Maintained SLP templates through change requests and upgrades.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Devised a plan to cleanse and migrate vendor data. Worked with Vendor maintenance team to accomplish this task successfully.</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Troubleshot and monitored SLP to MDG interface errors, implementing solutions that reduced error rates by 25%, ensuring smoother data flow.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Worked with a developer to customize the spend program as per business requirements.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Configured the spend extracts using various filters such as - FI doc types, exclude inter-company transactions, company codes, Vendor number ranges. </w:t>
      </w:r>
    </w:p>
    <w:p>
      <w:pPr>
        <w:pStyle w:val="No Spacing"/>
        <w:numPr>
          <w:ilvl w:val="0"/>
          <w:numId w:val="4"/>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 xml:space="preserve">Ariba Downstream - Buying and Invoicing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Resoled Vendor maser data issues - workaround for vendor interface issues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Maintained a consistent communication channel with Ariba support to resolve issues during implementation through Service requests</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Error monitoring of Ariba B&amp;I to ECC interface - SLG1 in ECC, public reports in Ariba, CIG errors. </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Customized the Purchase Requisition Approval process in Ariba for Flowers Foods using user approval limits, user groups, commodity codes, Account Assignment etc.</w:t>
      </w:r>
    </w:p>
    <w:p>
      <w:pPr>
        <w:pStyle w:val="No Spacing"/>
        <w:numPr>
          <w:ilvl w:val="1"/>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Configured auto-GR in Ariba wherever relevant </w:t>
      </w:r>
    </w:p>
    <w:p>
      <w:pPr>
        <w:pStyle w:val="No Spacing"/>
        <w:numPr>
          <w:ilvl w:val="0"/>
          <w:numId w:val="5"/>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Supply Chain Collaboration</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Worked on implementing the Purchase Order collaboration, Sub-contracting collaboration and Quality Collaboration between S4 and Ariba Network.</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Configure SAP Ariba Cloud Integration Gateway for SAP Ariba Supply Chain Collaboration</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Perform the key configuration tasks required for SAP Ariba Supply Chain Collaboration</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Set up Supplier groups in Ariba Network.</w:t>
      </w:r>
    </w:p>
    <w:p>
      <w:pPr>
        <w:pStyle w:val="No Spacing"/>
        <w:numPr>
          <w:ilvl w:val="0"/>
          <w:numId w:val="5"/>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Supplier Risk</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Configuring risk exposure calculation, making sure that users have permission to work with risk data</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Importing suppliers into the database so that they're associated with their risk data</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Data Import/Export activities -  deactivate vendors from Ariba,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Created a template for rolling out SAP Ariba to new plants.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Good understanding of user management in Ariba - user groups, user delegation.</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&amp; Administration</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Master Data Management</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Transactional Data Management</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Manager &amp; Configurations</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Enabling Docusign with Ariba for Requisition Approval and Supplier on-boarding.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Integral part of the design for OneSource Integration with Ariba. (Configured and tested internal taxation in Ariba child realms without using external OneSource tax calculation).</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Managing Service requests with SAP support for any production issues or new requirements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Reporting manager  - Ariba spend management, uploading spend extracts from ERP system.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manager - Data definitions, CIG troubleshooting - payload analysis</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Email Notification manager - Change default notifications for transactions and modifying the user groups receiving the notification emails.</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Procure to Pay manager - Setting up invoice Exception, tolerances.</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Configured approval workflow for requisitions in Ariba Buying and Invoicing.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Configured Invoice approval and Invoice Reconciliation approval workflow set-up in the downstream system.</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Mapping the material groups to Commodity codes in Ariba using Commodity Code manager.</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Helped business with maintaining supplier groups in Ariba network.</w:t>
      </w:r>
    </w:p>
    <w:p>
      <w:pPr>
        <w:pStyle w:val="Body A A"/>
        <w:widowControl w:val="1"/>
        <w:shd w:val="clear" w:color="auto" w:fill="ffffff"/>
        <w:rPr>
          <w:rStyle w:val="None"/>
          <w:rFonts w:ascii="Arial" w:cs="Arial" w:hAnsi="Arial" w:eastAsia="Arial"/>
        </w:rPr>
      </w:pPr>
    </w:p>
    <w:p>
      <w:pPr>
        <w:pStyle w:val="Body A A"/>
        <w:widowControl w:val="1"/>
        <w:shd w:val="clear" w:color="auto" w:fill="ffffff"/>
        <w:rPr>
          <w:rStyle w:val="None"/>
          <w:rFonts w:ascii="Arial" w:cs="Arial" w:hAnsi="Arial" w:eastAsia="Arial"/>
        </w:rPr>
      </w:pPr>
    </w:p>
    <w:p>
      <w:pPr>
        <w:pStyle w:val="Body A A"/>
        <w:widowControl w:val="1"/>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MM Functional Consultant</w:t>
        <w:tab/>
        <w:tab/>
        <w:tab/>
        <w:tab/>
        <w:tab/>
        <w:t xml:space="preserve">    </w:t>
        <w:tab/>
        <w:tab/>
      </w:r>
      <w:r>
        <w:rPr>
          <w:rStyle w:val="None"/>
          <w:rFonts w:ascii="Arial" w:hAnsi="Arial"/>
          <w:color w:val="555555"/>
          <w:sz w:val="19"/>
          <w:szCs w:val="19"/>
          <w:u w:color="555555"/>
          <w:rtl w:val="0"/>
          <w:lang w:val="da-DK"/>
        </w:rPr>
        <w:t>Thomasville, GA</w:t>
      </w:r>
    </w:p>
    <w:p>
      <w:pPr>
        <w:pStyle w:val="Body A A"/>
        <w:widowControl w:val="1"/>
        <w:shd w:val="clear" w:color="auto" w:fill="ffffff"/>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en-US"/>
        </w:rPr>
        <w:t xml:space="preserve">Flowers Foods </w:t>
        <w:tab/>
        <w:tab/>
      </w:r>
      <w:r>
        <w:rPr>
          <w:rStyle w:val="None"/>
          <w:rFonts w:ascii="Arial" w:cs="Arial" w:hAnsi="Arial" w:eastAsia="Arial"/>
          <w:b w:val="1"/>
          <w:bCs w:val="1"/>
          <w:color w:val="000000"/>
          <w:sz w:val="19"/>
          <w:szCs w:val="19"/>
          <w:u w:color="000000"/>
          <w:rtl w:val="0"/>
        </w:rPr>
        <w:tab/>
        <w:tab/>
        <w:tab/>
        <w:tab/>
        <w:tab/>
        <w:tab/>
        <w:tab/>
        <w:t xml:space="preserve">     </w:t>
      </w:r>
      <w:r>
        <w:rPr>
          <w:rStyle w:val="None"/>
          <w:rFonts w:ascii="Arial" w:hAnsi="Arial"/>
          <w:b w:val="1"/>
          <w:bCs w:val="1"/>
          <w:sz w:val="19"/>
          <w:szCs w:val="19"/>
          <w:rtl w:val="0"/>
          <w:lang w:val="en-US"/>
        </w:rPr>
        <w:t xml:space="preserve"> </w:t>
      </w:r>
      <w:r>
        <w:rPr>
          <w:rStyle w:val="None"/>
          <w:rFonts w:ascii="Arial" w:hAnsi="Arial"/>
          <w:b w:val="1"/>
          <w:bCs w:val="1"/>
          <w:color w:val="404040"/>
          <w:sz w:val="18"/>
          <w:szCs w:val="18"/>
          <w:u w:color="404040"/>
          <w:rtl w:val="0"/>
          <w:lang w:val="en-US"/>
        </w:rPr>
        <w:t>Oct 2017 to May 2021</w:t>
      </w:r>
    </w:p>
    <w:p>
      <w:pPr>
        <w:pStyle w:val="Body A A"/>
        <w:widowControl w:val="1"/>
        <w:shd w:val="clear" w:color="auto" w:fill="ffffff"/>
        <w:rPr>
          <w:rStyle w:val="None"/>
          <w:rFonts w:ascii="Arial" w:cs="Arial" w:hAnsi="Arial" w:eastAsia="Arial"/>
          <w:color w:val="404040"/>
          <w:sz w:val="18"/>
          <w:szCs w:val="18"/>
          <w:u w:color="404040"/>
        </w:rPr>
      </w:pPr>
    </w:p>
    <w:p>
      <w:pPr>
        <w:pStyle w:val="Body A"/>
        <w:shd w:val="clear" w:color="auto" w:fill="ffffff"/>
        <w:jc w:val="left"/>
        <w:rPr>
          <w:rStyle w:val="None"/>
          <w:color w:val="333333"/>
          <w:u w:color="333333"/>
        </w:rPr>
      </w:pPr>
      <w:r>
        <w:rPr>
          <w:rStyle w:val="None"/>
          <w:color w:val="333333"/>
          <w:u w:color="333333"/>
          <w:rtl w:val="0"/>
          <w:lang w:val="en-US"/>
        </w:rPr>
        <w:t>Integral part of requirement gathering, design and implementation of Ariba at Flowers Foods</w:t>
      </w:r>
    </w:p>
    <w:p>
      <w:pPr>
        <w:pStyle w:val="No Spacing"/>
        <w:rPr>
          <w:rStyle w:val="None"/>
          <w:color w:val="333333"/>
          <w:sz w:val="20"/>
          <w:szCs w:val="20"/>
          <w:u w:color="333333"/>
        </w:rPr>
      </w:pP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Customer Vendor integration to migrate Vendor Master Data to S4HANA.</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 xml:space="preserve">Designing the Vendor master data integration between Ariba SLP, S/4 HANA and MDM systems.  </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 xml:space="preserve">Ariba SLP - Defining workflows for Supplier on-boarding and architecture for creating, changing and maintaining vendor master data </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Ariba Spend Management - Configured and customized the Ariba Data extraction service to create extracts used in Spend Management</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 xml:space="preserve">Maintained Ariba CIG configurations in SAP for Inbound and Outbound Purchasing documents between Ariba Buying &amp; Invoicing and Ariba Network - Document types, Output types, Output condition records, Number Ranges, Master Data batch jobs.  </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Defined the transition plan to migrate Supplier on-boarding from GEP SMART to Ariba SLP</w:t>
      </w:r>
    </w:p>
    <w:p>
      <w:pPr>
        <w:pStyle w:val="Body A A"/>
        <w:widowControl w:val="1"/>
        <w:shd w:val="clear" w:color="auto" w:fill="ffffff"/>
        <w:rPr>
          <w:rStyle w:val="None"/>
          <w:rFonts w:ascii="Calibri" w:cs="Calibri" w:hAnsi="Calibri" w:eastAsia="Calibri"/>
          <w:color w:val="333333"/>
          <w:sz w:val="22"/>
          <w:szCs w:val="22"/>
          <w:u w:color="333333"/>
        </w:rPr>
      </w:pPr>
    </w:p>
    <w:p>
      <w:pPr>
        <w:pStyle w:val="Body A A"/>
        <w:widowControl w:val="1"/>
        <w:shd w:val="clear" w:color="auto" w:fill="ffffff"/>
        <w:rPr>
          <w:rStyle w:val="None"/>
          <w:rFonts w:ascii="Calibri" w:cs="Calibri" w:hAnsi="Calibri" w:eastAsia="Calibri"/>
          <w:color w:val="333333"/>
          <w:sz w:val="22"/>
          <w:szCs w:val="22"/>
          <w:u w:color="333333"/>
        </w:rPr>
      </w:pPr>
      <w:r>
        <w:rPr>
          <w:rStyle w:val="None"/>
          <w:rFonts w:ascii="Calibri" w:cs="Calibri" w:hAnsi="Calibri" w:eastAsia="Calibri"/>
          <w:color w:val="333333"/>
          <w:sz w:val="22"/>
          <w:szCs w:val="22"/>
          <w:u w:color="333333"/>
          <w:rtl w:val="0"/>
          <w:lang w:val="en-US"/>
        </w:rPr>
        <w:t>Implementation of Supplier on-boarding, Indirect procurement, Spend management, Source to Pay modules in GEP SMART</w:t>
      </w:r>
    </w:p>
    <w:p>
      <w:pPr>
        <w:pStyle w:val="Body A A"/>
        <w:widowControl w:val="1"/>
        <w:shd w:val="clear" w:color="auto" w:fill="ffffff"/>
        <w:rPr>
          <w:rStyle w:val="None"/>
          <w:rFonts w:ascii="Calibri" w:cs="Calibri" w:hAnsi="Calibri" w:eastAsia="Calibri"/>
          <w:color w:val="333333"/>
          <w:sz w:val="22"/>
          <w:szCs w:val="22"/>
          <w:u w:color="333333"/>
        </w:rPr>
      </w:pP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Integral part of requirement gathering for designing the supplier on-boarding workflows</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Created the vendor data migration plan by coordinating with the Vendor Maintenance team and AP team</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Led the design, mapping and testing of the Purchase Order, Goods receipt, Invoicing and Supplier Interfaces between GEP and Flowers SAP</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 xml:space="preserve">Created Spend ABAP query report to pull spend data for each fiscal period.  </w:t>
      </w:r>
    </w:p>
    <w:p>
      <w:pPr>
        <w:pStyle w:val="No Spacing"/>
        <w:numPr>
          <w:ilvl w:val="0"/>
          <w:numId w:val="6"/>
        </w:numPr>
        <w:bidi w:val="0"/>
        <w:ind w:right="0"/>
        <w:jc w:val="left"/>
        <w:rPr>
          <w:color w:val="333333"/>
          <w:sz w:val="20"/>
          <w:szCs w:val="20"/>
          <w:rtl w:val="0"/>
          <w:lang w:val="en-US"/>
        </w:rPr>
      </w:pPr>
      <w:r>
        <w:rPr>
          <w:rStyle w:val="None"/>
          <w:color w:val="333333"/>
          <w:sz w:val="20"/>
          <w:szCs w:val="20"/>
          <w:u w:color="333333"/>
          <w:rtl w:val="0"/>
          <w:lang w:val="en-US"/>
        </w:rPr>
        <w:t xml:space="preserve">Prepared the functional design document for the integration. </w:t>
      </w:r>
    </w:p>
    <w:p>
      <w:pPr>
        <w:pStyle w:val="Body A"/>
        <w:shd w:val="clear" w:color="auto" w:fill="ffffff"/>
        <w:jc w:val="left"/>
        <w:rPr>
          <w:rStyle w:val="None"/>
          <w:color w:val="333333"/>
          <w:u w:color="333333"/>
        </w:rPr>
      </w:pPr>
    </w:p>
    <w:p>
      <w:pPr>
        <w:pStyle w:val="Body A"/>
        <w:shd w:val="clear" w:color="auto" w:fill="ffffff"/>
        <w:jc w:val="left"/>
        <w:rPr>
          <w:rStyle w:val="None"/>
          <w:color w:val="333333"/>
          <w:u w:color="333333"/>
        </w:rPr>
      </w:pPr>
      <w:r>
        <w:rPr>
          <w:rStyle w:val="None"/>
          <w:color w:val="333333"/>
          <w:u w:color="333333"/>
          <w:rtl w:val="0"/>
          <w:lang w:val="en-US"/>
        </w:rPr>
        <w:t>Integration of SAP with Lavante (Vendor onboarding tool)</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Leading the design, planning and implementation of integrating a third-party vendor onboarding tool with SAP</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Created the Functional Specs and coordinated with the ABAP developer for creating a custom SAP program for creating vendor master data</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Worked on a data migration strategy document for synchronizing the vendor master data in SAP and Lavante systems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Coordinating the testing efforts for data migration and interface amongst AP, Vendor Maintenance teams</w:t>
      </w:r>
    </w:p>
    <w:p>
      <w:pPr>
        <w:pStyle w:val="No Spacing"/>
        <w:rPr>
          <w:rStyle w:val="None"/>
          <w:rFonts w:ascii="Arial" w:cs="Arial" w:hAnsi="Arial" w:eastAsia="Arial"/>
          <w:sz w:val="20"/>
          <w:szCs w:val="20"/>
        </w:rPr>
      </w:pPr>
    </w:p>
    <w:p>
      <w:pPr>
        <w:pStyle w:val="No Spacing"/>
        <w:rPr>
          <w:rStyle w:val="None"/>
          <w:rFonts w:ascii="Arial" w:cs="Arial" w:hAnsi="Arial" w:eastAsia="Arial"/>
          <w:sz w:val="20"/>
          <w:szCs w:val="20"/>
        </w:rPr>
      </w:pPr>
      <w:r>
        <w:rPr>
          <w:rStyle w:val="None"/>
          <w:rFonts w:ascii="Arial" w:hAnsi="Arial"/>
          <w:sz w:val="20"/>
          <w:szCs w:val="20"/>
          <w:rtl w:val="0"/>
          <w:lang w:val="en-US"/>
        </w:rPr>
        <w:t>Integration of SAP MDG with SAP ECC</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Part of the Integration project to create the interface for material master data for all the material types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Worked on the requirement gathering, design and implementation of the validations, workflow set up and BAPI implementation for FINI, RAW, SEMI, PACK and other custom material types.</w:t>
      </w:r>
    </w:p>
    <w:p>
      <w:pPr>
        <w:pStyle w:val="No Spacing"/>
        <w:rPr>
          <w:rStyle w:val="None"/>
          <w:rFonts w:ascii="Arial" w:cs="Arial" w:hAnsi="Arial" w:eastAsia="Arial"/>
          <w:sz w:val="20"/>
          <w:szCs w:val="20"/>
        </w:rPr>
      </w:pPr>
    </w:p>
    <w:p>
      <w:pPr>
        <w:pStyle w:val="Body A"/>
        <w:shd w:val="clear" w:color="auto" w:fill="ffffff"/>
        <w:jc w:val="left"/>
        <w:rPr>
          <w:rStyle w:val="None"/>
          <w:color w:val="333333"/>
          <w:u w:color="333333"/>
        </w:rPr>
      </w:pPr>
    </w:p>
    <w:p>
      <w:pPr>
        <w:pStyle w:val="Body A"/>
        <w:shd w:val="clear" w:color="auto" w:fill="ffffff"/>
        <w:jc w:val="left"/>
        <w:rPr>
          <w:rStyle w:val="None"/>
          <w:color w:val="333333"/>
          <w:u w:color="333333"/>
        </w:rPr>
      </w:pPr>
      <w:r>
        <w:rPr>
          <w:rStyle w:val="None"/>
          <w:color w:val="333333"/>
          <w:u w:color="333333"/>
          <w:rtl w:val="0"/>
          <w:lang w:val="en-US"/>
        </w:rPr>
        <w:t xml:space="preserve">Standard SAP Down payment functionality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Implemented the standard down payment functionality.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Configuration of Special G/L accounts for Vendor reconciliation account for down payments and down payment requests.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Testing of the standard scenarios without activating the business function LOG_MMFI_P2P.</w:t>
      </w:r>
    </w:p>
    <w:p>
      <w:pPr>
        <w:pStyle w:val="Body A"/>
        <w:shd w:val="clear" w:color="auto" w:fill="ffffff"/>
        <w:jc w:val="left"/>
        <w:rPr>
          <w:rStyle w:val="None"/>
          <w:color w:val="333333"/>
          <w:u w:color="333333"/>
        </w:rPr>
      </w:pPr>
    </w:p>
    <w:p>
      <w:pPr>
        <w:pStyle w:val="Body A"/>
        <w:shd w:val="clear" w:color="auto" w:fill="ffffff"/>
        <w:jc w:val="left"/>
        <w:rPr>
          <w:rStyle w:val="None"/>
          <w:color w:val="333333"/>
          <w:u w:color="333333"/>
        </w:rPr>
      </w:pPr>
      <w:r>
        <w:rPr>
          <w:rStyle w:val="None"/>
          <w:color w:val="333333"/>
          <w:u w:color="333333"/>
          <w:rtl w:val="0"/>
          <w:lang w:val="en-US"/>
        </w:rPr>
        <w:t xml:space="preserve">Day-time and After-hours SAP Supply Chain Support for Plants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issue with Inventory, Purchase Order print forms, Good receipts and other issues with Supply Chain management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IDOC monitoring and resolving issues with GR, Delivery and production IDOCs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Reviewing and resolving issues with Inter-company stock transport orders between plants - MRP, Purchase orders, Deliveries.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 COGI errors - material deficits and period end errors</w:t>
      </w:r>
    </w:p>
    <w:p>
      <w:pPr>
        <w:pStyle w:val="No Spacing"/>
        <w:rPr>
          <w:rStyle w:val="None"/>
          <w:rFonts w:ascii="Arial" w:cs="Arial" w:hAnsi="Arial" w:eastAsia="Arial"/>
          <w:sz w:val="20"/>
          <w:szCs w:val="20"/>
        </w:rPr>
      </w:pPr>
    </w:p>
    <w:p>
      <w:pPr>
        <w:pStyle w:val="Body A"/>
        <w:shd w:val="clear" w:color="auto" w:fill="ffffff"/>
        <w:jc w:val="left"/>
        <w:rPr>
          <w:rStyle w:val="None"/>
          <w:rFonts w:ascii="Arial" w:cs="Arial" w:hAnsi="Arial" w:eastAsia="Arial"/>
          <w:color w:val="333333"/>
          <w:sz w:val="18"/>
          <w:szCs w:val="18"/>
          <w:u w:color="333333"/>
        </w:rPr>
      </w:pPr>
      <w:r>
        <w:rPr>
          <w:rStyle w:val="None"/>
          <w:color w:val="333333"/>
          <w:u w:color="333333"/>
          <w:rtl w:val="0"/>
          <w:lang w:val="en-US"/>
        </w:rPr>
        <w:t>Decentralized EWM on SAP</w:t>
      </w:r>
      <w:r>
        <w:rPr>
          <w:rStyle w:val="None"/>
          <w:color w:val="333333"/>
          <w:u w:color="333333"/>
          <w:rtl w:val="0"/>
          <w:lang w:val="en-US"/>
        </w:rPr>
        <w:t> </w:t>
      </w:r>
      <w:r>
        <w:rPr>
          <w:rStyle w:val="None"/>
          <w:color w:val="333333"/>
          <w:u w:color="333333"/>
          <w:rtl w:val="0"/>
          <w:lang w:val="en-US"/>
        </w:rPr>
        <w:t>S/4HANA 1809</w:t>
      </w:r>
    </w:p>
    <w:p>
      <w:pPr>
        <w:pStyle w:val="Body A"/>
        <w:shd w:val="clear" w:color="auto" w:fill="ffffff"/>
        <w:jc w:val="left"/>
        <w:rPr>
          <w:rStyle w:val="None"/>
          <w:rFonts w:ascii="Arial" w:cs="Arial" w:hAnsi="Arial" w:eastAsia="Arial"/>
          <w:color w:val="333333"/>
          <w:sz w:val="18"/>
          <w:szCs w:val="18"/>
          <w:u w:color="333333"/>
        </w:rPr>
      </w:pPr>
    </w:p>
    <w:p>
      <w:pPr>
        <w:pStyle w:val="Body A"/>
        <w:shd w:val="clear" w:color="auto" w:fill="ffffff"/>
        <w:jc w:val="left"/>
        <w:rPr>
          <w:rStyle w:val="None"/>
          <w:color w:val="333333"/>
          <w:u w:color="333333"/>
        </w:rPr>
      </w:pPr>
      <w:r>
        <w:rPr>
          <w:rStyle w:val="None"/>
          <w:color w:val="333333"/>
          <w:u w:color="333333"/>
          <w:rtl w:val="0"/>
          <w:lang w:val="en-US"/>
        </w:rPr>
        <w:t>Flowers Foods migrated to S/4 HANA and implemented EWM to streamline some of their logistics processes at the Distribution centers in USA.</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Worked on the migration of Vendor Master data to business partners and setting up relevant roles.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on the material master data migration. </w:t>
      </w:r>
    </w:p>
    <w:p>
      <w:pPr>
        <w:pStyle w:val="No Spacing"/>
        <w:rPr>
          <w:rStyle w:val="None"/>
          <w:rFonts w:ascii="Arial" w:cs="Arial" w:hAnsi="Arial" w:eastAsia="Arial"/>
          <w:sz w:val="20"/>
          <w:szCs w:val="20"/>
        </w:rPr>
      </w:pPr>
    </w:p>
    <w:p>
      <w:pPr>
        <w:pStyle w:val="Body A"/>
        <w:shd w:val="clear" w:color="auto" w:fill="ffffff"/>
        <w:jc w:val="left"/>
        <w:rPr>
          <w:rStyle w:val="None"/>
          <w:color w:val="333333"/>
          <w:u w:color="333333"/>
        </w:rPr>
      </w:pPr>
    </w:p>
    <w:p>
      <w:pPr>
        <w:pStyle w:val="Body A A"/>
        <w:widowControl w:val="1"/>
        <w:shd w:val="clear" w:color="auto" w:fill="ffffff"/>
        <w:rPr>
          <w:rStyle w:val="None"/>
          <w:rFonts w:ascii="Arial" w:cs="Arial" w:hAnsi="Arial" w:eastAsia="Arial"/>
          <w:color w:val="000000"/>
          <w:u w:color="000000"/>
        </w:rPr>
      </w:pPr>
    </w:p>
    <w:p>
      <w:pPr>
        <w:pStyle w:val="Body A A"/>
        <w:widowControl w:val="1"/>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MDG Functional Consultant</w:t>
        <w:tab/>
        <w:tab/>
        <w:tab/>
        <w:tab/>
        <w:tab/>
        <w:t xml:space="preserve">    </w:t>
        <w:tab/>
        <w:tab/>
        <w:t xml:space="preserve">  </w:t>
      </w:r>
      <w:r>
        <w:rPr>
          <w:rStyle w:val="None"/>
          <w:rFonts w:ascii="Arial" w:hAnsi="Arial"/>
          <w:color w:val="555555"/>
          <w:sz w:val="19"/>
          <w:szCs w:val="19"/>
          <w:u w:color="555555"/>
          <w:rtl w:val="0"/>
          <w:lang w:val="da-DK"/>
        </w:rPr>
        <w:t>Foster City, CA</w:t>
      </w:r>
    </w:p>
    <w:p>
      <w:pPr>
        <w:pStyle w:val="Body A A"/>
        <w:widowControl w:val="1"/>
        <w:shd w:val="clear" w:color="auto" w:fill="ffffff"/>
        <w:rPr>
          <w:rStyle w:val="None"/>
          <w:rFonts w:ascii="Arial" w:cs="Arial" w:hAnsi="Arial" w:eastAsia="Arial"/>
          <w:b w:val="1"/>
          <w:bCs w:val="1"/>
          <w:sz w:val="19"/>
          <w:szCs w:val="19"/>
        </w:rPr>
      </w:pPr>
      <w:r>
        <w:rPr>
          <w:rStyle w:val="None"/>
          <w:rFonts w:ascii="Arial" w:hAnsi="Arial"/>
          <w:b w:val="1"/>
          <w:bCs w:val="1"/>
          <w:color w:val="555555"/>
          <w:sz w:val="19"/>
          <w:szCs w:val="19"/>
          <w:u w:color="555555"/>
          <w:rtl w:val="0"/>
          <w:lang w:val="en-US"/>
        </w:rPr>
        <w:t>Gilead Sciences, Inc.</w:t>
        <w:tab/>
        <w:tab/>
      </w:r>
      <w:r>
        <w:rPr>
          <w:rStyle w:val="None"/>
          <w:rFonts w:ascii="Arial" w:cs="Arial" w:hAnsi="Arial" w:eastAsia="Arial"/>
          <w:b w:val="1"/>
          <w:bCs w:val="1"/>
          <w:color w:val="000000"/>
          <w:sz w:val="19"/>
          <w:szCs w:val="19"/>
          <w:u w:color="000000"/>
          <w:rtl w:val="0"/>
        </w:rPr>
        <w:tab/>
        <w:tab/>
        <w:tab/>
        <w:tab/>
        <w:tab/>
        <w:tab/>
        <w:t xml:space="preserve">   </w:t>
      </w:r>
      <w:r>
        <w:rPr>
          <w:rStyle w:val="None"/>
          <w:rFonts w:ascii="Arial" w:hAnsi="Arial"/>
          <w:b w:val="1"/>
          <w:bCs w:val="1"/>
          <w:sz w:val="19"/>
          <w:szCs w:val="19"/>
          <w:rtl w:val="0"/>
          <w:lang w:val="en-US"/>
        </w:rPr>
        <w:t xml:space="preserve">May 2016 to Aug 2017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b w:val="1"/>
          <w:bCs w:val="1"/>
          <w:sz w:val="19"/>
          <w:szCs w:val="19"/>
          <w:u w:color="000000"/>
        </w:rPr>
      </w:pPr>
    </w:p>
    <w:p>
      <w:pPr>
        <w:pStyle w:val="Body A A"/>
        <w:widowControl w:val="1"/>
        <w:shd w:val="clear" w:color="auto" w:fill="ffffff"/>
        <w:rPr>
          <w:rStyle w:val="None"/>
          <w:rFonts w:ascii="Arial" w:cs="Arial" w:hAnsi="Arial" w:eastAsia="Arial"/>
          <w:color w:val="404040"/>
          <w:sz w:val="17"/>
          <w:szCs w:val="17"/>
          <w:u w:color="404040"/>
        </w:rPr>
      </w:pPr>
      <w:r>
        <w:rPr>
          <w:rStyle w:val="None"/>
          <w:rFonts w:ascii="Arial" w:hAnsi="Arial"/>
          <w:color w:val="404040"/>
          <w:sz w:val="18"/>
          <w:szCs w:val="18"/>
          <w:u w:color="404040"/>
          <w:rtl w:val="0"/>
          <w:lang w:val="en-US"/>
        </w:rPr>
        <w:t>Gilead Sciences, a</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United States</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based</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Life Sciences</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organization with</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17000</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employees and revenues of</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$27.28B</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selected</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SAP S/4 HANA</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for</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ERP Financial</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while displacing</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 xml:space="preserve">Oracle E-Business Suite, and integrating with the existing systems being used. As a part of this implementation, I helped with migrate ERP data and processes to S4 with MDG in a co-deployment model. Landscape included SAP PLM, MDG 9.2, S4 and other boundary applications. Primarily worked with MDG requirement gathering, functional spec creation and system integration testing for R1 and R2 releases.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sz w:val="20"/>
          <w:szCs w:val="20"/>
          <w:u w:color="000000"/>
        </w:rPr>
      </w:pP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Worked with various aspects of Data modeling, UI modeling and process modeling in SAP MDG.</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PLM-MDG Integration - Requirement gathering for configuring ER to CR process to include all the business processes related to material master.</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MDG approval process for new material master data creation, changes to existing material data, material extensions to org entities, material deletion and obsoletion scenarios. </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Designing custom MDG tables for defining the material creation, change and extension approval workflows. </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Business meetings to identify the material master fields as sensitive, critical and designing MDG CR workflows accordingly. </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Material master data dictionary -  Identifying business teams making changes to material data for each view, identifying default values and rules for new material creation in S4 to be configured in the MDG Information steward.</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Implemented and optimized SAP Fiori applications: Leveraged OData services to ensure seamless data integration between SAP MM and user-friendly SAP Fiori apps, enhancing user experience and operational efficiency.</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Conducted business meeting to understand the current sales and distribution process to configure MDG workflow for material sales organization extension.</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Material master data migration from current systems to SAP S4 using Syniti</w:t>
      </w:r>
    </w:p>
    <w:p>
      <w:pPr>
        <w:pStyle w:val="No Spacing"/>
        <w:numPr>
          <w:ilvl w:val="0"/>
          <w:numId w:val="8"/>
        </w:numPr>
        <w:bidi w:val="0"/>
        <w:ind w:right="0"/>
        <w:jc w:val="left"/>
        <w:rPr>
          <w:rFonts w:ascii="Arial" w:hAnsi="Arial"/>
          <w:color w:val="404040"/>
          <w:sz w:val="19"/>
          <w:szCs w:val="19"/>
          <w:rtl w:val="0"/>
          <w:lang w:val="en-US"/>
        </w:rPr>
      </w:pPr>
      <w:r>
        <w:rPr>
          <w:rStyle w:val="None"/>
          <w:rFonts w:ascii="Arial" w:hAnsi="Arial"/>
          <w:color w:val="404040"/>
          <w:sz w:val="19"/>
          <w:szCs w:val="19"/>
          <w:u w:color="404040"/>
          <w:rtl w:val="0"/>
          <w:lang w:val="en-US"/>
        </w:rPr>
        <w:t>Understanding of the Serialization/ATTP process, material activation process to identify material creation workflow and separating the requirements between PLM and MDG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b w:val="1"/>
          <w:bCs w:val="1"/>
          <w:sz w:val="19"/>
          <w:szCs w:val="19"/>
          <w:u w:color="000000"/>
        </w:rPr>
      </w:pPr>
    </w:p>
    <w:p>
      <w:pPr>
        <w:pStyle w:val="Body A A"/>
        <w:widowControl w:val="1"/>
        <w:shd w:val="clear" w:color="auto" w:fill="ffffff"/>
        <w:rPr>
          <w:rStyle w:val="None"/>
          <w:rFonts w:ascii="Arial" w:cs="Arial" w:hAnsi="Arial" w:eastAsia="Arial"/>
          <w:b w:val="1"/>
          <w:bCs w:val="1"/>
          <w:sz w:val="19"/>
          <w:szCs w:val="19"/>
          <w:u w:color="000000"/>
        </w:rPr>
      </w:pPr>
    </w:p>
    <w:p>
      <w:pPr>
        <w:pStyle w:val="Body A A"/>
        <w:widowControl w:val="1"/>
        <w:shd w:val="clear" w:color="auto" w:fill="ffffff"/>
        <w:rPr>
          <w:rStyle w:val="None"/>
          <w:rFonts w:ascii="Arial" w:cs="Arial" w:hAnsi="Arial" w:eastAsia="Arial"/>
          <w:b w:val="1"/>
          <w:bCs w:val="1"/>
          <w:sz w:val="19"/>
          <w:szCs w:val="19"/>
          <w:u w:color="000000"/>
        </w:rPr>
      </w:pPr>
    </w:p>
    <w:p>
      <w:pPr>
        <w:pStyle w:val="Body A A"/>
        <w:widowControl w:val="1"/>
        <w:shd w:val="clear" w:color="auto" w:fill="ffffff"/>
        <w:rPr>
          <w:rStyle w:val="None"/>
          <w:rFonts w:ascii="Arial" w:cs="Arial" w:hAnsi="Arial" w:eastAsia="Arial"/>
          <w:b w:val="1"/>
          <w:bCs w:val="1"/>
          <w:sz w:val="19"/>
          <w:szCs w:val="19"/>
        </w:rPr>
      </w:pPr>
    </w:p>
    <w:p>
      <w:pPr>
        <w:pStyle w:val="Body A A"/>
        <w:widowControl w:val="1"/>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MDG Functional Consultant</w:t>
        <w:tab/>
        <w:tab/>
        <w:tab/>
        <w:tab/>
        <w:tab/>
        <w:t xml:space="preserve">    </w:t>
        <w:tab/>
        <w:tab/>
        <w:t xml:space="preserve">  </w:t>
      </w:r>
      <w:r>
        <w:rPr>
          <w:rStyle w:val="None"/>
          <w:rFonts w:ascii="Arial" w:hAnsi="Arial"/>
          <w:color w:val="555555"/>
          <w:sz w:val="19"/>
          <w:szCs w:val="19"/>
          <w:u w:color="555555"/>
          <w:rtl w:val="0"/>
          <w:lang w:val="da-DK"/>
        </w:rPr>
        <w:t>Foster City, CA</w:t>
      </w:r>
    </w:p>
    <w:p>
      <w:pPr>
        <w:pStyle w:val="Body A A"/>
        <w:widowControl w:val="1"/>
        <w:shd w:val="clear" w:color="auto" w:fill="ffffff"/>
        <w:rPr>
          <w:rStyle w:val="None"/>
          <w:rFonts w:ascii="Arial" w:cs="Arial" w:hAnsi="Arial" w:eastAsia="Arial"/>
          <w:b w:val="1"/>
          <w:bCs w:val="1"/>
          <w:sz w:val="19"/>
          <w:szCs w:val="19"/>
        </w:rPr>
      </w:pPr>
      <w:r>
        <w:rPr>
          <w:rStyle w:val="None"/>
          <w:rFonts w:ascii="Arial" w:hAnsi="Arial"/>
          <w:b w:val="1"/>
          <w:bCs w:val="1"/>
          <w:color w:val="555555"/>
          <w:sz w:val="19"/>
          <w:szCs w:val="19"/>
          <w:u w:color="555555"/>
          <w:rtl w:val="0"/>
          <w:lang w:val="en-US"/>
        </w:rPr>
        <w:t xml:space="preserve">Kite Pharma </w:t>
        <w:tab/>
        <w:tab/>
      </w:r>
      <w:r>
        <w:rPr>
          <w:rStyle w:val="None"/>
          <w:rFonts w:ascii="Arial" w:cs="Arial" w:hAnsi="Arial" w:eastAsia="Arial"/>
          <w:b w:val="1"/>
          <w:bCs w:val="1"/>
          <w:color w:val="000000"/>
          <w:sz w:val="19"/>
          <w:szCs w:val="19"/>
          <w:u w:color="000000"/>
          <w:rtl w:val="0"/>
        </w:rPr>
        <w:tab/>
        <w:tab/>
        <w:tab/>
        <w:tab/>
        <w:tab/>
        <w:tab/>
        <w:t xml:space="preserve">                 </w:t>
      </w:r>
      <w:r>
        <w:rPr>
          <w:rStyle w:val="None"/>
          <w:rFonts w:ascii="Arial" w:hAnsi="Arial"/>
          <w:b w:val="1"/>
          <w:bCs w:val="1"/>
          <w:sz w:val="19"/>
          <w:szCs w:val="19"/>
          <w:rtl w:val="0"/>
          <w:lang w:val="en-US"/>
        </w:rPr>
        <w:t>Jan 2016 to May 2016</w:t>
      </w:r>
    </w:p>
    <w:p>
      <w:pPr>
        <w:pStyle w:val="Body A A"/>
        <w:widowControl w:val="1"/>
        <w:shd w:val="clear" w:color="auto" w:fill="ffffff"/>
        <w:rPr>
          <w:rStyle w:val="None"/>
          <w:rFonts w:ascii="Arial" w:cs="Arial" w:hAnsi="Arial" w:eastAsia="Arial"/>
          <w:color w:val="404040"/>
          <w:sz w:val="18"/>
          <w:szCs w:val="18"/>
          <w:u w:color="404040"/>
        </w:rPr>
      </w:pPr>
    </w:p>
    <w:p>
      <w:pPr>
        <w:pStyle w:val="Body A A"/>
        <w:widowControl w:val="1"/>
        <w:shd w:val="clear" w:color="auto" w:fill="ffffff"/>
        <w:rPr>
          <w:rStyle w:val="None"/>
          <w:rFonts w:ascii="Arial" w:cs="Arial" w:hAnsi="Arial" w:eastAsia="Arial"/>
          <w:b w:val="1"/>
          <w:bCs w:val="1"/>
          <w:color w:val="404040"/>
          <w:sz w:val="19"/>
          <w:szCs w:val="19"/>
          <w:u w:color="404040"/>
        </w:rPr>
      </w:pPr>
      <w:r>
        <w:rPr>
          <w:rStyle w:val="None"/>
          <w:rFonts w:ascii="Arial" w:hAnsi="Arial"/>
          <w:color w:val="404040"/>
          <w:sz w:val="18"/>
          <w:szCs w:val="18"/>
          <w:u w:color="404040"/>
          <w:rtl w:val="0"/>
          <w:lang w:val="en-US"/>
        </w:rPr>
        <w:t>Kite Pharma is an American biotechnology company that develops cancer immunotherapy products, with a primary focus on genetically engineered autologous CAR T cell therapy, a cell-based therapy which relies on chimeric antigen receptors and T cells.</w:t>
      </w:r>
    </w:p>
    <w:p>
      <w:pPr>
        <w:pStyle w:val="Body A A"/>
        <w:widowControl w:val="1"/>
        <w:shd w:val="clear" w:color="auto" w:fill="ffffff"/>
        <w:rPr>
          <w:rStyle w:val="None"/>
          <w:rFonts w:ascii="Arial" w:cs="Arial" w:hAnsi="Arial" w:eastAsia="Arial"/>
          <w:b w:val="1"/>
          <w:bCs w:val="1"/>
          <w:sz w:val="19"/>
          <w:szCs w:val="19"/>
        </w:rPr>
      </w:pP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GXP supplier onboarding process - integrating the supplier qualification process with SAP Supplier onboarding process</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Supplier field mapping between boundary QMS application and SAP </w:t>
      </w:r>
    </w:p>
    <w:p>
      <w:pPr>
        <w:pStyle w:val="No Spacing"/>
        <w:numPr>
          <w:ilvl w:val="0"/>
          <w:numId w:val="4"/>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Aligning the Vendor account groups and Ariba vendor creation process with business requirements.   </w:t>
      </w: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de-DE"/>
        </w:rPr>
        <w:t>WM Consultant</w:t>
      </w:r>
      <w:r>
        <w:rPr>
          <w:rStyle w:val="None"/>
          <w:rFonts w:ascii="Arial" w:cs="Arial" w:hAnsi="Arial" w:eastAsia="Arial"/>
          <w:color w:val="555555"/>
          <w:sz w:val="19"/>
          <w:szCs w:val="19"/>
          <w:u w:color="555555"/>
          <w:rtl w:val="0"/>
          <w:lang w:val="en-US"/>
        </w:rPr>
        <w:tab/>
        <w:tab/>
        <w:tab/>
        <w:tab/>
        <w:tab/>
        <w:tab/>
        <w:t xml:space="preserve">        </w:t>
        <w:tab/>
        <w:tab/>
        <w:tab/>
        <w:t xml:space="preserve">        Tucker, GA</w:t>
      </w:r>
    </w:p>
    <w:p>
      <w:pPr>
        <w:pStyle w:val="Body A"/>
        <w:shd w:val="clear" w:color="auto" w:fill="ffffff"/>
        <w:jc w:val="left"/>
        <w:rPr>
          <w:rStyle w:val="None"/>
          <w:rFonts w:ascii="Arial" w:cs="Arial" w:hAnsi="Arial" w:eastAsia="Arial"/>
          <w:b w:val="1"/>
          <w:bCs w:val="1"/>
          <w:color w:val="404040"/>
          <w:sz w:val="18"/>
          <w:szCs w:val="18"/>
          <w:u w:color="404040"/>
        </w:rPr>
      </w:pPr>
      <w:r>
        <w:rPr>
          <w:rStyle w:val="None"/>
          <w:rFonts w:ascii="Arial" w:hAnsi="Arial"/>
          <w:b w:val="1"/>
          <w:bCs w:val="1"/>
          <w:color w:val="555555"/>
          <w:sz w:val="19"/>
          <w:szCs w:val="19"/>
          <w:u w:color="555555"/>
          <w:rtl w:val="0"/>
          <w:lang w:val="en-US"/>
        </w:rPr>
        <w:t xml:space="preserve">CSM Bakery Solutions </w:t>
        <w:tab/>
        <w:tab/>
        <w:tab/>
        <w:tab/>
        <w:tab/>
        <w:tab/>
        <w:tab/>
        <w:t xml:space="preserve">            </w:t>
        <w:tab/>
        <w:t xml:space="preserve">      </w:t>
      </w:r>
      <w:r>
        <w:rPr>
          <w:rStyle w:val="None"/>
          <w:rFonts w:ascii="Arial" w:hAnsi="Arial"/>
          <w:b w:val="1"/>
          <w:bCs w:val="1"/>
          <w:color w:val="404040"/>
          <w:sz w:val="18"/>
          <w:szCs w:val="18"/>
          <w:u w:color="404040"/>
          <w:rtl w:val="0"/>
          <w:lang w:val="en-US"/>
        </w:rPr>
        <w:t>Dec 2015 to Jan 2016</w:t>
      </w:r>
    </w:p>
    <w:p>
      <w:pPr>
        <w:pStyle w:val="Body A"/>
        <w:shd w:val="clear" w:color="auto" w:fill="ffffff"/>
        <w:jc w:val="left"/>
        <w:rPr>
          <w:rStyle w:val="None"/>
          <w:rFonts w:ascii="Arial" w:cs="Arial" w:hAnsi="Arial" w:eastAsia="Arial"/>
          <w:color w:val="000000"/>
          <w:u w:color="000000"/>
        </w:rPr>
      </w:pPr>
    </w:p>
    <w:p>
      <w:pPr>
        <w:pStyle w:val="Body A"/>
        <w:shd w:val="clear" w:color="auto" w:fill="ffffff"/>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de-DE"/>
        </w:rPr>
        <w:t>Version EHP7 for SAP ERP 6.0 (WM, PP, SD, MM)</w:t>
      </w:r>
    </w:p>
    <w:p>
      <w:pPr>
        <w:pStyle w:val="Body A"/>
        <w:shd w:val="clear" w:color="auto" w:fill="ffffff"/>
        <w:jc w:val="left"/>
        <w:rPr>
          <w:rStyle w:val="None"/>
          <w:rFonts w:ascii="Arial" w:cs="Arial" w:hAnsi="Arial" w:eastAsia="Arial"/>
          <w:color w:val="000000"/>
          <w:u w:color="000000"/>
        </w:rPr>
      </w:pPr>
    </w:p>
    <w:p>
      <w:pPr>
        <w:pStyle w:val="Body A"/>
        <w:shd w:val="clear" w:color="auto" w:fill="ffffff"/>
        <w:jc w:val="left"/>
        <w:rPr>
          <w:rStyle w:val="None"/>
          <w:color w:val="333333"/>
          <w:u w:color="333333"/>
        </w:rPr>
      </w:pPr>
      <w:r>
        <w:rPr>
          <w:rStyle w:val="None"/>
          <w:color w:val="333333"/>
          <w:u w:color="333333"/>
          <w:rtl w:val="0"/>
          <w:lang w:val="en-US"/>
        </w:rPr>
        <w:t xml:space="preserve">CSM Bakery Solutions is an international leader in the baking industry, producing one of the industry's broadest ranges of products for customers in more than 100 countries. Headquartered in Atlanta, Georgia </w:t>
      </w:r>
    </w:p>
    <w:p>
      <w:pPr>
        <w:pStyle w:val="Body A"/>
        <w:shd w:val="clear" w:color="auto" w:fill="ffffff"/>
        <w:jc w:val="left"/>
        <w:rPr>
          <w:rStyle w:val="None"/>
          <w:rFonts w:ascii="Arial" w:cs="Arial" w:hAnsi="Arial" w:eastAsia="Arial"/>
          <w:b w:val="1"/>
          <w:bCs w:val="1"/>
          <w:color w:val="000000"/>
          <w:u w:color="000000"/>
        </w:rPr>
      </w:pPr>
      <w:r>
        <w:rPr>
          <w:rStyle w:val="None"/>
          <w:rFonts w:ascii="Arial" w:hAnsi="Arial"/>
          <w:b w:val="1"/>
          <w:bCs w:val="1"/>
          <w:color w:val="000000"/>
          <w:u w:color="000000"/>
          <w:rtl w:val="0"/>
          <w:lang w:val="en-US"/>
        </w:rPr>
        <w:t xml:space="preserv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Provide WM Go-Live support for Shipping with HUM, Receiving with SUM and Production.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Gave training to users for Bin to Bin transfer (LT01 and LT10), TO creation from TR (LB13)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Staging for Production - Provide guidance to End Users from Process Order (COR3) to TR and TO creation process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HUM (Handling Unit Management) for tracking pallets within the warehouse, Storage Locations, Plants and Outbound shipments via STO's.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on Label printing, Print TO (LT31), SPO2 (Output Controller), Warehouse automation for document posting and printing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Shipping process from STO to delivery creation, PGI and MIGO and also with ref. to Sales Order.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to solved COGI Errors related to the Process orders and back-flushing, put-away and picking strategies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on storage types, storage sections, storage bin types and storage bins structure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in the stock transfer order techniques to assist in plant-to-plant stock transfers.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Put-away and picking strategies for fixed bin, open storage, addition to existing stock, and storage unit types (pallets).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the Inventory cycle counting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Training the workers on receiving and shipping processes through RF transactions</w:t>
      </w: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en-US"/>
        </w:rPr>
        <w:t>MM P2P Lead Functional Consultant</w:t>
      </w:r>
      <w:r>
        <w:rPr>
          <w:rStyle w:val="None"/>
          <w:rFonts w:ascii="Arial" w:cs="Arial" w:hAnsi="Arial" w:eastAsia="Arial"/>
          <w:color w:val="555555"/>
          <w:sz w:val="19"/>
          <w:szCs w:val="19"/>
          <w:u w:color="555555"/>
          <w:rtl w:val="0"/>
        </w:rPr>
        <w:tab/>
        <w:tab/>
        <w:tab/>
        <w:tab/>
        <w:tab/>
        <w:tab/>
        <w:t xml:space="preserve">        Atlanta, GA</w:t>
      </w:r>
    </w:p>
    <w:p>
      <w:pPr>
        <w:pStyle w:val="Body A"/>
        <w:shd w:val="clear" w:color="auto" w:fill="ffffff"/>
        <w:jc w:val="left"/>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en-US"/>
        </w:rPr>
        <w:t>The Coca-Cola Company</w:t>
        <w:tab/>
        <w:tab/>
        <w:tab/>
        <w:tab/>
        <w:tab/>
        <w:tab/>
        <w:t xml:space="preserve">            </w:t>
        <w:tab/>
        <w:t xml:space="preserve">      </w:t>
      </w:r>
      <w:r>
        <w:rPr>
          <w:rStyle w:val="None"/>
          <w:rFonts w:ascii="Arial" w:hAnsi="Arial"/>
          <w:color w:val="404040"/>
          <w:sz w:val="18"/>
          <w:szCs w:val="18"/>
          <w:u w:color="404040"/>
          <w:rtl w:val="0"/>
          <w:lang w:val="en-US"/>
        </w:rPr>
        <w:t>May 2014 to Dec 2015</w:t>
      </w:r>
    </w:p>
    <w:p>
      <w:pPr>
        <w:pStyle w:val="Body A"/>
        <w:shd w:val="clear" w:color="auto" w:fill="ffffff"/>
        <w:jc w:val="left"/>
        <w:rPr>
          <w:rStyle w:val="None"/>
          <w:rFonts w:ascii="Arial" w:cs="Arial" w:hAnsi="Arial" w:eastAsia="Arial"/>
          <w:color w:val="999999"/>
          <w:sz w:val="18"/>
          <w:szCs w:val="18"/>
          <w:u w:color="999999"/>
        </w:rPr>
      </w:pP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&amp; SAP SRM 5.2 (Roll-out Project with enhancements)</w:t>
      </w:r>
    </w:p>
    <w:p>
      <w:pPr>
        <w:pStyle w:val="Body A"/>
        <w:shd w:val="clear" w:color="auto" w:fill="ffffff"/>
        <w:spacing w:before="120" w:after="60" w:line="212" w:lineRule="atLeast"/>
        <w:jc w:val="left"/>
        <w:rPr>
          <w:rStyle w:val="None"/>
          <w:color w:val="333333"/>
          <w:u w:color="333333"/>
        </w:rPr>
      </w:pPr>
      <w:r>
        <w:rPr>
          <w:rStyle w:val="None"/>
          <w:color w:val="333333"/>
          <w:u w:color="333333"/>
          <w:rtl w:val="0"/>
          <w:lang w:val="en-US"/>
        </w:rPr>
        <w:t xml:space="preserve">The Coca-Cola P2P Project aimed at driving consistent savings by aggregating indirect spend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pPr>
        <w:pStyle w:val="Body A"/>
        <w:shd w:val="clear" w:color="auto" w:fill="ffffff"/>
        <w:spacing w:before="120" w:after="60" w:line="212" w:lineRule="atLeast"/>
        <w:jc w:val="left"/>
        <w:rPr>
          <w:rStyle w:val="None"/>
          <w:rFonts w:ascii="Arial" w:cs="Arial" w:hAnsi="Arial" w:eastAsia="Arial"/>
          <w:color w:val="333333"/>
          <w:sz w:val="20"/>
          <w:szCs w:val="20"/>
          <w:u w:color="333333"/>
        </w:rPr>
      </w:pPr>
      <w:r>
        <w:rPr>
          <w:rStyle w:val="None"/>
          <w:rFonts w:ascii="Arial" w:hAnsi="Arial"/>
          <w:b w:val="1"/>
          <w:bCs w:val="1"/>
          <w:color w:val="333333"/>
          <w:sz w:val="20"/>
          <w:szCs w:val="20"/>
          <w:u w:color="333333"/>
          <w:rtl w:val="0"/>
          <w:lang w:val="en-US"/>
        </w:rPr>
        <w:t>Responsibilities</w:t>
      </w:r>
      <w:r>
        <w:rPr>
          <w:rStyle w:val="None"/>
          <w:rFonts w:ascii="Arial" w:hAnsi="Arial"/>
          <w:color w:val="333333"/>
          <w:sz w:val="20"/>
          <w:szCs w:val="20"/>
          <w:u w:color="333333"/>
          <w:rtl w:val="0"/>
          <w:lang w:val="en-US"/>
        </w:rPr>
        <w: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the Requirement Gathering, fit-gap analysis and preparation of Design document for INSWA, EAG, APG, JAPAN, LAG, SPAC, ASEAN, KR, TW regions.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Prepared the functional specifications for the new enhancements and Change requests for enhancing the functionality of SAP standard transactions.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Item Category with P2P Document type.</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configuration changes to the Output Message Determination for P2P project.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Performed bulk upload of Output Condition Records using Legacy System Migration Workbench (LSMW) supporting the Master Data Management team.</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Coordinated the modification of the PO Output forms (SAPScripts) for the P2P project as per requirements of each BU. Made changes to the Print program and form script.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Custom functionality to send an email to the Requisitioner with PDF copy of the Purchase Order for all the different output types across the different Business units.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Created a batch job and variants for automatic conversion of Purchase Requisitions to Purchase Orders.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Configuring Correspondence forms on the ECC system and implementing custom functionality (correspondence medium) through ABAP code changes in the Vendor Correspondence program </w:t>
      </w:r>
      <w:r>
        <w:rPr>
          <w:rFonts w:ascii="Arial" w:hAnsi="Arial" w:hint="default"/>
          <w:sz w:val="20"/>
          <w:szCs w:val="20"/>
          <w:rtl w:val="0"/>
          <w:lang w:val="en-US"/>
        </w:rPr>
        <w:t xml:space="preserve">– </w:t>
      </w:r>
      <w:r>
        <w:rPr>
          <w:rFonts w:ascii="Arial" w:hAnsi="Arial"/>
          <w:sz w:val="20"/>
          <w:szCs w:val="20"/>
          <w:rtl w:val="0"/>
          <w:lang w:val="en-US"/>
        </w:rPr>
        <w:t>logic for Logo printing, design and maintenance of SO10 texts.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Led and coordinated the testing through HPQC </w:t>
      </w:r>
      <w:r>
        <w:rPr>
          <w:rFonts w:ascii="Arial" w:hAnsi="Arial" w:hint="default"/>
          <w:sz w:val="20"/>
          <w:szCs w:val="20"/>
          <w:rtl w:val="0"/>
          <w:lang w:val="en-US"/>
        </w:rPr>
        <w:t xml:space="preserve">– </w:t>
      </w:r>
      <w:r>
        <w:rPr>
          <w:rFonts w:ascii="Arial" w:hAnsi="Arial"/>
          <w:sz w:val="20"/>
          <w:szCs w:val="20"/>
          <w:rtl w:val="0"/>
          <w:lang w:val="en-US"/>
        </w:rPr>
        <w:t>Unit Testing, Integration Testing and UAT.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Good knowledge of End-to-End Procure to Pay Scenarios involving Funds Management in OPEX, Capex Budgets, SAP Workflow, SRM Shopping Cart, Open Text for Invoicing.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Led the resolution of High Severity Issues/Tickets raised by business users, conducted root cause analysis and identified any business critical cases.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the Cutover Strategy to set up Master data and Custom Table data before Go-Live.</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Searching the SAP knowledge base and Implementing SAP Notes to resolve incidents.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incidents related to SAP Workflow notifications by debugging the existing custom functionality and suggested recommendations to business.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Developed a custom report for monitoring the Purchase order outputs for Japan BU.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development of a Function Module in ABAP for Search Help on a custom PO field.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a custom logic for defaulting delivery address in Japan Purchase requisitions. Delivery address related changes to Japan PO Output Form</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China Enhancements to the P2P project - Interfacing with the third party application.</w:t>
      </w:r>
    </w:p>
    <w:p>
      <w:pPr>
        <w:pStyle w:val="No Spacing"/>
        <w:numPr>
          <w:ilvl w:val="0"/>
          <w:numId w:val="10"/>
        </w:numPr>
        <w:bidi w:val="0"/>
        <w:ind w:right="0"/>
        <w:jc w:val="left"/>
        <w:rPr>
          <w:rFonts w:ascii="Arial" w:hAnsi="Arial"/>
          <w:sz w:val="20"/>
          <w:szCs w:val="20"/>
          <w:rtl w:val="0"/>
          <w:lang w:val="en-US"/>
        </w:rPr>
      </w:pPr>
      <w:r>
        <w:rPr>
          <w:rFonts w:ascii="Arial" w:hAnsi="Arial"/>
          <w:sz w:val="20"/>
          <w:szCs w:val="20"/>
          <w:rtl w:val="0"/>
          <w:lang w:val="en-US"/>
        </w:rPr>
        <w:t>Led Web Dynpro developments - modifications to the PO change form, creating a new form with budget check functionality when creating Marketing expense Purchase Orders.</w:t>
      </w:r>
    </w:p>
    <w:p>
      <w:pPr>
        <w:pStyle w:val="No Spacing"/>
        <w:numPr>
          <w:ilvl w:val="0"/>
          <w:numId w:val="10"/>
        </w:numPr>
        <w:bidi w:val="0"/>
        <w:ind w:right="0"/>
        <w:jc w:val="left"/>
        <w:rPr>
          <w:rFonts w:ascii="Arial" w:hAnsi="Arial"/>
          <w:sz w:val="20"/>
          <w:szCs w:val="20"/>
          <w:rtl w:val="0"/>
          <w:lang w:val="en-US"/>
        </w:rPr>
      </w:pPr>
      <w:r>
        <w:rPr>
          <w:rFonts w:ascii="Arial" w:hAnsi="Arial"/>
          <w:sz w:val="20"/>
          <w:szCs w:val="20"/>
          <w:rtl w:val="0"/>
          <w:lang w:val="en-US"/>
        </w:rPr>
        <w:t xml:space="preserve">Involved in six-weeks of Warranty support for each of the Wave Roll-outs. </w:t>
      </w:r>
    </w:p>
    <w:p>
      <w:pPr>
        <w:pStyle w:val="No Spacing"/>
        <w:numPr>
          <w:ilvl w:val="0"/>
          <w:numId w:val="10"/>
        </w:numPr>
        <w:bidi w:val="0"/>
        <w:ind w:right="0"/>
        <w:jc w:val="left"/>
        <w:rPr>
          <w:rFonts w:ascii="Arial" w:hAnsi="Arial"/>
          <w:sz w:val="20"/>
          <w:szCs w:val="20"/>
          <w:rtl w:val="0"/>
          <w:lang w:val="en-US"/>
        </w:rPr>
      </w:pPr>
      <w:r>
        <w:rPr>
          <w:rFonts w:ascii="Arial" w:hAnsi="Arial"/>
          <w:sz w:val="20"/>
          <w:szCs w:val="20"/>
          <w:rtl w:val="0"/>
          <w:lang w:val="en-US"/>
        </w:rPr>
        <w:t>Led the knowledge transition to the support team.</w:t>
      </w: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en-US"/>
        </w:rPr>
        <w:t>MM/WM Functional Consultant</w:t>
      </w:r>
      <w:r>
        <w:rPr>
          <w:rStyle w:val="None"/>
          <w:rFonts w:ascii="Arial" w:cs="Arial" w:hAnsi="Arial" w:eastAsia="Arial"/>
          <w:color w:val="555555"/>
          <w:sz w:val="19"/>
          <w:szCs w:val="19"/>
          <w:u w:color="555555"/>
          <w:rtl w:val="0"/>
        </w:rPr>
        <w:tab/>
        <w:tab/>
        <w:tab/>
        <w:tab/>
        <w:tab/>
        <w:tab/>
        <w:t xml:space="preserve">       Carson, CA</w:t>
      </w:r>
    </w:p>
    <w:p>
      <w:pPr>
        <w:pStyle w:val="Body A"/>
        <w:shd w:val="clear" w:color="auto" w:fill="ffffff"/>
        <w:jc w:val="left"/>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fr-FR"/>
        </w:rPr>
        <w:t>Multiquip Inc</w:t>
        <w:tab/>
        <w:tab/>
        <w:tab/>
        <w:tab/>
        <w:tab/>
        <w:tab/>
        <w:tab/>
        <w:tab/>
        <w:t xml:space="preserve">           </w:t>
      </w:r>
      <w:r>
        <w:rPr>
          <w:rStyle w:val="None"/>
          <w:rFonts w:ascii="Arial" w:hAnsi="Arial"/>
          <w:color w:val="404040"/>
          <w:sz w:val="18"/>
          <w:szCs w:val="18"/>
          <w:u w:color="404040"/>
          <w:rtl w:val="0"/>
          <w:lang w:val="en-US"/>
        </w:rPr>
        <w:t>February 2012 to April 2014</w:t>
      </w:r>
    </w:p>
    <w:p>
      <w:pPr>
        <w:pStyle w:val="Body A"/>
        <w:shd w:val="clear" w:color="auto" w:fill="ffffff"/>
        <w:jc w:val="left"/>
        <w:rPr>
          <w:rStyle w:val="None"/>
          <w:rFonts w:ascii="Arial" w:cs="Arial" w:hAnsi="Arial" w:eastAsia="Arial"/>
          <w:color w:val="999999"/>
          <w:sz w:val="18"/>
          <w:szCs w:val="18"/>
          <w:u w:color="999999"/>
        </w:rPr>
      </w:pP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(Full cycle implementation, Roll-out and Support)</w:t>
      </w:r>
    </w:p>
    <w:p>
      <w:pPr>
        <w:pStyle w:val="Body A"/>
        <w:shd w:val="clear" w:color="auto" w:fill="ffffff"/>
        <w:spacing w:before="120" w:after="60" w:line="212" w:lineRule="atLeast"/>
        <w:jc w:val="left"/>
        <w:rPr>
          <w:rStyle w:val="None"/>
          <w:color w:val="333333"/>
          <w:u w:color="333333"/>
        </w:rPr>
      </w:pPr>
      <w:r>
        <w:rPr>
          <w:rStyle w:val="None"/>
          <w:color w:val="333333"/>
          <w:u w:color="333333"/>
          <w:rtl w:val="0"/>
          <w:lang w:val="en-US"/>
        </w:rPr>
        <w:t>Multiquip is a Manufacturer/Distributor of light and medium sized construction equipment. Their diverse product line includes the equipment for concrete placement, concrete finishing, concrete and masonry cutting, job site lighting and welding.</w:t>
      </w:r>
      <w:r>
        <w:rPr>
          <w:rStyle w:val="None"/>
          <w:color w:val="333333"/>
          <w:u w:color="333333"/>
          <w:rtl w:val="0"/>
          <w:lang w:val="en-US"/>
        </w:rPr>
        <w:t> </w:t>
      </w:r>
    </w:p>
    <w:p>
      <w:pPr>
        <w:pStyle w:val="Body A"/>
        <w:shd w:val="clear" w:color="auto" w:fill="ffffff"/>
        <w:spacing w:before="120" w:after="60" w:line="212" w:lineRule="atLeast"/>
        <w:jc w:val="left"/>
        <w:rPr>
          <w:rStyle w:val="None"/>
          <w:rFonts w:ascii="Arial" w:cs="Arial" w:hAnsi="Arial" w:eastAsia="Arial"/>
          <w:color w:val="333333"/>
          <w:sz w:val="20"/>
          <w:szCs w:val="20"/>
          <w:u w:color="333333"/>
        </w:rPr>
      </w:pPr>
      <w:r>
        <w:rPr>
          <w:rStyle w:val="None"/>
          <w:rFonts w:ascii="Arial" w:hAnsi="Arial"/>
          <w:b w:val="1"/>
          <w:bCs w:val="1"/>
          <w:color w:val="333333"/>
          <w:sz w:val="20"/>
          <w:szCs w:val="20"/>
          <w:u w:color="333333"/>
          <w:rtl w:val="0"/>
          <w:lang w:val="en-US"/>
        </w:rPr>
        <w:t>Responsibilities</w:t>
      </w:r>
      <w:r>
        <w:rPr>
          <w:rStyle w:val="None"/>
          <w:rFonts w:ascii="Arial" w:hAnsi="Arial"/>
          <w:color w:val="333333"/>
          <w:sz w:val="20"/>
          <w:szCs w:val="20"/>
          <w:u w:color="333333"/>
          <w:rtl w:val="0"/>
          <w:lang w:val="en-US"/>
        </w:rPr>
        <w: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configuration and maintenance of Master Data for Material Master, Vendor Master, Info Records, Source List and Quota Arrangement.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creating and scheduling Purchasing documents - Contracts, Agreements, Invoicing Plans, Release Procedures and Purchasing Document Configuration.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various Procurement processes of creating PR, PO, RFQ, Subcontracting, Third Party, and Consignment.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on goods receipt, goods issue, stock transfer, transfer postings and goods receipt for blocked stock.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Manufacturer Part Number (MPN) for different material master data.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Plant Parameters for Materials Requirement Planning such as MRP groups, MRP controller, MRP types, Planning Horizon, Lot-sizing Procedure, and availability check for component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MRP issues with relevance to scheduling dates of production orders and planning file entry</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Performed Unit Tests for Procurement process, Pricing, Delivery Outputs and Reports.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Experience in mapping and implementing various EDI ANSI X12 transactions (like 850, 852, 855, 856, 860, 865) and EDIFACT transactions (mainly ORDERS and INVOICE)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Conversions of EDI files to various types of files - XML, SAP Idoc, EDI and other custom formats and vice versa for various Inbound and Outbound transactions.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Train users in new functionality, write documentation to support the system processes. Design &amp; development of end-to-end business processes within the company.</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Responsible to collaborate with internal customers, third party vendors and other cross-functional analysts to define storage and removal strategies to achieve business needs.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Managed complex warehousing facilities including automatic warehouse, high rack storage, bulk storage, fixed storage, fixed bin storage and other custom designed storage areas.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Defined control parameters for warehouse number, number ranges for transfer requirements, transfer orders, storage units, handling units, and physical inventory documents.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automatic and manual transfer orders creation to handle goods receipt, goods issue and customer returns.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different Placement and Search strategies, shipping, Storage Types, Storage Sections and Storage Bins.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Used Mobile Data Entry methods to confirm transfer order in the WHS.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configuring the put away and picking strategies in warehouse.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for manual/automatic creation of Bins, Warehouse Movement Types for automatic Confirmation of TO.</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unit and integration testing and assisted developing business process procedures for the end users.</w:t>
      </w:r>
    </w:p>
    <w:p>
      <w:pPr>
        <w:pStyle w:val="Body A"/>
        <w:shd w:val="clear" w:color="auto" w:fill="ffffff"/>
        <w:spacing w:before="136" w:after="68" w:line="212" w:lineRule="atLeast"/>
        <w:jc w:val="left"/>
        <w:rPr>
          <w:rStyle w:val="None"/>
          <w:rFonts w:ascii="Arial" w:cs="Arial" w:hAnsi="Arial" w:eastAsia="Arial"/>
          <w:b w:val="1"/>
          <w:bCs w:val="1"/>
          <w:color w:val="000000"/>
          <w:u w:color="000000"/>
        </w:rPr>
      </w:pPr>
    </w:p>
    <w:p>
      <w:pPr>
        <w:pStyle w:val="Body A"/>
        <w:shd w:val="clear" w:color="auto" w:fill="ffffff"/>
        <w:spacing w:before="136" w:after="68" w:line="212" w:lineRule="atLeast"/>
        <w:jc w:val="left"/>
        <w:rPr>
          <w:rStyle w:val="None"/>
          <w:rFonts w:ascii="Arial" w:cs="Arial" w:hAnsi="Arial" w:eastAsia="Arial"/>
          <w:b w:val="1"/>
          <w:bCs w:val="1"/>
          <w:color w:val="000000"/>
          <w:u w:color="000000"/>
        </w:rPr>
      </w:pPr>
    </w:p>
    <w:p>
      <w:pPr>
        <w:pStyle w:val="Body A"/>
        <w:shd w:val="clear" w:color="auto" w:fill="ffffff"/>
        <w:spacing w:before="136" w:after="68" w:line="212" w:lineRule="atLeast"/>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en-US"/>
        </w:rPr>
        <w:t>MM/WM Functional Consultant</w:t>
      </w:r>
      <w:r>
        <w:rPr>
          <w:rStyle w:val="None"/>
          <w:rFonts w:ascii="Arial" w:hAnsi="Arial"/>
          <w:color w:val="555555"/>
          <w:sz w:val="19"/>
          <w:szCs w:val="19"/>
          <w:u w:color="555555"/>
          <w:rtl w:val="0"/>
          <w:lang w:val="en-US"/>
        </w:rPr>
        <w:t xml:space="preserve"> </w:t>
        <w:tab/>
        <w:tab/>
        <w:tab/>
        <w:tab/>
        <w:tab/>
        <w:tab/>
        <w:t xml:space="preserve">        </w:t>
      </w:r>
      <w:r>
        <w:rPr>
          <w:rStyle w:val="None"/>
          <w:rFonts w:ascii="Arial" w:hAnsi="Arial"/>
          <w:color w:val="000000"/>
          <w:sz w:val="19"/>
          <w:szCs w:val="19"/>
          <w:u w:color="000000"/>
          <w:rtl w:val="0"/>
          <w:lang w:val="en-US"/>
        </w:rPr>
        <w:t>Newark, NJ</w:t>
      </w:r>
    </w:p>
    <w:p>
      <w:pPr>
        <w:pStyle w:val="Body A"/>
        <w:shd w:val="clear" w:color="auto" w:fill="ffffff"/>
        <w:spacing w:after="68" w:line="212" w:lineRule="atLeast"/>
        <w:jc w:val="left"/>
        <w:rPr>
          <w:rStyle w:val="None"/>
          <w:rFonts w:ascii="Arial" w:cs="Arial" w:hAnsi="Arial" w:eastAsia="Arial"/>
          <w:color w:val="999999"/>
          <w:sz w:val="18"/>
          <w:szCs w:val="18"/>
          <w:u w:color="999999"/>
        </w:rPr>
      </w:pPr>
      <w:r>
        <w:rPr>
          <w:rStyle w:val="None"/>
          <w:rFonts w:ascii="Arial" w:hAnsi="Arial"/>
          <w:b w:val="1"/>
          <w:bCs w:val="1"/>
          <w:color w:val="555555"/>
          <w:sz w:val="19"/>
          <w:szCs w:val="19"/>
          <w:u w:color="555555"/>
          <w:rtl w:val="0"/>
          <w:lang w:val="de-DE"/>
        </w:rPr>
        <w:t>PSEG</w:t>
      </w:r>
      <w:r>
        <w:rPr>
          <w:rStyle w:val="None"/>
          <w:rFonts w:ascii="Arial" w:hAnsi="Arial" w:hint="default"/>
          <w:color w:val="555555"/>
          <w:sz w:val="19"/>
          <w:szCs w:val="19"/>
          <w:u w:color="555555"/>
          <w:rtl w:val="0"/>
          <w:lang w:val="en-US"/>
        </w:rPr>
        <w:t> </w:t>
        <w:tab/>
        <w:tab/>
        <w:tab/>
        <w:tab/>
        <w:tab/>
        <w:tab/>
        <w:tab/>
        <w:tab/>
        <w:tab/>
        <w:t xml:space="preserve">    </w:t>
      </w:r>
      <w:r>
        <w:rPr>
          <w:rStyle w:val="None"/>
          <w:rFonts w:ascii="Arial" w:hAnsi="Arial"/>
          <w:color w:val="404040"/>
          <w:sz w:val="18"/>
          <w:szCs w:val="18"/>
          <w:u w:color="404040"/>
          <w:rtl w:val="0"/>
          <w:lang w:val="en-US"/>
        </w:rPr>
        <w:t>October 2010 to December 2011</w:t>
      </w: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(Full Cycle Implementation and Production Support)</w:t>
      </w: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20"/>
          <w:szCs w:val="20"/>
          <w:u w:color="333333"/>
          <w:rtl w:val="0"/>
          <w:lang w:val="en-US"/>
        </w:rPr>
        <w:t>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investor owned utility. The company's headquarters is in Newark New Jersey.</w:t>
      </w:r>
      <w:r>
        <w:rPr>
          <w:rStyle w:val="None"/>
          <w:rFonts w:ascii="Arial" w:hAnsi="Arial" w:hint="default"/>
          <w:color w:val="333333"/>
          <w:sz w:val="20"/>
          <w:szCs w:val="20"/>
          <w:u w:color="333333"/>
          <w:rtl w:val="0"/>
          <w:lang w:val="en-US"/>
        </w:rPr>
        <w:t> </w:t>
      </w:r>
    </w:p>
    <w:p>
      <w:pPr>
        <w:pStyle w:val="No Spacing"/>
        <w:rPr>
          <w:rStyle w:val="None"/>
          <w:rFonts w:ascii="Arial" w:cs="Arial" w:hAnsi="Arial" w:eastAsia="Arial"/>
          <w:sz w:val="20"/>
          <w:szCs w:val="20"/>
        </w:rPr>
      </w:pPr>
      <w:r>
        <w:rPr>
          <w:rStyle w:val="None"/>
          <w:rFonts w:ascii="Arial" w:hAnsi="Arial"/>
          <w:b w:val="1"/>
          <w:bCs w:val="1"/>
          <w:sz w:val="20"/>
          <w:szCs w:val="20"/>
          <w:rtl w:val="0"/>
          <w:lang w:val="en-US"/>
        </w:rPr>
        <w:t>Responsibilities</w:t>
      </w:r>
      <w:r>
        <w:rPr>
          <w:rStyle w:val="None"/>
          <w:rFonts w:ascii="Arial" w:hAnsi="Arial"/>
          <w:sz w:val="20"/>
          <w:szCs w:val="20"/>
          <w:rtl w:val="0"/>
          <w:lang w:val="en-US"/>
        </w:rPr>
        <w:t>:</w:t>
      </w:r>
      <w:r>
        <w:rPr>
          <w:rStyle w:val="None"/>
          <w:rFonts w:ascii="Arial" w:hAnsi="Arial" w:hint="default"/>
          <w:sz w:val="20"/>
          <w:szCs w:val="20"/>
          <w:rtl w:val="0"/>
          <w:lang w:val="en-US"/>
        </w:rPr>
        <w:t> </w:t>
      </w:r>
    </w:p>
    <w:p>
      <w:pPr>
        <w:pStyle w:val="No Spacing"/>
        <w:numPr>
          <w:ilvl w:val="0"/>
          <w:numId w:val="12"/>
        </w:numPr>
        <w:bidi w:val="0"/>
        <w:ind w:right="0"/>
        <w:jc w:val="left"/>
        <w:rPr>
          <w:rFonts w:ascii="Arial" w:hAnsi="Arial"/>
          <w:sz w:val="20"/>
          <w:szCs w:val="20"/>
          <w:rtl w:val="0"/>
          <w:lang w:val="en-US"/>
        </w:rPr>
      </w:pPr>
      <w:r>
        <w:rPr>
          <w:rFonts w:ascii="Arial" w:hAnsi="Arial"/>
          <w:sz w:val="20"/>
          <w:szCs w:val="20"/>
          <w:rtl w:val="0"/>
          <w:lang w:val="en-US"/>
        </w:rPr>
        <w:t xml:space="preserve">Studied the organizational structure for implementing SAP MM Module.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Provided user assistance for data issues/report issues and worked on enhancements logged in by customers via incident tickets.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Worked diligently with offshore team to ensure deliverables are met.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Creation and maintenance of material and vendor master records and transfer of master data through LSMW from the legacy systems.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Prepared project documents such as process design, business blueprint, configuration documents, functional specifications, test scripts, data migration templates.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Configured the purchasing cycle including purchase requisitions, and purchase orders with release procedures to suit client requirements.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Prepared documents for procurement of consumable materials.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Set up Purchase info records, and configured subcontracting &amp; consignment stocks to meet certain core business requirements.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Worked on the batch determination, batch split in the outbound deliveries and inbound deliveries in WM.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Worked on Physical Inventory for the warehouse.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Worked on the areas like Handling Unit Management, Storage Unit Management, Batch Management and RF scanners in WM.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Configured the system to process goods receipts with tolerances for over delivery and under delivery of materials.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Created necessary documents required for the client to carry out the physical inventory process for cycle counting.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Performed integration test with WM, SD, FI modules.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Developed specs for multiple RICEF objects-Reports, enhancements to transactions, user exits, and enhanced standard SAP Reports.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Performed Unit test, Integration test, and user acceptance test for all customized developments.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Provided training in SAP to end-users as required.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Provided SAP post-production support after go-live.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Mentored client so that they will be able to configure and maintain the new SAP system.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Developed training materials and led train-the trainer classes for PSEG SAP super users.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Provided post production site support to the end users as they made the transition to using SAP.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 xml:space="preserve">Configured system by using SUM (Storage Unit Management) for raw material processing and HUM (Handling Unit Management) for finished goods processing </w:t>
      </w:r>
    </w:p>
    <w:p>
      <w:pPr>
        <w:pStyle w:val="No Spacing"/>
        <w:numPr>
          <w:ilvl w:val="0"/>
          <w:numId w:val="14"/>
        </w:numPr>
        <w:bidi w:val="0"/>
        <w:ind w:right="0"/>
        <w:jc w:val="left"/>
        <w:rPr>
          <w:rFonts w:ascii="Arial" w:hAnsi="Arial"/>
          <w:sz w:val="20"/>
          <w:szCs w:val="20"/>
          <w:rtl w:val="0"/>
          <w:lang w:val="en-US"/>
        </w:rPr>
      </w:pPr>
      <w:r>
        <w:rPr>
          <w:rFonts w:ascii="Arial" w:hAnsi="Arial"/>
          <w:sz w:val="20"/>
          <w:szCs w:val="20"/>
          <w:rtl w:val="0"/>
          <w:lang w:val="en-US"/>
        </w:rPr>
        <w:t>Customized put-away and picking process in STO process for specific to materials that required serialization number.</w:t>
        <w:tab/>
      </w:r>
    </w:p>
    <w:p>
      <w:pPr>
        <w:pStyle w:val="Body A"/>
        <w:shd w:val="clear" w:color="auto" w:fill="ffffff"/>
        <w:jc w:val="left"/>
        <w:rPr>
          <w:rStyle w:val="None"/>
          <w:rFonts w:ascii="Arial" w:cs="Arial" w:hAnsi="Arial" w:eastAsia="Arial"/>
          <w:b w:val="1"/>
          <w:bCs w:val="1"/>
          <w:color w:val="000000"/>
          <w:u w:color="000000"/>
        </w:rPr>
      </w:pPr>
    </w:p>
    <w:p>
      <w:pPr>
        <w:pStyle w:val="Body A"/>
        <w:shd w:val="clear" w:color="auto" w:fill="ffffff"/>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en-US"/>
        </w:rPr>
        <w:t xml:space="preserve">MM/WM Functional Analyst </w:t>
        <w:tab/>
        <w:tab/>
        <w:tab/>
        <w:tab/>
        <w:tab/>
        <w:tab/>
        <w:tab/>
        <w:t xml:space="preserve">     </w:t>
      </w:r>
      <w:r>
        <w:rPr>
          <w:rStyle w:val="None"/>
          <w:rFonts w:ascii="Arial" w:hAnsi="Arial"/>
          <w:color w:val="000000"/>
          <w:sz w:val="19"/>
          <w:szCs w:val="19"/>
          <w:u w:color="000000"/>
          <w:rtl w:val="0"/>
          <w:lang w:val="de-DE"/>
        </w:rPr>
        <w:t>Akron, OH</w:t>
      </w:r>
    </w:p>
    <w:p>
      <w:pPr>
        <w:pStyle w:val="Body A"/>
        <w:shd w:val="clear" w:color="auto" w:fill="ffffff"/>
        <w:spacing w:after="68" w:line="212" w:lineRule="atLeast"/>
        <w:jc w:val="left"/>
        <w:rPr>
          <w:rStyle w:val="None"/>
          <w:rFonts w:ascii="Arial" w:cs="Arial" w:hAnsi="Arial" w:eastAsia="Arial"/>
          <w:color w:val="999999"/>
          <w:sz w:val="18"/>
          <w:szCs w:val="18"/>
          <w:u w:color="999999"/>
        </w:rPr>
      </w:pPr>
      <w:r>
        <w:rPr>
          <w:rStyle w:val="None"/>
          <w:rFonts w:ascii="Arial" w:hAnsi="Arial"/>
          <w:b w:val="1"/>
          <w:bCs w:val="1"/>
          <w:color w:val="555555"/>
          <w:sz w:val="19"/>
          <w:szCs w:val="19"/>
          <w:u w:color="555555"/>
          <w:rtl w:val="0"/>
          <w:lang w:val="en-US"/>
        </w:rPr>
        <w:t>Good Year Tires</w:t>
      </w:r>
      <w:r>
        <w:rPr>
          <w:rStyle w:val="None"/>
          <w:rFonts w:ascii="Arial" w:hAnsi="Arial" w:hint="default"/>
          <w:color w:val="555555"/>
          <w:sz w:val="19"/>
          <w:szCs w:val="19"/>
          <w:u w:color="555555"/>
          <w:rtl w:val="0"/>
          <w:lang w:val="en-US"/>
        </w:rPr>
        <w:t xml:space="preserve">  </w:t>
        <w:tab/>
        <w:tab/>
        <w:tab/>
        <w:tab/>
        <w:tab/>
        <w:tab/>
        <w:tab/>
        <w:t xml:space="preserve">        </w:t>
      </w:r>
      <w:r>
        <w:rPr>
          <w:rStyle w:val="None"/>
          <w:rFonts w:ascii="Arial" w:hAnsi="Arial"/>
          <w:color w:val="404040"/>
          <w:sz w:val="18"/>
          <w:szCs w:val="18"/>
          <w:u w:color="404040"/>
          <w:rtl w:val="0"/>
          <w:lang w:val="en-US"/>
        </w:rPr>
        <w:t>March 2009 to August 2010</w:t>
      </w: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(Full-life cycle Implementation)</w:t>
      </w:r>
      <w:r>
        <w:rPr>
          <w:rStyle w:val="None"/>
          <w:rFonts w:ascii="Arial" w:hAnsi="Arial" w:hint="default"/>
          <w:color w:val="333333"/>
          <w:sz w:val="18"/>
          <w:szCs w:val="18"/>
          <w:u w:color="333333"/>
          <w:rtl w:val="0"/>
          <w:lang w:val="en-US"/>
        </w:rPr>
        <w:t> </w:t>
      </w:r>
    </w:p>
    <w:p>
      <w:pPr>
        <w:pStyle w:val="No Spacing"/>
        <w:spacing w:before="120" w:after="60"/>
        <w:rPr>
          <w:rStyle w:val="None"/>
          <w:rFonts w:ascii="Arial" w:cs="Arial" w:hAnsi="Arial" w:eastAsia="Arial"/>
          <w:sz w:val="20"/>
          <w:szCs w:val="20"/>
        </w:rPr>
      </w:pPr>
      <w:r>
        <w:rPr>
          <w:rStyle w:val="None"/>
          <w:rFonts w:ascii="Arial" w:hAnsi="Arial"/>
          <w:sz w:val="20"/>
          <w:szCs w:val="20"/>
          <w:rtl w:val="0"/>
          <w:lang w:val="en-US"/>
        </w:rPr>
        <w:t>Goodyear is the largest tire manufacturer in the world. Goodyear also produces and markets a variety of rubber and plastic products for industrial markets through its Engineered Products and Chemicals business units.</w:t>
      </w:r>
      <w:r>
        <w:rPr>
          <w:rStyle w:val="None"/>
          <w:rFonts w:ascii="Arial" w:hAnsi="Arial" w:hint="default"/>
          <w:sz w:val="20"/>
          <w:szCs w:val="20"/>
          <w:rtl w:val="0"/>
          <w:lang w:val="en-US"/>
        </w:rPr>
        <w:t> </w:t>
      </w:r>
    </w:p>
    <w:p>
      <w:pPr>
        <w:pStyle w:val="No Spacing"/>
        <w:rPr>
          <w:rStyle w:val="None"/>
          <w:rFonts w:ascii="Arial" w:cs="Arial" w:hAnsi="Arial" w:eastAsia="Arial"/>
          <w:sz w:val="20"/>
          <w:szCs w:val="20"/>
        </w:rPr>
      </w:pPr>
      <w:r>
        <w:rPr>
          <w:rStyle w:val="None"/>
          <w:rFonts w:ascii="Arial" w:hAnsi="Arial"/>
          <w:b w:val="1"/>
          <w:bCs w:val="1"/>
          <w:sz w:val="20"/>
          <w:szCs w:val="20"/>
          <w:rtl w:val="0"/>
          <w:lang w:val="en-US"/>
        </w:rPr>
        <w:t>Responsibilities</w:t>
      </w:r>
      <w:r>
        <w:rPr>
          <w:rStyle w:val="None"/>
          <w:rFonts w:ascii="Arial" w:hAnsi="Arial"/>
          <w:sz w:val="20"/>
          <w:szCs w:val="20"/>
          <w:rtl w:val="0"/>
          <w:lang w:val="en-US"/>
        </w:rPr>
        <w:t>:</w:t>
      </w:r>
      <w:r>
        <w:rPr>
          <w:rStyle w:val="None"/>
          <w:rFonts w:ascii="Arial" w:hAnsi="Arial" w:hint="default"/>
          <w:sz w:val="20"/>
          <w:szCs w:val="20"/>
          <w:rtl w:val="0"/>
          <w:lang w:val="en-US"/>
        </w:rPr>
        <w:t> </w:t>
      </w:r>
    </w:p>
    <w:p>
      <w:pPr>
        <w:pStyle w:val="No Spacing"/>
        <w:numPr>
          <w:ilvl w:val="0"/>
          <w:numId w:val="16"/>
        </w:numPr>
        <w:bidi w:val="0"/>
        <w:ind w:right="0"/>
        <w:jc w:val="left"/>
        <w:rPr>
          <w:rFonts w:ascii="Arial" w:hAnsi="Arial"/>
          <w:sz w:val="20"/>
          <w:szCs w:val="20"/>
          <w:rtl w:val="0"/>
          <w:lang w:val="en-US"/>
        </w:rPr>
      </w:pPr>
      <w:r>
        <w:rPr>
          <w:rFonts w:ascii="Arial" w:hAnsi="Arial"/>
          <w:sz w:val="20"/>
          <w:szCs w:val="20"/>
          <w:rtl w:val="0"/>
          <w:lang w:val="en-US"/>
        </w:rPr>
        <w:t xml:space="preserve">Conducted workshops, gathered required information and prepared a detailed document of AS-IS study and formulated TO-BE business processes to suit the Client's requirements.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Designed and Configured the Logistics structure of the Organization. Proposed and configured the warehouse structure of the organization to meet the business requirement.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Defined and configured new Material Types as per the requirements of the business needs. Proposed and configured new Material groups as per requirements.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Involved in making relevant global settings, field selection settings and basic settings to the Material master to meet the business needs.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Responsible for maintaining Vendor master records as per organization's procurement requirements.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Designed the release strategies for Purchase Requisitions as per the business needs.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Worked on the configuring the Split valuation of materials where materials are evaluated on the basis of quality when received into inventory management.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Configured the Sub-contracting procurement cycle. Worked with FI team to configure the automatic postings required for Sub-contracting cycle.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Designed goods receipt, goods issue, transfer posting, stock transfers and reporting in Inventory management.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Defined the control parameters for the storage types. Defined put away and picking strategies for the warehouse.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Implemented Storage unit Management to suit client's business requirement in the warehouse.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Defined various storage unit types and assigned to Storage bins. Defined movement types for warehouse and interfaced them with IM movement types using Special movement indicators.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Configured Physical inventory and Cycle counting methods according to the warehouse business process.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Developed a customized transaction for carrying out Goods receipting against Purchase Order using RF devices. Developed a customized transaction to accomplish Storage bin to Storage bin transfer using RF device.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Designed and generated barcode labels (EAN barcode) for warehouse operations according to guidelines. Configured paperless put away and picking in warehouse. Designed and generated Code 128 barcode labels for Storage bins.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Created Shipping, packing and transportation processes.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Executed Stock Transfer Posting in WM managed component.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Involved in configuring Logistics Execution shipping module that includes configuration of basic functions like freight, transfer of requirements, route and route scheduling.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 xml:space="preserve">Involved in preparing Test scenarios, Test plans and helped power users and end users for testing. </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Handled end user training and worked on documentation for power users and end users.</w:t>
      </w:r>
    </w:p>
    <w:p>
      <w:pPr>
        <w:pStyle w:val="No Spacing"/>
        <w:ind w:left="720" w:firstLine="0"/>
        <w:rPr>
          <w:rStyle w:val="None"/>
          <w:rFonts w:ascii="Arial" w:cs="Arial" w:hAnsi="Arial" w:eastAsia="Arial"/>
          <w:sz w:val="20"/>
          <w:szCs w:val="20"/>
        </w:rPr>
      </w:pPr>
    </w:p>
    <w:p>
      <w:pPr>
        <w:pStyle w:val="Body A"/>
        <w:rPr>
          <w:rStyle w:val="None"/>
          <w:rFonts w:ascii="Arial" w:cs="Arial" w:hAnsi="Arial" w:eastAsia="Arial"/>
          <w:color w:val="000000"/>
          <w:sz w:val="19"/>
          <w:szCs w:val="19"/>
          <w:u w:color="000000"/>
        </w:rPr>
      </w:pPr>
      <w:r>
        <w:rPr>
          <w:rStyle w:val="None"/>
          <w:rFonts w:ascii="Arial" w:hAnsi="Arial"/>
          <w:b w:val="1"/>
          <w:bCs w:val="1"/>
          <w:color w:val="000000"/>
          <w:u w:color="000000"/>
          <w:rtl w:val="0"/>
          <w:lang w:val="en-US"/>
        </w:rPr>
        <w:t>SAP MM Functional Consultant</w:t>
      </w:r>
      <w:r>
        <w:rPr>
          <w:rtl w:val="0"/>
        </w:rPr>
        <w:t xml:space="preserve">       </w:t>
      </w:r>
      <w:r>
        <w:rPr>
          <w:rStyle w:val="None"/>
          <w:rFonts w:ascii="Calibri" w:cs="Calibri" w:hAnsi="Calibri" w:eastAsia="Calibri"/>
          <w:b w:val="1"/>
          <w:bCs w:val="1"/>
          <w:rtl w:val="0"/>
          <w:lang w:val="en-US"/>
        </w:rPr>
        <w:t xml:space="preserve">                              </w:t>
        <w:tab/>
        <w:tab/>
        <w:t xml:space="preserve">    </w:t>
        <w:tab/>
      </w:r>
      <w:r>
        <w:rPr>
          <w:rStyle w:val="None"/>
          <w:rFonts w:ascii="Calibri" w:cs="Calibri" w:hAnsi="Calibri" w:eastAsia="Calibri"/>
          <w:b w:val="1"/>
          <w:bCs w:val="1"/>
          <w:color w:val="262626"/>
          <w:u w:color="262626"/>
          <w:rtl w:val="0"/>
          <w:lang w:val="en-US"/>
        </w:rPr>
        <w:t xml:space="preserve">          </w:t>
      </w:r>
      <w:r>
        <w:rPr>
          <w:rStyle w:val="None"/>
          <w:rFonts w:ascii="Arial" w:hAnsi="Arial"/>
          <w:color w:val="262626"/>
          <w:sz w:val="19"/>
          <w:szCs w:val="19"/>
          <w:u w:color="262626"/>
          <w:rtl w:val="0"/>
          <w:lang w:val="en-US"/>
        </w:rPr>
        <w:t>Hyderabad, India</w:t>
      </w:r>
      <w:r>
        <w:rPr>
          <w:rStyle w:val="None"/>
          <w:rFonts w:ascii="Arial" w:hAnsi="Arial"/>
          <w:color w:val="000000"/>
          <w:sz w:val="19"/>
          <w:szCs w:val="19"/>
          <w:u w:color="000000"/>
          <w:rtl w:val="0"/>
          <w:lang w:val="en-US"/>
        </w:rPr>
        <w:t xml:space="preserve">                     </w:t>
      </w:r>
    </w:p>
    <w:p>
      <w:pPr>
        <w:pStyle w:val="Body A"/>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da-DK"/>
        </w:rPr>
        <w:t>Centerpulse</w:t>
        <w:tab/>
      </w:r>
      <w:r>
        <w:rPr>
          <w:rStyle w:val="None"/>
          <w:rtl w:val="0"/>
          <w:lang w:val="en-US"/>
        </w:rPr>
        <w:tab/>
        <w:tab/>
        <w:tab/>
        <w:tab/>
        <w:tab/>
        <w:t xml:space="preserve">       </w:t>
        <w:tab/>
        <w:t xml:space="preserve">      </w:t>
        <w:tab/>
        <w:t xml:space="preserve">    </w:t>
      </w:r>
      <w:r>
        <w:rPr>
          <w:rStyle w:val="None"/>
          <w:rFonts w:ascii="Arial" w:hAnsi="Arial"/>
          <w:color w:val="404040"/>
          <w:sz w:val="18"/>
          <w:szCs w:val="18"/>
          <w:u w:color="404040"/>
          <w:rtl w:val="0"/>
          <w:lang w:val="en-US"/>
        </w:rPr>
        <w:t>February 2008 to February 2009</w:t>
      </w: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(Full cycle implementation)</w:t>
      </w:r>
    </w:p>
    <w:p>
      <w:pPr>
        <w:pStyle w:val="Body A A"/>
        <w:spacing w:before="120" w:after="60"/>
        <w:jc w:val="both"/>
        <w:rPr>
          <w:rStyle w:val="None"/>
          <w:rFonts w:ascii="Arial" w:cs="Arial" w:hAnsi="Arial" w:eastAsia="Arial"/>
          <w:spacing w:val="0"/>
        </w:rPr>
      </w:pPr>
      <w:r>
        <w:rPr>
          <w:rStyle w:val="None"/>
          <w:rFonts w:ascii="Arial" w:hAnsi="Arial"/>
          <w:spacing w:val="0"/>
          <w:rtl w:val="0"/>
          <w:lang w:val="en-US"/>
        </w:rPr>
        <w:t>Centerpulse India Limited is a subsidiary of CENTER PULSE ORTHOPEDICS, Switzerland. They have implemented SAP ECC 6.0 version with MM, SD and FI Modules. They are mainly into trading of implants and instruments (used for implanting these implants). I have been involved in implementing Materials Management Module and its interface with SD and FI modules.</w:t>
      </w:r>
    </w:p>
    <w:p>
      <w:pPr>
        <w:pStyle w:val="Heading"/>
        <w:rPr>
          <w:rStyle w:val="None"/>
          <w:rFonts w:ascii="Arial" w:cs="Arial" w:hAnsi="Arial" w:eastAsia="Arial"/>
          <w:sz w:val="22"/>
          <w:szCs w:val="22"/>
        </w:rPr>
      </w:pPr>
      <w:r>
        <w:rPr>
          <w:rStyle w:val="None"/>
          <w:rFonts w:ascii="Arial" w:hAnsi="Arial"/>
          <w:spacing w:val="0"/>
          <w:rtl w:val="0"/>
          <w:lang w:val="en-US"/>
        </w:rPr>
        <w:t>Responsibilities</w:t>
      </w:r>
      <w:r>
        <w:rPr>
          <w:rStyle w:val="None"/>
          <w:rFonts w:ascii="Arial" w:hAnsi="Arial"/>
          <w:rtl w:val="0"/>
          <w:lang w:val="en-US"/>
        </w:rPr>
        <w: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SAP Training given to users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Developed reports using ABAP Query</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Configuration done in the areas of Purchasing, Inventory Management, and Invoice Verification.</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Configured Automatic Account determination along with the FI consultant, Organization structure was designed for three plants, one of them as non-valuated plant for non-trading materials.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Different document types created for STOs of Chennai and Delhi, Activated split valuation, activated batch management for batch-managed materials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Involved in testing and documentation in Purchasing, Inventory Management and Invoice Verification.</w:t>
      </w:r>
    </w:p>
    <w:p>
      <w:pPr>
        <w:pStyle w:val="Body A"/>
        <w:rPr>
          <w:rStyle w:val="None"/>
          <w:rFonts w:ascii="Arial" w:cs="Arial" w:hAnsi="Arial" w:eastAsia="Arial"/>
          <w:b w:val="1"/>
          <w:bCs w:val="1"/>
          <w:sz w:val="26"/>
          <w:szCs w:val="26"/>
          <w:u w:val="single"/>
        </w:rPr>
      </w:pPr>
    </w:p>
    <w:p>
      <w:pPr>
        <w:pStyle w:val="Body A"/>
        <w:shd w:val="clear" w:color="auto" w:fill="ffffff"/>
        <w:jc w:val="left"/>
        <w:rPr>
          <w:rStyle w:val="None"/>
          <w:rFonts w:ascii="Arial" w:cs="Arial" w:hAnsi="Arial" w:eastAsia="Arial"/>
          <w:color w:val="555555"/>
          <w:sz w:val="19"/>
          <w:szCs w:val="19"/>
          <w:u w:color="555555"/>
        </w:rPr>
      </w:pPr>
      <w:r>
        <w:rPr>
          <w:rStyle w:val="None"/>
          <w:rFonts w:ascii="Arial" w:hAnsi="Arial"/>
          <w:b w:val="1"/>
          <w:bCs w:val="1"/>
          <w:color w:val="000000"/>
          <w:u w:color="000000"/>
          <w:rtl w:val="0"/>
          <w:lang w:val="en-US"/>
        </w:rPr>
        <w:t>SAP</w:t>
      </w:r>
      <w:r>
        <w:rPr>
          <w:rStyle w:val="None"/>
          <w:rFonts w:ascii="Arial" w:hAnsi="Arial" w:hint="default"/>
          <w:b w:val="1"/>
          <w:bCs w:val="1"/>
          <w:color w:val="000000"/>
          <w:u w:color="000000"/>
          <w:rtl w:val="0"/>
          <w:lang w:val="en-US"/>
        </w:rPr>
        <w:t> </w:t>
      </w:r>
      <w:r>
        <w:rPr>
          <w:rStyle w:val="None"/>
          <w:rFonts w:ascii="Arial" w:hAnsi="Arial"/>
          <w:b w:val="1"/>
          <w:bCs w:val="1"/>
          <w:color w:val="000000"/>
          <w:u w:color="000000"/>
          <w:rtl w:val="0"/>
          <w:lang w:val="en-US"/>
        </w:rPr>
        <w:t xml:space="preserve">MM Functional Analyst </w:t>
        <w:tab/>
        <w:tab/>
        <w:tab/>
        <w:tab/>
        <w:tab/>
        <w:tab/>
        <w:t xml:space="preserve">           </w:t>
      </w:r>
      <w:r>
        <w:rPr>
          <w:rStyle w:val="None"/>
          <w:rFonts w:ascii="Arial" w:hAnsi="Arial"/>
          <w:color w:val="262626"/>
          <w:sz w:val="19"/>
          <w:szCs w:val="19"/>
          <w:u w:color="262626"/>
          <w:rtl w:val="0"/>
          <w:lang w:val="en-US"/>
        </w:rPr>
        <w:t>Hyderabad, India</w:t>
      </w:r>
    </w:p>
    <w:p>
      <w:pPr>
        <w:pStyle w:val="Body A"/>
        <w:shd w:val="clear" w:color="auto" w:fill="ffffff"/>
        <w:spacing w:after="68" w:line="212" w:lineRule="atLeast"/>
        <w:jc w:val="left"/>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pt-PT"/>
        </w:rPr>
        <w:t>Cosmos Films</w:t>
      </w:r>
      <w:r>
        <w:rPr>
          <w:rStyle w:val="None"/>
          <w:rFonts w:ascii="Arial" w:cs="Arial" w:hAnsi="Arial" w:eastAsia="Arial"/>
          <w:b w:val="1"/>
          <w:bCs w:val="1"/>
          <w:color w:val="555555"/>
          <w:u w:color="555555"/>
          <w:lang w:val="en-US"/>
        </w:rPr>
        <w:tab/>
      </w:r>
      <w:r>
        <w:rPr>
          <w:rStyle w:val="None"/>
          <w:rFonts w:ascii="Arial" w:cs="Arial" w:hAnsi="Arial" w:eastAsia="Arial"/>
          <w:color w:val="555555"/>
          <w:sz w:val="19"/>
          <w:szCs w:val="19"/>
          <w:u w:color="555555"/>
          <w:lang w:val="en-US"/>
        </w:rPr>
        <w:tab/>
        <w:tab/>
        <w:tab/>
        <w:tab/>
        <w:tab/>
        <w:tab/>
      </w:r>
      <w:r>
        <w:rPr>
          <w:rStyle w:val="None"/>
          <w:rFonts w:ascii="Arial" w:cs="Arial" w:hAnsi="Arial" w:eastAsia="Arial"/>
          <w:color w:val="404040"/>
          <w:sz w:val="18"/>
          <w:szCs w:val="18"/>
          <w:u w:color="404040"/>
          <w:rtl w:val="0"/>
          <w:lang w:val="en-US"/>
        </w:rPr>
        <w:tab/>
        <w:t xml:space="preserve">     November 2006 to January 2008</w:t>
      </w:r>
    </w:p>
    <w:p>
      <w:pPr>
        <w:pStyle w:val="Body A"/>
        <w:shd w:val="clear" w:color="auto" w:fill="ffffff"/>
        <w:spacing w:before="120" w:after="60" w:line="212" w:lineRule="atLeast"/>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Version ECC 6.0 (Full cycle implementation)</w:t>
      </w:r>
    </w:p>
    <w:p>
      <w:pPr>
        <w:pStyle w:val="Body A A"/>
        <w:spacing w:line="239" w:lineRule="auto"/>
        <w:jc w:val="both"/>
        <w:rPr>
          <w:rStyle w:val="None"/>
          <w:rFonts w:ascii="Arial" w:cs="Arial" w:hAnsi="Arial" w:eastAsia="Arial"/>
          <w:spacing w:val="0"/>
        </w:rPr>
      </w:pPr>
      <w:r>
        <w:rPr>
          <w:rStyle w:val="None"/>
          <w:rFonts w:ascii="Arial" w:hAnsi="Arial"/>
          <w:spacing w:val="0"/>
          <w:rtl w:val="0"/>
          <w:lang w:val="en-US"/>
        </w:rPr>
        <w:t>Cosmo Films was started in 1981 to manufacture Bi-axially Oriented Polypropylene Films (BOPP) for the first time in India. Since inception, Cosmo Films maintained market leadership not only in the Indian market, expanded business to USA, Canada, Singapore, Netherlands and Japan. Maintain no1 position in the BOPP film export.</w:t>
      </w:r>
    </w:p>
    <w:p>
      <w:pPr>
        <w:pStyle w:val="Body A"/>
        <w:rPr>
          <w:rStyle w:val="None"/>
          <w:rFonts w:ascii="Arial" w:cs="Arial" w:hAnsi="Arial" w:eastAsia="Arial"/>
          <w:b w:val="1"/>
          <w:bCs w:val="1"/>
        </w:rPr>
      </w:pPr>
      <w:r>
        <w:rPr>
          <w:rStyle w:val="None"/>
          <w:rFonts w:ascii="Arial" w:hAnsi="Arial"/>
          <w:b w:val="1"/>
          <w:bCs w:val="1"/>
          <w:sz w:val="20"/>
          <w:szCs w:val="20"/>
          <w:rtl w:val="0"/>
          <w:lang w:val="en-US"/>
        </w:rPr>
        <w:t>Responsibilities</w:t>
      </w:r>
      <w:r>
        <w:rPr>
          <w:rStyle w:val="None"/>
          <w:rFonts w:ascii="Arial" w:hAnsi="Arial"/>
          <w:b w:val="1"/>
          <w:bCs w:val="1"/>
          <w:rtl w:val="0"/>
          <w:lang w:val="en-US"/>
        </w:rPr>
        <w: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Complete customization of Enterprise structure, including creation of plants.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Storage locations and Purchase organization as per the blue print.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Material master configuration including new material types and number range assignment.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Configuration of screen layout for material master and purchasing documents.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Configuration of the Purchase functionalities with different purchase document types of PR &amp; PO.</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Configured release procedure for purchase documents as per client</w:t>
      </w:r>
      <w:r>
        <w:rPr>
          <w:rFonts w:ascii="Arial" w:hAnsi="Arial" w:hint="default"/>
          <w:sz w:val="20"/>
          <w:szCs w:val="20"/>
          <w:rtl w:val="0"/>
          <w:lang w:val="en-US"/>
        </w:rPr>
        <w:t>’</w:t>
      </w:r>
      <w:r>
        <w:rPr>
          <w:rFonts w:ascii="Arial" w:hAnsi="Arial"/>
          <w:sz w:val="20"/>
          <w:szCs w:val="20"/>
          <w:rtl w:val="0"/>
          <w:lang w:val="en-US"/>
        </w:rPr>
        <w:t>s requirement.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Configured domestic and import pricing procedure</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Configuration of Inventory Management Process including GR and GI.</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Configured Automatic Account Determination.</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Configured Sub-Contracting Process.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Set up the configurations related to MRO subcontracting process and related master data - spare parts materials, purchasing info records for high spend vendors.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Customized Stock Transport Order</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After customizing in the Development system, Integration testing was carried out in the QA system before transporting to the Production system.</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Worked closely with the development team to cater the new requirements of the client.</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Prepared configuration workbook and user training manual.</w:t>
      </w:r>
    </w:p>
    <w:p>
      <w:pPr>
        <w:pStyle w:val="Body A"/>
        <w:rPr>
          <w:rStyle w:val="None"/>
          <w:rFonts w:ascii="Arial" w:cs="Arial" w:hAnsi="Arial" w:eastAsia="Arial"/>
          <w:b w:val="1"/>
          <w:bCs w:val="1"/>
        </w:rPr>
      </w:pPr>
    </w:p>
    <w:p>
      <w:pPr>
        <w:pStyle w:val="Body A"/>
        <w:rPr>
          <w:rStyle w:val="None"/>
          <w:rFonts w:ascii="Arial" w:cs="Arial" w:hAnsi="Arial" w:eastAsia="Arial"/>
          <w:b w:val="1"/>
          <w:bCs w:val="1"/>
        </w:rPr>
      </w:pPr>
    </w:p>
    <w:p>
      <w:pPr>
        <w:pStyle w:val="Body A"/>
        <w:rPr>
          <w:rStyle w:val="None"/>
          <w:rFonts w:ascii="Arial" w:cs="Arial" w:hAnsi="Arial" w:eastAsia="Arial"/>
          <w:b w:val="1"/>
          <w:bCs w:val="1"/>
        </w:rPr>
      </w:pPr>
      <w:r>
        <w:rPr>
          <w:rStyle w:val="None"/>
          <w:rFonts w:ascii="Arial" w:hAnsi="Arial"/>
          <w:b w:val="1"/>
          <w:bCs w:val="1"/>
          <w:rtl w:val="0"/>
          <w:lang w:val="de-DE"/>
        </w:rPr>
        <w:t xml:space="preserve">Software Analyst </w:t>
      </w:r>
      <w:r>
        <w:rPr>
          <w:rStyle w:val="None"/>
          <w:rFonts w:ascii="Arial" w:hAnsi="Arial" w:hint="default"/>
          <w:b w:val="1"/>
          <w:bCs w:val="1"/>
          <w:rtl w:val="0"/>
          <w:lang w:val="en-US"/>
        </w:rPr>
        <w:t>–</w:t>
      </w:r>
      <w:r>
        <w:rPr>
          <w:rStyle w:val="None"/>
          <w:rFonts w:ascii="Arial" w:hAnsi="Arial"/>
          <w:b w:val="1"/>
          <w:bCs w:val="1"/>
          <w:rtl w:val="0"/>
          <w:lang w:val="it-IT"/>
        </w:rPr>
        <w:t xml:space="preserve"> GeoMedia Professional </w:t>
        <w:tab/>
        <w:tab/>
        <w:tab/>
        <w:tab/>
        <w:t xml:space="preserve">        </w:t>
      </w:r>
      <w:r>
        <w:rPr>
          <w:rStyle w:val="None"/>
          <w:rFonts w:ascii="Arial" w:hAnsi="Arial"/>
          <w:sz w:val="19"/>
          <w:szCs w:val="19"/>
          <w:rtl w:val="0"/>
          <w:lang w:val="en-US"/>
        </w:rPr>
        <w:t>Hyderabad, India</w:t>
      </w:r>
      <w:r>
        <w:rPr>
          <w:rStyle w:val="None"/>
          <w:rFonts w:ascii="Arial" w:hAnsi="Arial"/>
          <w:b w:val="1"/>
          <w:bCs w:val="1"/>
          <w:rtl w:val="0"/>
          <w:lang w:val="en-US"/>
        </w:rPr>
        <w:t xml:space="preserve"> </w:t>
      </w:r>
    </w:p>
    <w:p>
      <w:pPr>
        <w:pStyle w:val="No Spacing"/>
        <w:rPr>
          <w:rStyle w:val="None"/>
          <w:rFonts w:ascii="Arial" w:cs="Arial" w:hAnsi="Arial" w:eastAsia="Arial"/>
          <w:sz w:val="20"/>
          <w:szCs w:val="20"/>
        </w:rPr>
      </w:pPr>
      <w:r>
        <w:rPr>
          <w:rStyle w:val="None"/>
          <w:rFonts w:ascii="Arial" w:hAnsi="Arial"/>
          <w:sz w:val="20"/>
          <w:szCs w:val="20"/>
          <w:rtl w:val="0"/>
          <w:lang w:val="en-US"/>
        </w:rPr>
        <w:t xml:space="preserve">Intergraph Consulting </w:t>
      </w:r>
    </w:p>
    <w:p>
      <w:pPr>
        <w:pStyle w:val="No Spacing"/>
        <w:rPr>
          <w:rStyle w:val="None"/>
          <w:rFonts w:ascii="Arial" w:cs="Arial" w:hAnsi="Arial" w:eastAsia="Arial"/>
          <w:sz w:val="20"/>
          <w:szCs w:val="20"/>
        </w:rPr>
      </w:pPr>
      <w:r>
        <w:rPr>
          <w:rStyle w:val="None"/>
          <w:rFonts w:ascii="Arial" w:hAnsi="Arial"/>
          <w:sz w:val="20"/>
          <w:szCs w:val="20"/>
          <w:rtl w:val="0"/>
          <w:lang w:val="en-US"/>
        </w:rPr>
        <w:t xml:space="preserve">Certification of GeoMedia Professional </w:t>
      </w:r>
    </w:p>
    <w:p>
      <w:pPr>
        <w:pStyle w:val="No Spacing"/>
        <w:rPr>
          <w:rStyle w:val="None"/>
          <w:rFonts w:ascii="Arial" w:cs="Arial" w:hAnsi="Arial" w:eastAsia="Arial"/>
          <w:sz w:val="20"/>
          <w:szCs w:val="20"/>
        </w:rPr>
      </w:pPr>
      <w:r>
        <w:rPr>
          <w:rStyle w:val="None"/>
          <w:rFonts w:ascii="Arial" w:hAnsi="Arial"/>
          <w:sz w:val="20"/>
          <w:szCs w:val="20"/>
          <w:rtl w:val="0"/>
          <w:lang w:val="en-US"/>
        </w:rPr>
        <w:t xml:space="preserve">6.1.3/6.1.2/6.1.1/6.1/6.0    </w:t>
        <w:tab/>
        <w:tab/>
        <w:tab/>
        <w:tab/>
        <w:t xml:space="preserve">                           December 2004-August 2006   </w:t>
      </w:r>
    </w:p>
    <w:p>
      <w:pPr>
        <w:pStyle w:val="No Spacing"/>
        <w:rPr>
          <w:rStyle w:val="None"/>
          <w:rFonts w:ascii="Arial" w:cs="Arial" w:hAnsi="Arial" w:eastAsia="Arial"/>
          <w:sz w:val="20"/>
          <w:szCs w:val="20"/>
        </w:rPr>
      </w:pPr>
    </w:p>
    <w:p>
      <w:pPr>
        <w:pStyle w:val="No Spacing"/>
        <w:rPr>
          <w:rStyle w:val="None"/>
          <w:rFonts w:ascii="Arial" w:cs="Arial" w:hAnsi="Arial" w:eastAsia="Arial"/>
          <w:sz w:val="20"/>
          <w:szCs w:val="20"/>
        </w:rPr>
      </w:pPr>
      <w:r>
        <w:rPr>
          <w:rStyle w:val="None"/>
          <w:rFonts w:ascii="Arial" w:hAnsi="Arial"/>
          <w:sz w:val="20"/>
          <w:szCs w:val="20"/>
          <w:rtl w:val="0"/>
          <w:lang w:val="en-US"/>
        </w:rPr>
        <w:t>GeoMedia Professional (GMPro) the next generation in geographic-information systems (GIS). This product is an enterprise GIS for the Windows 2000, Windows XP, Vista EE or later operating systems. GeoMedia &amp; GeoMedia Professional are the core products which allows to access, display, analyze, output, maintain, and validate geospatial data into enterprise database. This product is the perfect tool for collecting GIS data, populating an enterprise database, and turning information into precise finished maps for distribution and presentation.</w:t>
      </w:r>
    </w:p>
    <w:p>
      <w:pPr>
        <w:pStyle w:val="No Spacing"/>
        <w:rPr>
          <w:rStyle w:val="None"/>
          <w:rFonts w:ascii="Arial" w:cs="Arial" w:hAnsi="Arial" w:eastAsia="Arial"/>
          <w:sz w:val="20"/>
          <w:szCs w:val="20"/>
        </w:rPr>
      </w:pPr>
    </w:p>
    <w:p>
      <w:pPr>
        <w:pStyle w:val="No Spacing"/>
        <w:rPr>
          <w:rStyle w:val="None"/>
          <w:rFonts w:ascii="Arial" w:cs="Arial" w:hAnsi="Arial" w:eastAsia="Arial"/>
          <w:sz w:val="20"/>
          <w:szCs w:val="20"/>
        </w:rPr>
      </w:pPr>
      <w:r>
        <w:rPr>
          <w:rStyle w:val="None"/>
          <w:rFonts w:ascii="Arial" w:hAnsi="Arial"/>
          <w:sz w:val="20"/>
          <w:szCs w:val="20"/>
          <w:rtl w:val="0"/>
          <w:lang w:val="en-US"/>
        </w:rPr>
        <w:t>Key Contributions:</w:t>
      </w:r>
    </w:p>
    <w:p>
      <w:pPr>
        <w:pStyle w:val="No Spacing"/>
        <w:rPr>
          <w:rStyle w:val="None"/>
          <w:rFonts w:ascii="Arial" w:cs="Arial" w:hAnsi="Arial" w:eastAsia="Arial"/>
          <w:sz w:val="20"/>
          <w:szCs w:val="20"/>
        </w:rPr>
      </w:pP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Running Stabilization ATPs and reporting the results.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Authoring new PVT Scripts based on PVT objectives based on Design Specifications.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Participating in PVT GO manual scripts assignments.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Construction of Validation Workflows for new functionality.</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Executing the Product Verification Test Scripts.</w:t>
      </w:r>
    </w:p>
    <w:p>
      <w:pPr>
        <w:pStyle w:val="No Spacing"/>
        <w:numPr>
          <w:ilvl w:val="0"/>
          <w:numId w:val="18"/>
        </w:numPr>
        <w:bidi w:val="0"/>
        <w:ind w:right="0"/>
        <w:jc w:val="left"/>
        <w:rPr>
          <w:rFonts w:ascii="Arial" w:hAnsi="Arial"/>
          <w:sz w:val="20"/>
          <w:szCs w:val="20"/>
          <w:rtl w:val="0"/>
          <w:lang w:val="en-US"/>
        </w:rPr>
      </w:pPr>
      <w:r>
        <w:rPr>
          <w:rFonts w:ascii="Arial" w:hAnsi="Arial"/>
          <w:sz w:val="20"/>
          <w:szCs w:val="20"/>
          <w:rtl w:val="0"/>
          <w:lang w:val="en-US"/>
        </w:rPr>
        <w:t>Regression and Compatibility testing on the new Setups.</w:t>
      </w:r>
    </w:p>
    <w:p>
      <w:pPr>
        <w:pStyle w:val="No Spacing"/>
        <w:numPr>
          <w:ilvl w:val="0"/>
          <w:numId w:val="20"/>
        </w:numPr>
        <w:bidi w:val="0"/>
        <w:ind w:right="0"/>
        <w:jc w:val="left"/>
        <w:rPr>
          <w:rFonts w:ascii="Arial" w:hAnsi="Arial"/>
          <w:sz w:val="20"/>
          <w:szCs w:val="20"/>
          <w:rtl w:val="0"/>
          <w:lang w:val="en-US"/>
        </w:rPr>
      </w:pPr>
      <w:r>
        <w:rPr>
          <w:rFonts w:ascii="Arial" w:hAnsi="Arial"/>
          <w:sz w:val="20"/>
          <w:szCs w:val="20"/>
          <w:rtl w:val="0"/>
          <w:lang w:val="en-US"/>
        </w:rPr>
        <w:t>Validation Commands testing.</w:t>
      </w:r>
    </w:p>
    <w:p>
      <w:pPr>
        <w:pStyle w:val="No Spacing"/>
        <w:numPr>
          <w:ilvl w:val="0"/>
          <w:numId w:val="20"/>
        </w:numPr>
        <w:bidi w:val="0"/>
        <w:ind w:right="0"/>
        <w:jc w:val="left"/>
        <w:rPr>
          <w:rFonts w:ascii="Arial" w:hAnsi="Arial"/>
          <w:sz w:val="20"/>
          <w:szCs w:val="20"/>
          <w:rtl w:val="0"/>
          <w:lang w:val="en-US"/>
        </w:rPr>
      </w:pPr>
      <w:r>
        <w:rPr>
          <w:rFonts w:ascii="Arial" w:hAnsi="Arial"/>
          <w:sz w:val="20"/>
          <w:szCs w:val="20"/>
          <w:rtl w:val="0"/>
          <w:lang w:val="en-US"/>
        </w:rPr>
        <w:t>Help &amp; Technical documentation review.</w:t>
      </w:r>
    </w:p>
    <w:p>
      <w:pPr>
        <w:pStyle w:val="No Spacing"/>
        <w:numPr>
          <w:ilvl w:val="0"/>
          <w:numId w:val="20"/>
        </w:numPr>
        <w:bidi w:val="0"/>
        <w:ind w:right="0"/>
        <w:jc w:val="left"/>
        <w:rPr>
          <w:rFonts w:ascii="Arial" w:hAnsi="Arial"/>
          <w:sz w:val="20"/>
          <w:szCs w:val="20"/>
          <w:rtl w:val="0"/>
          <w:lang w:val="en-US"/>
        </w:rPr>
      </w:pPr>
      <w:r>
        <w:rPr>
          <w:rFonts w:ascii="Arial" w:hAnsi="Arial"/>
          <w:sz w:val="20"/>
          <w:szCs w:val="20"/>
          <w:rtl w:val="0"/>
          <w:lang w:val="en-US"/>
        </w:rPr>
        <w:t>CR-D</w:t>
      </w:r>
      <w:r>
        <w:rPr>
          <w:rFonts w:ascii="Arial" w:hAnsi="Arial" w:hint="default"/>
          <w:sz w:val="20"/>
          <w:szCs w:val="20"/>
          <w:rtl w:val="0"/>
          <w:lang w:val="en-US"/>
        </w:rPr>
        <w:t>’</w:t>
      </w:r>
      <w:r>
        <w:rPr>
          <w:rFonts w:ascii="Arial" w:hAnsi="Arial"/>
          <w:sz w:val="20"/>
          <w:szCs w:val="20"/>
          <w:rtl w:val="0"/>
          <w:lang w:val="en-US"/>
        </w:rPr>
        <w:t>s  and CR-E</w:t>
      </w:r>
      <w:r>
        <w:rPr>
          <w:rFonts w:ascii="Arial" w:hAnsi="Arial" w:hint="default"/>
          <w:sz w:val="20"/>
          <w:szCs w:val="20"/>
          <w:rtl w:val="0"/>
          <w:lang w:val="en-US"/>
        </w:rPr>
        <w:t>’</w:t>
      </w:r>
      <w:r>
        <w:rPr>
          <w:rFonts w:ascii="Arial" w:hAnsi="Arial"/>
          <w:sz w:val="20"/>
          <w:szCs w:val="20"/>
          <w:rtl w:val="0"/>
          <w:lang w:val="en-US"/>
        </w:rPr>
        <w:t>s Filing,  Review &amp; Verification.</w:t>
      </w:r>
    </w:p>
    <w:p>
      <w:pPr>
        <w:pStyle w:val="No Spacing"/>
        <w:numPr>
          <w:ilvl w:val="0"/>
          <w:numId w:val="20"/>
        </w:numPr>
        <w:bidi w:val="0"/>
        <w:ind w:right="0"/>
        <w:jc w:val="left"/>
        <w:rPr>
          <w:rFonts w:ascii="Arial" w:hAnsi="Arial"/>
          <w:sz w:val="20"/>
          <w:szCs w:val="20"/>
          <w:rtl w:val="0"/>
          <w:lang w:val="en-US"/>
        </w:rPr>
      </w:pPr>
      <w:r>
        <w:rPr>
          <w:rFonts w:ascii="Arial" w:hAnsi="Arial"/>
          <w:sz w:val="20"/>
          <w:szCs w:val="20"/>
          <w:rtl w:val="0"/>
          <w:lang w:val="en-US"/>
        </w:rPr>
        <w:t>Participating in CCBs.</w:t>
      </w:r>
    </w:p>
    <w:p>
      <w:pPr>
        <w:pStyle w:val="No Spacing"/>
        <w:numPr>
          <w:ilvl w:val="0"/>
          <w:numId w:val="20"/>
        </w:numPr>
        <w:bidi w:val="0"/>
        <w:ind w:right="0"/>
        <w:jc w:val="left"/>
        <w:rPr>
          <w:rFonts w:ascii="Arial" w:hAnsi="Arial"/>
          <w:sz w:val="20"/>
          <w:szCs w:val="20"/>
          <w:rtl w:val="0"/>
          <w:lang w:val="en-US"/>
        </w:rPr>
      </w:pPr>
      <w:r>
        <w:rPr>
          <w:rFonts w:ascii="Arial" w:hAnsi="Arial"/>
          <w:sz w:val="20"/>
          <w:szCs w:val="20"/>
          <w:rtl w:val="0"/>
          <w:lang w:val="en-US"/>
        </w:rPr>
        <w:t>Execution &amp; maintenance of Product Verification Test Scripts developed w/ QTP.</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Developing PVT ATP test scripts for the new functionalities w/ QTP.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Inter-Op testing with different suite of products like GeoMedia, GMPro, GMViewer.</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Add-on compatibility testing of GMPro with GMParcel, GMFusion, GM Map Publisher and Geomedia Grid.</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Migration of Automation Testing Framework - An existing automation testing framework with over one hundred thousand lines of code written in Test Basic using Rational Visual Test tool needed to be migrated to QTP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Developed robust, flexible functions in QTP covering all possible test cases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Localization Changes to the Test Automation framework - Enhanced the existing automation framework to handle localized versions of the software. This was achieved without disturbing the existing framework logic with the least modifications.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Parameterization of QTP scripts to work with multiple sets of input parameters passed through XML files.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Functional Testing, GUI Testing and Regression testing.</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Preparation of Test Cases and Test Scripts as Workflow for the new functionalities.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Executing customer specific workflows and reporting results. </w:t>
      </w:r>
    </w:p>
    <w:sectPr>
      <w:headerReference w:type="default" r:id="rId4"/>
      <w:footerReference w:type="default" r:id="rId5"/>
      <w:pgSz w:w="12240" w:h="15840" w:orient="portrait"/>
      <w:pgMar w:top="70" w:right="1440" w:bottom="1440" w:left="1440" w:header="36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rial Narrow">
    <w:charset w:val="00"/>
    <w:family w:val="roman"/>
    <w:pitch w:val="default"/>
  </w:font>
  <w:font w:name="Helvetica Neue">
    <w:charset w:val="00"/>
    <w:family w:val="roman"/>
    <w:pitch w:val="default"/>
  </w:font>
  <w:font w:name="Cambria">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 Spacing"/>
      <w:ind w:left="4320" w:firstLine="720"/>
      <w:rPr>
        <w:rStyle w:val="None"/>
        <w:rFonts w:ascii="Arial Narrow" w:cs="Arial Narrow" w:hAnsi="Arial Narrow" w:eastAsia="Arial Narrow"/>
        <w:b w:val="1"/>
        <w:bCs w:val="1"/>
        <w:color w:val="000000"/>
        <w:sz w:val="18"/>
        <w:szCs w:val="18"/>
        <w:u w:color="000000"/>
      </w:rPr>
    </w:pPr>
    <w:r>
      <w:drawing>
        <wp:anchor distT="152400" distB="152400" distL="152400" distR="152400" simplePos="0" relativeHeight="251658240" behindDoc="1" locked="0" layoutInCell="1" allowOverlap="1">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extLst/>
                  </a:blip>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val="1"/>
        <w:bCs w:val="1"/>
        <w:color w:val="000000"/>
        <w:u w:color="000000"/>
        <w:rtl w:val="0"/>
      </w:rPr>
      <w:tab/>
      <w:tab/>
      <w:tab/>
      <w:t xml:space="preserve">          </w:t>
    </w:r>
    <w:r>
      <w:rPr>
        <w:rStyle w:val="Hyperlink.0"/>
      </w:rPr>
      <w:fldChar w:fldCharType="begin" w:fldLock="0"/>
    </w:r>
    <w:r>
      <w:rPr>
        <w:rStyle w:val="Hyperlink.0"/>
      </w:rPr>
      <w:instrText xml:space="preserve"> HYPERLINK "mailto:satyavpudi@gmail.com"</w:instrText>
    </w:r>
    <w:r>
      <w:rPr>
        <w:rStyle w:val="Hyperlink.0"/>
      </w:rPr>
      <w:fldChar w:fldCharType="separate" w:fldLock="0"/>
    </w:r>
    <w:r>
      <w:rPr>
        <w:rStyle w:val="Hyperlink.0"/>
        <w:rtl w:val="0"/>
        <w:lang w:val="en-US"/>
      </w:rPr>
      <w:t>satyavpudi@gmail.com</w:t>
    </w:r>
    <w:r>
      <w:rPr/>
      <w:fldChar w:fldCharType="end" w:fldLock="0"/>
    </w:r>
  </w:p>
  <w:p>
    <w:pPr>
      <w:pStyle w:val="No Spacing"/>
      <w:tabs>
        <w:tab w:val="left" w:pos="380"/>
        <w:tab w:val="left" w:pos="760"/>
        <w:tab w:val="left" w:pos="1140"/>
        <w:tab w:val="left" w:pos="1520"/>
        <w:tab w:val="left" w:pos="1900"/>
        <w:tab w:val="left" w:pos="2280"/>
        <w:tab w:val="left" w:pos="2660"/>
        <w:tab w:val="left" w:pos="3040"/>
        <w:tab w:val="left" w:pos="3420"/>
        <w:tab w:val="left" w:pos="3800"/>
        <w:tab w:val="left" w:pos="4180"/>
        <w:tab w:val="left" w:pos="4560"/>
        <w:tab w:val="left" w:pos="4940"/>
        <w:tab w:val="left" w:pos="5320"/>
        <w:tab w:val="left" w:pos="5700"/>
        <w:tab w:val="left" w:pos="6080"/>
        <w:tab w:val="left" w:pos="6460"/>
        <w:tab w:val="left" w:pos="6840"/>
        <w:tab w:val="left" w:pos="7220"/>
        <w:tab w:val="left" w:pos="7600"/>
        <w:tab w:val="left" w:pos="7980"/>
        <w:tab w:val="left" w:pos="8360"/>
        <w:tab w:val="left" w:pos="8740"/>
        <w:tab w:val="left" w:pos="8860"/>
      </w:tabs>
      <w:ind w:left="6480" w:firstLine="720"/>
      <w:rPr>
        <w:rStyle w:val="None"/>
        <w:rFonts w:ascii="Arial Narrow" w:cs="Arial Narrow" w:hAnsi="Arial Narrow" w:eastAsia="Arial Narrow"/>
        <w:b w:val="1"/>
        <w:bCs w:val="1"/>
        <w:color w:val="000000"/>
        <w:u w:color="000000"/>
      </w:rPr>
    </w:pPr>
    <w:r>
      <w:rPr>
        <w:rStyle w:val="None"/>
        <w:rFonts w:ascii="Arial Narrow" w:hAnsi="Arial Narrow"/>
        <w:b w:val="1"/>
        <w:bCs w:val="1"/>
        <w:color w:val="000000"/>
        <w:sz w:val="18"/>
        <w:szCs w:val="18"/>
        <w:u w:color="000000"/>
        <w:rtl w:val="0"/>
        <w:lang w:val="en-US"/>
      </w:rPr>
      <w:t xml:space="preserve">              Phone: (813) 760-0761</w:t>
    </w:r>
  </w:p>
  <w:p>
    <w:pPr>
      <w:pStyle w:val="No Spacing"/>
      <w:ind w:left="720" w:firstLine="0"/>
    </w:pPr>
    <w:r>
      <w:rPr>
        <w:rStyle w:val="None"/>
        <w:rFonts w:ascii="Arial Narrow" w:cs="Arial Narrow" w:hAnsi="Arial Narrow" w:eastAsia="Arial Narrow"/>
        <w:b w:val="1"/>
        <w:bCs w:val="1"/>
        <w:color w:val="000000"/>
        <w:u w:color="000000"/>
        <w:rtl w:val="0"/>
      </w:rPr>
      <w:tab/>
      <w:t xml:space="preserve">                    </w:t>
      <w:tab/>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 w:numId="11">
    <w:abstractNumId w:val="7"/>
  </w:num>
  <w:num w:numId="12">
    <w:abstractNumId w:val="6"/>
  </w:num>
  <w:num w:numId="13">
    <w:abstractNumId w:val="9"/>
  </w:num>
  <w:num w:numId="14">
    <w:abstractNumId w:val="8"/>
  </w:num>
  <w:num w:numId="15">
    <w:abstractNumId w:val="11"/>
  </w:num>
  <w:num w:numId="16">
    <w:abstractNumId w:val="10"/>
  </w:num>
  <w:num w:numId="17">
    <w:abstractNumId w:val="13"/>
  </w:num>
  <w:num w:numId="18">
    <w:abstractNumId w:val="12"/>
  </w:num>
  <w:num w:numId="19">
    <w:abstractNumId w:val="15"/>
  </w:num>
  <w:num w:numId="20">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 Spacing">
    <w:name w:val="No Spacing"/>
    <w:next w:val="No Spacing"/>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character" w:styleId="None">
    <w:name w:val="None"/>
  </w:style>
  <w:style w:type="character" w:styleId="Hyperlink.0">
    <w:name w:val="Hyperlink.0"/>
    <w:basedOn w:val="None"/>
    <w:next w:val="Hyperlink.0"/>
    <w:rPr>
      <w:rFonts w:ascii="Arial Narrow" w:cs="Arial Narrow" w:hAnsi="Arial Narrow" w:eastAsia="Arial Narrow"/>
      <w:b w:val="1"/>
      <w:bCs w:val="1"/>
      <w:color w:val="0000ff"/>
      <w:sz w:val="18"/>
      <w:szCs w:val="18"/>
      <w:u w:val="single" w:color="0000ff"/>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17365d"/>
      <w:spacing w:val="5"/>
      <w:kern w:val="28"/>
      <w:position w:val="0"/>
      <w:sz w:val="52"/>
      <w:szCs w:val="52"/>
      <w:u w:val="none" w:color="17365d"/>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ullet A">
    <w:name w:val="Bullet A"/>
    <w:next w:val="Bullet A"/>
    <w:pPr>
      <w:keepNext w:val="0"/>
      <w:keepLines w:val="0"/>
      <w:pageBreakBefore w:val="0"/>
      <w:widowControl w:val="1"/>
      <w:shd w:val="clear" w:color="auto" w:fill="auto"/>
      <w:tabs>
        <w:tab w:val="left" w:pos="1080"/>
      </w:tabs>
      <w:suppressAutoHyphens w:val="0"/>
      <w:bidi w:val="0"/>
      <w:spacing w:before="0" w:after="0" w:line="240" w:lineRule="auto"/>
      <w:ind w:left="0" w:right="0" w:firstLine="0"/>
      <w:jc w:val="both"/>
      <w:outlineLvl w:val="9"/>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2">
    <w:name w:val="Imported Style 2"/>
    <w:pPr>
      <w:numPr>
        <w:numId w:val="1"/>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3">
    <w:name w:val="Imported Style 3"/>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vertAlign w:val="baseline"/>
    </w:r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0" w:right="0" w:firstLine="0"/>
      <w:jc w:val="left"/>
      <w:outlineLvl w:val="0"/>
    </w:pPr>
    <w:rPr>
      <w:rFonts w:ascii="Cambria" w:cs="Cambria" w:hAnsi="Cambria" w:eastAsia="Cambria"/>
      <w:b w:val="1"/>
      <w:bCs w:val="1"/>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10">
    <w:name w:val="Imported Style 10"/>
    <w:pPr>
      <w:numPr>
        <w:numId w:val="1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