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rPr>
          <w:rFonts w:ascii="Arial" w:cs="Arial" w:hAnsi="Arial" w:eastAsia="Arial"/>
          <w:b w:val="1"/>
          <w:bCs w:val="1"/>
          <w:sz w:val="44"/>
          <w:szCs w:val="44"/>
        </w:rPr>
      </w:pPr>
      <w:r>
        <w:rPr>
          <w:rFonts w:ascii="Arial" w:hAnsi="Arial"/>
          <w:b w:val="1"/>
          <w:bCs w:val="1"/>
          <w:sz w:val="44"/>
          <w:szCs w:val="44"/>
          <w:rtl w:val="0"/>
          <w:lang w:val="en-US"/>
        </w:rPr>
        <w:t>Satya Pudi</w:t>
      </w:r>
    </w:p>
    <w:p>
      <w:pPr>
        <w:pStyle w:val="Title"/>
        <w:jc w:val="center"/>
        <w:rPr>
          <w:rFonts w:ascii="Arial" w:cs="Arial" w:hAnsi="Arial" w:eastAsia="Arial"/>
          <w:b w:val="1"/>
          <w:bCs w:val="1"/>
          <w:sz w:val="28"/>
          <w:szCs w:val="28"/>
        </w:rPr>
      </w:pPr>
      <w:r>
        <w:rPr>
          <w:rFonts w:ascii="Arial" w:hAnsi="Arial"/>
          <w:b w:val="1"/>
          <w:bCs w:val="1"/>
          <w:sz w:val="28"/>
          <w:szCs w:val="28"/>
          <w:rtl w:val="0"/>
          <w:lang w:val="en-US"/>
        </w:rPr>
        <w:t>SAP Certified Consultant (</w:t>
      </w:r>
      <w:r>
        <w:rPr>
          <w:rFonts w:ascii="Arial" w:hAnsi="Arial"/>
          <w:b w:val="1"/>
          <w:bCs w:val="1"/>
          <w:sz w:val="28"/>
          <w:szCs w:val="28"/>
          <w:rtl w:val="0"/>
          <w:lang w:val="en-US"/>
        </w:rPr>
        <w:t>P2P</w:t>
      </w:r>
      <w:r>
        <w:rPr>
          <w:rFonts w:ascii="Arial" w:hAnsi="Arial"/>
          <w:b w:val="1"/>
          <w:bCs w:val="1"/>
          <w:sz w:val="28"/>
          <w:szCs w:val="28"/>
          <w:rtl w:val="0"/>
          <w:lang w:val="en-US"/>
        </w:rPr>
        <w:t>)</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 xml:space="preserve">SAP </w:t>
      </w:r>
      <w:r>
        <w:rPr>
          <w:rFonts w:ascii="Arial" w:hAnsi="Arial"/>
          <w:rtl w:val="0"/>
          <w:lang w:val="en-US"/>
        </w:rPr>
        <w:t xml:space="preserve">P2P </w:t>
      </w:r>
      <w:r>
        <w:rPr>
          <w:rFonts w:ascii="Arial" w:hAnsi="Arial"/>
          <w:rtl w:val="0"/>
          <w:lang w:val="en-US"/>
        </w:rPr>
        <w:t xml:space="preserve">Functional Consultant with over </w:t>
      </w:r>
      <w:r>
        <w:rPr>
          <w:rFonts w:ascii="Arial" w:hAnsi="Arial"/>
          <w:b w:val="1"/>
          <w:bCs w:val="1"/>
          <w:rtl w:val="0"/>
          <w:lang w:val="en-US"/>
        </w:rPr>
        <w:t>1</w:t>
      </w:r>
      <w:r>
        <w:rPr>
          <w:rFonts w:ascii="Arial" w:hAnsi="Arial"/>
          <w:b w:val="1"/>
          <w:bCs w:val="1"/>
          <w:rtl w:val="0"/>
          <w:lang w:val="en-US"/>
        </w:rPr>
        <w:t>5</w:t>
      </w:r>
      <w:r>
        <w:rPr>
          <w:rFonts w:ascii="Arial" w:hAnsi="Arial"/>
          <w:b w:val="1"/>
          <w:bCs w:val="1"/>
          <w:rtl w:val="0"/>
          <w:lang w:val="en-US"/>
        </w:rPr>
        <w:t xml:space="preserve"> years of </w:t>
      </w:r>
      <w:r>
        <w:rPr>
          <w:rFonts w:ascii="Arial" w:hAnsi="Arial"/>
          <w:rtl w:val="0"/>
          <w:lang w:val="en-US"/>
        </w:rPr>
        <w:t xml:space="preserve">experience in </w:t>
      </w:r>
      <w:r>
        <w:rPr>
          <w:rFonts w:ascii="Arial" w:hAnsi="Arial"/>
          <w:b w:val="1"/>
          <w:bCs w:val="1"/>
          <w:rtl w:val="0"/>
          <w:lang w:val="en-US"/>
        </w:rPr>
        <w:t>SAP MM WM</w:t>
      </w:r>
      <w:r>
        <w:rPr>
          <w:rFonts w:ascii="Arial" w:hAnsi="Arial"/>
          <w:rtl w:val="0"/>
          <w:lang w:val="en-US"/>
        </w:rPr>
        <w:t xml:space="preserve"> modules</w:t>
      </w:r>
      <w:r>
        <w:rPr>
          <w:rFonts w:ascii="Arial" w:hAnsi="Arial"/>
          <w:rtl w:val="0"/>
          <w:lang w:val="en-US"/>
        </w:rPr>
        <w:t xml:space="preserve"> and </w:t>
      </w:r>
      <w:r>
        <w:rPr>
          <w:rFonts w:ascii="Arial" w:hAnsi="Arial"/>
          <w:b w:val="1"/>
          <w:bCs w:val="1"/>
          <w:rtl w:val="0"/>
          <w:lang w:val="en-US"/>
        </w:rPr>
        <w:t>SAP Ariba</w:t>
      </w:r>
      <w:r>
        <w:rPr>
          <w:rFonts w:ascii="Arial" w:hAnsi="Arial"/>
          <w:b w:val="1"/>
          <w:bCs w:val="1"/>
          <w:rtl w:val="0"/>
          <w:lang w:val="en-US"/>
        </w:rPr>
        <w:t xml:space="preserve">. </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Well versed in Procurement (P2P process), Inventory Management &amp; Warehouse Management.</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SAP expertise includes extensive knowledge on Material Management (MM) module of SAP ECC 6.0 and its integration with other modules such as Production Planning (PP), Sales &amp; Distribution (SD), Warehouse Management (WM) and (Financial) FI.</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 xml:space="preserve">Experience includes Project Planning, system configuration; system testing, user training, documentation and post go-live support. </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Extensively worked on User Requirements Gathering, Writing Functional/Technical Specs, Creating BPPs (Business Process Procedure Documents).</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Customization and prototyping, detailed configuration, transport request shifting, cutover strategy, training, documentation, conversion.</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 xml:space="preserve">Worked on various RICEF objects including design and development of various complex interfaces and conversion objects. </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 xml:space="preserve">Good experience on document exchange using IDOCs within SAP systems and between SAP and Non-SAP system. Excellent Analysis/Mapping skills in EDI </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Data migration expert - legacy to ECC 6.0 using Legacy System Migration Workbench (LSMW).</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Worked on developing test scripts for various business scenarios for Unit testing, Integration testing and User acceptance testing.</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Conducted extensive training session for business users by preparing training documentation and user manuals.</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Directly involved in special stocks procurement types such as consignment, subcontracting, pipeline, third party and Returnable Transport Packaging materials.</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Good experience in handling of Vendor Consignments, Direct &amp; Indirect Procurement, Service Procurement and Release Strategy.</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SAP IM: Goods Movement, Movement Types, Stock transfers, Physical Inventory, IM-RF Integration, Bar Codes, Labels, Inventory tracking, Serialization,</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Master Data: Vendor Master, Material Master, Info Records, Source List, Condition Records, BOM (Bill of Material), Classification Data</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SAP WM: Warehouse structure, put away and Removal Strategies, Storage Types, Storage Bins, Quants, Transfer Requirements (TR), Transfer Order (TO), Posting change Notice, Number Ranges (for TR, TO, Posting Change notification, Quant, Storage Unit), stock transfers, in-bound and out-bound process, Cross docking process.</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MM-SD Integration - Delivery, Billing, Handling Units Management, Inter-Company STO.</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 xml:space="preserve">MM-FI Integration - AP Invoicing and Pricing, Automatic Payment program. </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MM-IM/WM - Transfer order, Transfer request, RF, Storage unit management, Physical inventory, Goods Receipt and Goods issue</w:t>
      </w:r>
    </w:p>
    <w:p>
      <w:pPr>
        <w:pStyle w:val="Body A"/>
        <w:rPr>
          <w:b w:val="1"/>
          <w:bCs w:val="1"/>
          <w:lang w:val="de-DE"/>
        </w:rPr>
      </w:pPr>
    </w:p>
    <w:p>
      <w:pPr>
        <w:pStyle w:val="Body A"/>
        <w:rPr>
          <w:rFonts w:ascii="Calibri" w:cs="Calibri" w:hAnsi="Calibri" w:eastAsia="Calibri"/>
          <w:b w:val="1"/>
          <w:bCs w:val="1"/>
          <w:lang w:val="de-DE"/>
        </w:rPr>
      </w:pPr>
      <w:r>
        <w:rPr>
          <w:b w:val="1"/>
          <w:bCs w:val="1"/>
          <w:rtl w:val="0"/>
          <w:lang w:val="de-DE"/>
        </w:rPr>
        <w:t>EDUCATION:</w:t>
      </w:r>
    </w:p>
    <w:p>
      <w:pPr>
        <w:pStyle w:val="Body A"/>
      </w:pPr>
      <w:r>
        <w:rPr>
          <w:rtl w:val="0"/>
        </w:rPr>
        <w:t>Masters</w:t>
        <w:tab/>
        <w:tab/>
        <w:t>University of Florida, Gainesville</w:t>
        <w:tab/>
        <w:tab/>
        <w:tab/>
        <w:tab/>
        <w:t xml:space="preserve"> 2002 </w:t>
      </w:r>
      <w:r>
        <w:rPr>
          <w:rtl w:val="0"/>
        </w:rPr>
        <w:t xml:space="preserve">– </w:t>
      </w:r>
      <w:r>
        <w:rPr>
          <w:rtl w:val="0"/>
        </w:rPr>
        <w:t>2004</w:t>
      </w:r>
    </w:p>
    <w:p>
      <w:pPr>
        <w:pStyle w:val="Body A"/>
      </w:pPr>
      <w:r>
        <w:rPr>
          <w:rtl w:val="0"/>
          <w:lang w:val="nl-NL"/>
        </w:rPr>
        <w:t xml:space="preserve">B.Tech </w:t>
        <w:tab/>
        <w:tab/>
        <w:t xml:space="preserve">Indian Institute of Technology </w:t>
      </w:r>
      <w:r>
        <w:rPr>
          <w:rtl w:val="0"/>
          <w:lang w:val="en-US"/>
        </w:rPr>
        <w:t xml:space="preserve">– </w:t>
      </w:r>
      <w:r>
        <w:rPr>
          <w:rtl w:val="0"/>
          <w:lang w:val="de-DE"/>
        </w:rPr>
        <w:t xml:space="preserve">Madras    </w:t>
        <w:tab/>
        <w:tab/>
        <w:tab/>
        <w:t xml:space="preserve"> 1998 - 2002 </w:t>
      </w:r>
    </w:p>
    <w:p>
      <w:pPr>
        <w:pStyle w:val="Body A"/>
      </w:pPr>
    </w:p>
    <w:p>
      <w:pPr>
        <w:pStyle w:val="Body A"/>
        <w:rPr>
          <w:lang w:val="de-DE"/>
        </w:rPr>
      </w:pPr>
    </w:p>
    <w:p>
      <w:pPr>
        <w:pStyle w:val="Body A"/>
        <w:rPr>
          <w:lang w:val="de-DE"/>
        </w:rPr>
      </w:pPr>
    </w:p>
    <w:p>
      <w:pPr>
        <w:pStyle w:val="Body A"/>
        <w:rPr>
          <w:rFonts w:ascii="Calibri" w:cs="Calibri" w:hAnsi="Calibri" w:eastAsia="Calibri"/>
          <w:b w:val="1"/>
          <w:bCs w:val="1"/>
        </w:rPr>
      </w:pPr>
      <w:r>
        <w:rPr>
          <w:rFonts w:ascii="Calibri" w:cs="Calibri" w:hAnsi="Calibri" w:eastAsia="Calibri"/>
          <w:b w:val="1"/>
          <w:bCs w:val="1"/>
          <w:rtl w:val="0"/>
          <w:lang w:val="en-US"/>
        </w:rPr>
        <w:t>TECHNICAL SKILLS:</w:t>
      </w:r>
    </w:p>
    <w:p>
      <w:pPr>
        <w:pStyle w:val="Body A"/>
        <w:rPr>
          <w:rFonts w:ascii="Calibri" w:cs="Calibri" w:hAnsi="Calibri" w:eastAsia="Calibri"/>
          <w:b w:val="1"/>
          <w:bCs w:val="1"/>
        </w:rPr>
      </w:pPr>
    </w:p>
    <w:tbl>
      <w:tblPr>
        <w:tblW w:w="997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98"/>
        <w:gridCol w:w="7975"/>
      </w:tblGrid>
      <w:tr>
        <w:tblPrEx>
          <w:shd w:val="clear" w:color="auto" w:fill="ced7e7"/>
        </w:tblPrEx>
        <w:trPr>
          <w:trHeight w:val="90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widowControl w:val="1"/>
              <w:tabs>
                <w:tab w:val="left" w:pos="1209"/>
                <w:tab w:val="left" w:pos="1612"/>
                <w:tab w:val="left" w:pos="2016"/>
              </w:tabs>
              <w:jc w:val="both"/>
            </w:pPr>
            <w:r>
              <w:rPr>
                <w:rFonts w:ascii="Calibri" w:cs="Calibri" w:hAnsi="Calibri" w:eastAsia="Calibri"/>
                <w:sz w:val="22"/>
                <w:szCs w:val="22"/>
                <w:rtl w:val="0"/>
                <w:lang w:val="en-US"/>
              </w:rPr>
              <w:t>SAP Ariba skills</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No Spacing"/>
              <w:widowControl w:val="1"/>
              <w:tabs>
                <w:tab w:val="left" w:pos="1209"/>
                <w:tab w:val="left" w:pos="1612"/>
                <w:tab w:val="left" w:pos="2016"/>
              </w:tabs>
              <w:ind w:right="72"/>
              <w:jc w:val="both"/>
            </w:pPr>
            <w:r>
              <w:rPr>
                <w:rFonts w:ascii="Calibri" w:cs="Calibri" w:hAnsi="Calibri" w:eastAsia="Calibri"/>
                <w:sz w:val="22"/>
                <w:szCs w:val="22"/>
                <w:rtl w:val="0"/>
                <w:lang w:val="en-US"/>
              </w:rPr>
              <w:t xml:space="preserve">SLP - Supplier Templates, Sourcing; Buying and Invoicing, </w:t>
            </w:r>
            <w:r>
              <w:rPr>
                <w:rFonts w:ascii="Calibri" w:cs="Calibri" w:hAnsi="Calibri" w:eastAsia="Calibri"/>
                <w:sz w:val="22"/>
                <w:szCs w:val="22"/>
                <w:rtl w:val="0"/>
                <w:lang w:val="en-US"/>
              </w:rPr>
              <w:t xml:space="preserve"> Guided Buying, </w:t>
            </w:r>
            <w:r>
              <w:rPr>
                <w:rFonts w:ascii="Calibri" w:cs="Calibri" w:hAnsi="Calibri" w:eastAsia="Calibri"/>
                <w:sz w:val="22"/>
                <w:szCs w:val="22"/>
                <w:rtl w:val="0"/>
                <w:lang w:val="en-US"/>
              </w:rPr>
              <w:t>CIG, Interface monitoring, Reports, Spend Management</w:t>
            </w:r>
          </w:p>
        </w:tc>
      </w:tr>
      <w:tr>
        <w:tblPrEx>
          <w:shd w:val="clear" w:color="auto" w:fill="ced7e7"/>
        </w:tblPrEx>
        <w:trPr>
          <w:trHeight w:val="90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209"/>
                <w:tab w:val="left" w:pos="1612"/>
                <w:tab w:val="left" w:pos="2016"/>
              </w:tabs>
            </w:pPr>
            <w:r>
              <w:rPr>
                <w:rFonts w:ascii="Calibri" w:cs="Calibri" w:hAnsi="Calibri" w:eastAsia="Calibri"/>
                <w:b w:val="1"/>
                <w:bCs w:val="1"/>
                <w:rtl w:val="0"/>
                <w:lang w:val="en-US"/>
              </w:rPr>
              <w:t>SAP R/3 Skills</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tabs>
                <w:tab w:val="left" w:pos="1209"/>
                <w:tab w:val="left" w:pos="1612"/>
                <w:tab w:val="left" w:pos="2016"/>
              </w:tabs>
              <w:ind w:right="72"/>
            </w:pPr>
            <w:r>
              <w:rPr>
                <w:rtl w:val="0"/>
                <w:lang w:val="en-US"/>
              </w:rPr>
              <w:t>Warehouse structure, movements, Put away &amp; picking, Search strategies, TR, TO, HUM, SUM, Shipping, Deliveries, Picking/packing, bar coding, SAP HANA</w:t>
            </w:r>
          </w:p>
        </w:tc>
      </w:tr>
      <w:tr>
        <w:tblPrEx>
          <w:shd w:val="clear" w:color="auto" w:fill="ced7e7"/>
        </w:tblPrEx>
        <w:trPr>
          <w:trHeight w:val="123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209"/>
                <w:tab w:val="left" w:pos="1612"/>
                <w:tab w:val="left" w:pos="2016"/>
              </w:tabs>
            </w:pPr>
            <w:r>
              <w:rPr>
                <w:rFonts w:ascii="Calibri" w:cs="Calibri" w:hAnsi="Calibri" w:eastAsia="Calibri"/>
                <w:b w:val="1"/>
                <w:bCs w:val="1"/>
                <w:rtl w:val="0"/>
                <w:lang w:val="en-US"/>
              </w:rPr>
              <w:t>SAP MM</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tabs>
                <w:tab w:val="left" w:pos="1209"/>
                <w:tab w:val="left" w:pos="1612"/>
                <w:tab w:val="left" w:pos="2016"/>
              </w:tabs>
              <w:ind w:right="72"/>
            </w:pPr>
            <w:r>
              <w:rPr>
                <w:rtl w:val="0"/>
                <w:lang w:val="en-US"/>
              </w:rPr>
              <w:t>Procure-to-Pay, Subcontracting, Third-party, Consignment, MPN, GR, GI, Transfer posting, Movement types, Transfer Posting, Stock transfer, Invoice verification, Account Determination, Valuation, Physical inventory, SLED, LIV and MRP</w:t>
            </w:r>
          </w:p>
        </w:tc>
      </w:tr>
      <w:tr>
        <w:tblPrEx>
          <w:shd w:val="clear" w:color="auto" w:fill="ced7e7"/>
        </w:tblPrEx>
        <w:trPr>
          <w:trHeight w:val="87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209"/>
                <w:tab w:val="left" w:pos="1612"/>
                <w:tab w:val="left" w:pos="2016"/>
              </w:tabs>
            </w:pPr>
            <w:r>
              <w:rPr>
                <w:rFonts w:ascii="Calibri" w:cs="Calibri" w:hAnsi="Calibri" w:eastAsia="Calibri"/>
                <w:b w:val="1"/>
                <w:bCs w:val="1"/>
                <w:rtl w:val="0"/>
                <w:lang w:val="en-US"/>
              </w:rPr>
              <w:t>Other Tools</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tabs>
                <w:tab w:val="left" w:pos="1209"/>
                <w:tab w:val="left" w:pos="1612"/>
                <w:tab w:val="left" w:pos="2016"/>
              </w:tabs>
              <w:ind w:right="72"/>
            </w:pPr>
            <w:r>
              <w:rPr>
                <w:rtl w:val="0"/>
                <w:lang w:val="en-US"/>
              </w:rPr>
              <w:t>Solution Manager, SAP Personas, JIRA, HPQC, MS Office 97, MS Project, Windows 95/98/2000, XP, NT 4.0, Power Point, MS Visio, Access.</w:t>
            </w:r>
          </w:p>
        </w:tc>
      </w:tr>
      <w:tr>
        <w:tblPrEx>
          <w:shd w:val="clear" w:color="auto" w:fill="ced7e7"/>
        </w:tblPrEx>
        <w:trPr>
          <w:trHeight w:val="56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209"/>
                <w:tab w:val="left" w:pos="1612"/>
                <w:tab w:val="left" w:pos="2016"/>
              </w:tabs>
            </w:pPr>
            <w:r>
              <w:rPr>
                <w:rFonts w:ascii="Calibri" w:cs="Calibri" w:hAnsi="Calibri" w:eastAsia="Calibri"/>
                <w:b w:val="1"/>
                <w:bCs w:val="1"/>
                <w:rtl w:val="0"/>
                <w:lang w:val="en-US"/>
              </w:rPr>
              <w:t>ERP Packages</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tabs>
                <w:tab w:val="left" w:pos="1209"/>
                <w:tab w:val="left" w:pos="1612"/>
                <w:tab w:val="left" w:pos="2016"/>
              </w:tabs>
              <w:ind w:right="72"/>
            </w:pPr>
            <w:r>
              <w:rPr>
                <w:rtl w:val="0"/>
                <w:lang w:val="en-US"/>
              </w:rPr>
              <w:t>S4 HANA, SAP R/3 ECC 6.0, MDG-M, ECC 5.0, 4.6C, 4.6B, SRM 5.0</w:t>
            </w:r>
          </w:p>
        </w:tc>
      </w:tr>
      <w:tr>
        <w:tblPrEx>
          <w:shd w:val="clear" w:color="auto" w:fill="ced7e7"/>
        </w:tblPrEx>
        <w:trPr>
          <w:trHeight w:val="79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209"/>
                <w:tab w:val="left" w:pos="1612"/>
                <w:tab w:val="left" w:pos="2016"/>
              </w:tabs>
            </w:pPr>
            <w:r>
              <w:rPr>
                <w:rFonts w:ascii="Calibri" w:cs="Calibri" w:hAnsi="Calibri" w:eastAsia="Calibri"/>
                <w:b w:val="1"/>
                <w:bCs w:val="1"/>
                <w:rtl w:val="0"/>
                <w:lang w:val="en-US"/>
              </w:rPr>
              <w:t>Business Analysis</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tabs>
                <w:tab w:val="left" w:pos="1209"/>
                <w:tab w:val="left" w:pos="1612"/>
                <w:tab w:val="left" w:pos="2016"/>
              </w:tabs>
              <w:ind w:right="72"/>
            </w:pPr>
            <w:r>
              <w:rPr>
                <w:rtl w:val="0"/>
                <w:lang w:val="en-US"/>
              </w:rPr>
              <w:t>Materials Management, Purchasing, Inventory Management, Physical Inventory, Warehouse Management, Accounts Payables.</w:t>
            </w:r>
          </w:p>
        </w:tc>
      </w:tr>
      <w:tr>
        <w:tblPrEx>
          <w:shd w:val="clear" w:color="auto" w:fill="ced7e7"/>
        </w:tblPrEx>
        <w:trPr>
          <w:trHeight w:val="66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209"/>
                <w:tab w:val="left" w:pos="1612"/>
                <w:tab w:val="left" w:pos="2016"/>
              </w:tabs>
            </w:pPr>
            <w:r>
              <w:rPr>
                <w:rFonts w:ascii="Calibri" w:cs="Calibri" w:hAnsi="Calibri" w:eastAsia="Calibri"/>
                <w:b w:val="1"/>
                <w:bCs w:val="1"/>
                <w:rtl w:val="0"/>
                <w:lang w:val="en-US"/>
              </w:rPr>
              <w:t>SAP Interface tools</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tabs>
                <w:tab w:val="left" w:pos="1209"/>
                <w:tab w:val="left" w:pos="1612"/>
                <w:tab w:val="left" w:pos="2016"/>
              </w:tabs>
              <w:ind w:right="72"/>
            </w:pPr>
            <w:r>
              <w:rPr>
                <w:rtl w:val="0"/>
                <w:lang w:val="en-US"/>
              </w:rPr>
              <w:t>ALE, IDOC, EDI</w:t>
            </w:r>
          </w:p>
        </w:tc>
      </w:tr>
      <w:tr>
        <w:tblPrEx>
          <w:shd w:val="clear" w:color="auto" w:fill="ced7e7"/>
        </w:tblPrEx>
        <w:trPr>
          <w:trHeight w:val="56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209"/>
                <w:tab w:val="left" w:pos="1612"/>
                <w:tab w:val="left" w:pos="2016"/>
              </w:tabs>
            </w:pPr>
            <w:r>
              <w:rPr>
                <w:rFonts w:ascii="Calibri" w:cs="Calibri" w:hAnsi="Calibri" w:eastAsia="Calibri"/>
                <w:b w:val="1"/>
                <w:bCs w:val="1"/>
                <w:rtl w:val="0"/>
                <w:lang w:val="en-US"/>
              </w:rPr>
              <w:t>Data Migration</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tabs>
                <w:tab w:val="left" w:pos="1209"/>
                <w:tab w:val="left" w:pos="1612"/>
                <w:tab w:val="left" w:pos="2016"/>
              </w:tabs>
              <w:ind w:right="72"/>
            </w:pPr>
            <w:r>
              <w:rPr>
                <w:rtl w:val="0"/>
                <w:lang w:val="en-US"/>
              </w:rPr>
              <w:t>LSMW, BAPI</w:t>
            </w:r>
          </w:p>
        </w:tc>
      </w:tr>
      <w:tr>
        <w:tblPrEx>
          <w:shd w:val="clear" w:color="auto" w:fill="ced7e7"/>
        </w:tblPrEx>
        <w:trPr>
          <w:trHeight w:val="66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209"/>
                <w:tab w:val="left" w:pos="1612"/>
                <w:tab w:val="left" w:pos="2016"/>
              </w:tabs>
            </w:pPr>
            <w:r>
              <w:rPr>
                <w:rFonts w:ascii="Calibri" w:cs="Calibri" w:hAnsi="Calibri" w:eastAsia="Calibri"/>
                <w:b w:val="1"/>
                <w:bCs w:val="1"/>
                <w:rtl w:val="0"/>
                <w:lang w:val="en-US"/>
              </w:rPr>
              <w:t>Module Knowledge</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tabs>
                <w:tab w:val="left" w:pos="1209"/>
                <w:tab w:val="left" w:pos="1612"/>
                <w:tab w:val="left" w:pos="2016"/>
              </w:tabs>
              <w:ind w:right="72"/>
            </w:pPr>
            <w:r>
              <w:rPr>
                <w:rtl w:val="0"/>
                <w:lang w:val="en-US"/>
              </w:rPr>
              <w:t>MM, IM, WM, LE, SD, PP and FI</w:t>
            </w:r>
          </w:p>
        </w:tc>
      </w:tr>
      <w:tr>
        <w:tblPrEx>
          <w:shd w:val="clear" w:color="auto" w:fill="ced7e7"/>
        </w:tblPrEx>
        <w:trPr>
          <w:trHeight w:val="66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209"/>
                <w:tab w:val="left" w:pos="1612"/>
                <w:tab w:val="left" w:pos="2016"/>
              </w:tabs>
            </w:pPr>
            <w:r>
              <w:rPr>
                <w:rFonts w:ascii="Calibri" w:cs="Calibri" w:hAnsi="Calibri" w:eastAsia="Calibri"/>
                <w:b w:val="1"/>
                <w:bCs w:val="1"/>
                <w:rtl w:val="0"/>
                <w:lang w:val="en-US"/>
              </w:rPr>
              <w:t>Programming Languages</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tabs>
                <w:tab w:val="left" w:pos="1209"/>
                <w:tab w:val="left" w:pos="1612"/>
                <w:tab w:val="left" w:pos="2016"/>
              </w:tabs>
              <w:ind w:right="72"/>
            </w:pPr>
            <w:r>
              <w:rPr>
                <w:rtl w:val="0"/>
                <w:lang w:val="en-US"/>
              </w:rPr>
              <w:t>C#, ABAP objects. Javascript</w:t>
            </w:r>
          </w:p>
        </w:tc>
      </w:tr>
      <w:tr>
        <w:tblPrEx>
          <w:shd w:val="clear" w:color="auto" w:fill="ced7e7"/>
        </w:tblPrEx>
        <w:trPr>
          <w:trHeight w:val="66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w:tabs>
                <w:tab w:val="left" w:pos="1209"/>
                <w:tab w:val="left" w:pos="1612"/>
                <w:tab w:val="left" w:pos="2016"/>
              </w:tabs>
              <w:spacing w:after="0"/>
              <w:jc w:val="both"/>
            </w:pPr>
            <w:r>
              <w:rPr>
                <w:rFonts w:ascii="Calibri" w:cs="Calibri" w:hAnsi="Calibri" w:eastAsia="Calibri"/>
                <w:sz w:val="22"/>
                <w:szCs w:val="22"/>
                <w:rtl w:val="0"/>
                <w:lang w:val="en-US"/>
              </w:rPr>
              <w:t>SDLC processes</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Text"/>
              <w:tabs>
                <w:tab w:val="left" w:pos="1209"/>
                <w:tab w:val="left" w:pos="1612"/>
                <w:tab w:val="left" w:pos="2016"/>
              </w:tabs>
              <w:spacing w:after="0"/>
              <w:ind w:right="72"/>
              <w:jc w:val="both"/>
            </w:pPr>
            <w:r>
              <w:rPr>
                <w:rFonts w:ascii="Calibri" w:cs="Calibri" w:hAnsi="Calibri" w:eastAsia="Calibri"/>
                <w:sz w:val="22"/>
                <w:szCs w:val="22"/>
                <w:rtl w:val="0"/>
                <w:lang w:val="en-US"/>
              </w:rPr>
              <w:t>Waterfall model, Scrum methodology, ASAP methodology</w:t>
            </w:r>
          </w:p>
        </w:tc>
      </w:tr>
    </w:tbl>
    <w:p>
      <w:pPr>
        <w:pStyle w:val="Body A"/>
        <w:rPr>
          <w:b w:val="1"/>
          <w:bCs w:val="1"/>
        </w:rPr>
      </w:pPr>
    </w:p>
    <w:p>
      <w:pPr>
        <w:pStyle w:val="Body A"/>
        <w:widowControl w:val="0"/>
        <w:ind w:left="1836" w:hanging="1836"/>
        <w:jc w:val="left"/>
        <w:rPr>
          <w:b w:val="1"/>
          <w:bCs w:val="1"/>
        </w:rPr>
      </w:pPr>
    </w:p>
    <w:p>
      <w:pPr>
        <w:pStyle w:val="Body A"/>
        <w:widowControl w:val="0"/>
        <w:ind w:left="1728" w:hanging="1728"/>
        <w:jc w:val="left"/>
        <w:rPr>
          <w:b w:val="1"/>
          <w:bCs w:val="1"/>
        </w:rPr>
      </w:pPr>
    </w:p>
    <w:p>
      <w:pPr>
        <w:pStyle w:val="Body A"/>
        <w:rPr>
          <w:b w:val="1"/>
          <w:bCs w:val="1"/>
        </w:rPr>
      </w:pPr>
    </w:p>
    <w:p>
      <w:pPr>
        <w:pStyle w:val="Body A"/>
        <w:rPr>
          <w:b w:val="1"/>
          <w:bCs w:val="1"/>
        </w:rPr>
      </w:pPr>
    </w:p>
    <w:p>
      <w:pPr>
        <w:pStyle w:val="Body A"/>
        <w:rPr>
          <w:rFonts w:ascii="Calibri" w:cs="Calibri" w:hAnsi="Calibri" w:eastAsia="Calibri"/>
          <w:b w:val="1"/>
          <w:bCs w:val="1"/>
          <w:lang w:val="de-DE"/>
        </w:rPr>
      </w:pPr>
      <w:r>
        <w:rPr>
          <w:rFonts w:ascii="Calibri" w:cs="Calibri" w:hAnsi="Calibri" w:eastAsia="Calibri"/>
          <w:b w:val="1"/>
          <w:bCs w:val="1"/>
          <w:rtl w:val="0"/>
          <w:lang w:val="de-DE"/>
        </w:rPr>
        <w:t>CERTFICATIONS:</w:t>
      </w:r>
    </w:p>
    <w:p>
      <w:pPr>
        <w:pStyle w:val="Body A"/>
        <w:rPr>
          <w:rFonts w:ascii="Calibri" w:cs="Calibri" w:hAnsi="Calibri" w:eastAsia="Calibri"/>
          <w:b w:val="1"/>
          <w:bCs w:val="1"/>
        </w:rPr>
      </w:pPr>
      <w:r>
        <w:rPr>
          <w:rtl w:val="0"/>
          <w:lang w:val="en-US"/>
        </w:rPr>
        <w:t xml:space="preserve">SAP Certified Application Associate </w:t>
      </w:r>
      <w:r>
        <w:rPr>
          <w:rtl w:val="0"/>
          <w:lang w:val="en-US"/>
        </w:rPr>
        <w:t xml:space="preserve">– </w:t>
      </w:r>
      <w:r>
        <w:rPr>
          <w:rtl w:val="0"/>
          <w:lang w:val="en-US"/>
        </w:rPr>
        <w:t xml:space="preserve">Procurement with SAP ERP 6.0 EHP6 </w:t>
      </w:r>
      <w:r>
        <w:rPr>
          <w:rFonts w:ascii="Calibri" w:cs="Calibri" w:hAnsi="Calibri" w:eastAsia="Calibri"/>
          <w:b w:val="1"/>
          <w:bCs w:val="1"/>
          <w:rtl w:val="0"/>
          <w:lang w:val="it-IT"/>
        </w:rPr>
        <w:t>(Certificate ID: 0011693709)</w:t>
      </w:r>
    </w:p>
    <w:p>
      <w:pPr>
        <w:pStyle w:val="Body A"/>
      </w:pPr>
      <w:r>
        <w:rPr>
          <w:rtl w:val="0"/>
        </w:rPr>
        <w:t>SAP Certified Application Associate - SAP Ariba Procurement 2023</w:t>
      </w:r>
    </w:p>
    <w:p>
      <w:pPr>
        <w:pStyle w:val="Body A"/>
        <w:rPr>
          <w:b w:val="1"/>
          <w:bCs w:val="1"/>
        </w:rPr>
      </w:pPr>
    </w:p>
    <w:p>
      <w:pPr>
        <w:pStyle w:val="Body A"/>
        <w:shd w:val="clear" w:color="auto" w:fill="ffffff"/>
        <w:jc w:val="left"/>
        <w:rPr>
          <w:rFonts w:ascii="Arial" w:cs="Arial" w:hAnsi="Arial" w:eastAsia="Arial"/>
          <w:b w:val="1"/>
          <w:bCs w:val="1"/>
          <w:color w:val="000000"/>
          <w:u w:color="000000"/>
        </w:rPr>
      </w:pPr>
      <w:r>
        <w:rPr>
          <w:rFonts w:ascii="Arial" w:hAnsi="Arial"/>
          <w:b w:val="1"/>
          <w:bCs w:val="1"/>
          <w:color w:val="000000"/>
          <w:u w:color="000000"/>
          <w:rtl w:val="0"/>
          <w:lang w:val="en-US"/>
        </w:rPr>
        <w:t>SAP MM Functional Consultant</w:t>
        <w:tab/>
        <w:tab/>
        <w:tab/>
        <w:tab/>
        <w:tab/>
        <w:t xml:space="preserve">    </w:t>
        <w:tab/>
        <w:tab/>
      </w:r>
      <w:r>
        <w:rPr>
          <w:rFonts w:ascii="Arial" w:hAnsi="Arial"/>
          <w:color w:val="555555"/>
          <w:sz w:val="19"/>
          <w:szCs w:val="19"/>
          <w:u w:color="555555"/>
          <w:rtl w:val="0"/>
          <w:lang w:val="da-DK"/>
        </w:rPr>
        <w:t>Thomasville, GA</w:t>
      </w:r>
    </w:p>
    <w:p>
      <w:pPr>
        <w:pStyle w:val="Body A"/>
        <w:shd w:val="clear" w:color="auto" w:fill="ffffff"/>
        <w:jc w:val="left"/>
        <w:rPr>
          <w:rFonts w:ascii="Arial" w:cs="Arial" w:hAnsi="Arial" w:eastAsia="Arial"/>
          <w:color w:val="404040"/>
          <w:sz w:val="18"/>
          <w:szCs w:val="18"/>
          <w:u w:color="404040"/>
        </w:rPr>
      </w:pPr>
      <w:r>
        <w:rPr>
          <w:rFonts w:ascii="Arial" w:hAnsi="Arial"/>
          <w:b w:val="1"/>
          <w:bCs w:val="1"/>
          <w:color w:val="555555"/>
          <w:sz w:val="19"/>
          <w:szCs w:val="19"/>
          <w:u w:color="555555"/>
          <w:rtl w:val="0"/>
          <w:lang w:val="en-US"/>
        </w:rPr>
        <w:t xml:space="preserve">Flowers Foods </w:t>
        <w:tab/>
        <w:tab/>
      </w:r>
      <w:r>
        <w:rPr>
          <w:rFonts w:ascii="Arial" w:cs="Arial" w:hAnsi="Arial" w:eastAsia="Arial"/>
          <w:b w:val="1"/>
          <w:bCs w:val="1"/>
          <w:color w:val="000000"/>
          <w:sz w:val="19"/>
          <w:szCs w:val="19"/>
          <w:u w:color="000000"/>
          <w:rtl w:val="0"/>
        </w:rPr>
        <w:tab/>
        <w:tab/>
        <w:tab/>
        <w:tab/>
        <w:tab/>
        <w:tab/>
        <w:tab/>
        <w:t xml:space="preserve">         </w:t>
      </w:r>
      <w:r>
        <w:rPr>
          <w:rFonts w:ascii="Arial" w:hAnsi="Arial"/>
          <w:color w:val="404040"/>
          <w:sz w:val="18"/>
          <w:szCs w:val="18"/>
          <w:u w:color="404040"/>
          <w:rtl w:val="0"/>
          <w:lang w:val="en-US"/>
        </w:rPr>
        <w:t xml:space="preserve">Oct </w:t>
      </w:r>
      <w:r>
        <w:rPr>
          <w:rFonts w:ascii="Arial" w:hAnsi="Arial"/>
          <w:color w:val="404040"/>
          <w:sz w:val="18"/>
          <w:szCs w:val="18"/>
          <w:u w:color="404040"/>
          <w:rtl w:val="0"/>
          <w:lang w:val="en-US"/>
        </w:rPr>
        <w:t>201</w:t>
      </w:r>
      <w:r>
        <w:rPr>
          <w:rFonts w:ascii="Arial" w:hAnsi="Arial"/>
          <w:color w:val="404040"/>
          <w:sz w:val="18"/>
          <w:szCs w:val="18"/>
          <w:u w:color="404040"/>
          <w:rtl w:val="0"/>
          <w:lang w:val="en-US"/>
        </w:rPr>
        <w:t>7</w:t>
      </w:r>
      <w:r>
        <w:rPr>
          <w:rFonts w:ascii="Arial" w:hAnsi="Arial"/>
          <w:color w:val="404040"/>
          <w:sz w:val="18"/>
          <w:szCs w:val="18"/>
          <w:u w:color="404040"/>
          <w:rtl w:val="0"/>
          <w:lang w:val="en-US"/>
        </w:rPr>
        <w:t xml:space="preserve"> to Till Date</w:t>
      </w:r>
    </w:p>
    <w:p>
      <w:pPr>
        <w:pStyle w:val="Body A"/>
        <w:shd w:val="clear" w:color="auto" w:fill="ffffff"/>
        <w:jc w:val="left"/>
        <w:rPr>
          <w:rFonts w:ascii="Arial" w:cs="Arial" w:hAnsi="Arial" w:eastAsia="Arial"/>
          <w:color w:val="333333"/>
          <w:sz w:val="18"/>
          <w:szCs w:val="18"/>
          <w:u w:color="333333"/>
          <w:lang w:val="de-DE"/>
        </w:rPr>
      </w:pPr>
      <w:r>
        <w:rPr>
          <w:rFonts w:ascii="Arial" w:hAnsi="Arial"/>
          <w:color w:val="333333"/>
          <w:sz w:val="18"/>
          <w:szCs w:val="18"/>
          <w:u w:color="333333"/>
          <w:rtl w:val="0"/>
          <w:lang w:val="en-US"/>
        </w:rPr>
        <w:t>SAP</w:t>
      </w:r>
      <w:r>
        <w:rPr>
          <w:rFonts w:ascii="Arial" w:hAnsi="Arial" w:hint="default"/>
          <w:color w:val="333333"/>
          <w:sz w:val="18"/>
          <w:szCs w:val="18"/>
          <w:u w:color="333333"/>
          <w:rtl w:val="0"/>
          <w:lang w:val="en-US"/>
        </w:rPr>
        <w:t> </w:t>
      </w:r>
      <w:r>
        <w:rPr>
          <w:rFonts w:ascii="Arial" w:hAnsi="Arial"/>
          <w:color w:val="333333"/>
          <w:sz w:val="18"/>
          <w:szCs w:val="18"/>
          <w:u w:color="333333"/>
          <w:rtl w:val="0"/>
          <w:lang w:val="de-DE"/>
        </w:rPr>
        <w:t>Version EHP7 for SAP ERP 6.0, SAP version S4HANA</w:t>
      </w:r>
    </w:p>
    <w:p>
      <w:pPr>
        <w:pStyle w:val="Body A"/>
        <w:shd w:val="clear" w:color="auto" w:fill="ffffff"/>
        <w:jc w:val="left"/>
        <w:rPr>
          <w:rFonts w:ascii="Arial" w:cs="Arial" w:hAnsi="Arial" w:eastAsia="Arial"/>
          <w:color w:val="404040"/>
          <w:sz w:val="18"/>
          <w:szCs w:val="18"/>
          <w:u w:color="404040"/>
        </w:rPr>
      </w:pPr>
    </w:p>
    <w:p>
      <w:pPr>
        <w:pStyle w:val="Default"/>
        <w:shd w:val="clear" w:color="auto" w:fill="ffffff"/>
        <w:rPr>
          <w:rFonts w:ascii="Arial" w:cs="Arial" w:hAnsi="Arial" w:eastAsia="Arial"/>
          <w:b w:val="1"/>
          <w:bCs w:val="1"/>
          <w:sz w:val="19"/>
          <w:szCs w:val="19"/>
          <w:u w:color="000000"/>
        </w:rPr>
      </w:pPr>
      <w:r>
        <w:rPr>
          <w:rFonts w:ascii="Arial" w:hAnsi="Arial"/>
          <w:b w:val="1"/>
          <w:bCs w:val="1"/>
          <w:sz w:val="19"/>
          <w:szCs w:val="19"/>
          <w:u w:color="000000"/>
          <w:rtl w:val="0"/>
          <w:lang w:val="en-US"/>
        </w:rPr>
        <w:t>Flowers Foods, headquartered in Thomasville, Georgia, is a producer and marketer of packed bakery food. The company operates 47 bakeries producing bread, buns, rolls, snack cakes, pastries, and tortillas</w:t>
      </w:r>
    </w:p>
    <w:p>
      <w:pPr>
        <w:pStyle w:val="Default"/>
        <w:shd w:val="clear" w:color="auto" w:fill="ffffff"/>
        <w:rPr>
          <w:rFonts w:ascii="Arial" w:cs="Arial" w:hAnsi="Arial" w:eastAsia="Arial"/>
          <w:b w:val="1"/>
          <w:bCs w:val="1"/>
          <w:sz w:val="19"/>
          <w:szCs w:val="19"/>
          <w:u w:color="000000"/>
        </w:rPr>
      </w:pPr>
    </w:p>
    <w:p>
      <w:pPr>
        <w:pStyle w:val="Default"/>
        <w:shd w:val="clear" w:color="auto" w:fill="ffffff"/>
        <w:rPr>
          <w:rFonts w:ascii="Arial" w:cs="Arial" w:hAnsi="Arial" w:eastAsia="Arial"/>
          <w:b w:val="1"/>
          <w:bCs w:val="1"/>
          <w:sz w:val="19"/>
          <w:szCs w:val="19"/>
        </w:rPr>
      </w:pPr>
      <w:r>
        <w:rPr>
          <w:rFonts w:ascii="Arial" w:hAnsi="Arial"/>
          <w:rtl w:val="0"/>
          <w:lang w:val="en-US"/>
        </w:rPr>
        <w:t>ERP+ project - ECC to S4 Migration</w:t>
      </w:r>
    </w:p>
    <w:p>
      <w:pPr>
        <w:pStyle w:val="No Spacing"/>
        <w:numPr>
          <w:ilvl w:val="0"/>
          <w:numId w:val="4"/>
        </w:numPr>
        <w:bidi w:val="0"/>
        <w:ind w:right="0"/>
        <w:jc w:val="left"/>
        <w:rPr>
          <w:rFonts w:ascii="Arial" w:hAnsi="Arial"/>
          <w:color w:val="333333"/>
          <w:sz w:val="20"/>
          <w:szCs w:val="20"/>
          <w:rtl w:val="0"/>
          <w:lang w:val="en-US"/>
        </w:rPr>
      </w:pPr>
      <w:r>
        <w:rPr>
          <w:rFonts w:ascii="Arial" w:hAnsi="Arial"/>
          <w:color w:val="333333"/>
          <w:sz w:val="20"/>
          <w:szCs w:val="20"/>
          <w:u w:color="333333"/>
          <w:rtl w:val="0"/>
          <w:lang w:val="en-US"/>
        </w:rPr>
        <w:t xml:space="preserve">Integral part of the implementation team responsible for the migration of </w:t>
      </w:r>
      <w:r>
        <w:rPr>
          <w:rFonts w:ascii="Arial" w:hAnsi="Arial"/>
          <w:color w:val="333333"/>
          <w:sz w:val="20"/>
          <w:szCs w:val="20"/>
          <w:u w:color="333333"/>
          <w:rtl w:val="0"/>
          <w:lang w:val="en-US"/>
        </w:rPr>
        <w:t>MM functionalities</w:t>
      </w:r>
      <w:r>
        <w:rPr>
          <w:rFonts w:ascii="Arial" w:hAnsi="Arial"/>
          <w:color w:val="333333"/>
          <w:sz w:val="20"/>
          <w:szCs w:val="20"/>
          <w:u w:color="333333"/>
          <w:rtl w:val="0"/>
          <w:lang w:val="en-US"/>
        </w:rPr>
        <w:t xml:space="preserve"> for multiple bakeries/plants from SAP ECC to SAP S/4HANA and total conversion of some bakeries to S4, ensuring seamless transition and minimal disruption to operations while optimizing processes for improved efficiency and data accuracy. Successfully maintained and tested integration with third-party logistics systems, ensuring smooth end-to-end functionality across all platforms.</w:t>
      </w:r>
    </w:p>
    <w:p>
      <w:pPr>
        <w:pStyle w:val="No Spacing"/>
        <w:rPr>
          <w:rFonts w:ascii="Arial" w:cs="Arial" w:hAnsi="Arial" w:eastAsia="Arial"/>
          <w:sz w:val="20"/>
          <w:szCs w:val="20"/>
          <w:u w:color="333333"/>
        </w:rPr>
      </w:pPr>
    </w:p>
    <w:p>
      <w:pPr>
        <w:pStyle w:val="No Spacing"/>
        <w:rPr>
          <w:sz w:val="20"/>
          <w:szCs w:val="20"/>
        </w:rPr>
      </w:pPr>
      <w:r>
        <w:rPr>
          <w:sz w:val="20"/>
          <w:szCs w:val="20"/>
          <w:rtl w:val="0"/>
          <w:lang w:val="en-US"/>
        </w:rPr>
        <w:t>Integration of SAP MDG with SAP ECC</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Led the integration of material master data between SAP MDG and SAP S/4HANA, ensuring seamless data synchronization across all material types.</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Integral part of Customer Vendor integration (CVI) to migrate Vendor Master Data to S4HANA.</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Worked on the requirement gathering, design and implementation of the validations, workflow set up and BAPI implementation for FINI, RAW, SEMI, PACK and other custom material types.</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Implemented end-to-end ETL processes using SAP BODS to extract, transform, and load data into SAP MDG, ensuring seamless integration of master data and maintaining data quality and governance standards across the enterprise.</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Developed complex data transformation logic and workflows in SAP BODS to load accurate and validated master data into SAP MDG, optimizing data governance processes and ensuring compliance with business rules and data stewardship policies</w:t>
      </w:r>
    </w:p>
    <w:p>
      <w:pPr>
        <w:pStyle w:val="No Spacing"/>
        <w:bidi w:val="0"/>
        <w:ind w:left="0" w:right="0" w:firstLine="0"/>
        <w:jc w:val="left"/>
        <w:rPr>
          <w:rFonts w:ascii="Arial" w:cs="Arial" w:hAnsi="Arial" w:eastAsia="Arial"/>
          <w:sz w:val="20"/>
          <w:szCs w:val="20"/>
          <w:rtl w:val="0"/>
        </w:rPr>
      </w:pPr>
    </w:p>
    <w:p>
      <w:pPr>
        <w:pStyle w:val="Body A"/>
        <w:shd w:val="clear" w:color="auto" w:fill="ffffff"/>
        <w:jc w:val="left"/>
        <w:rPr>
          <w:rFonts w:ascii="Arial" w:cs="Arial" w:hAnsi="Arial" w:eastAsia="Arial"/>
          <w:color w:val="333333"/>
          <w:u w:color="333333"/>
        </w:rPr>
      </w:pPr>
      <w:r>
        <w:rPr>
          <w:rFonts w:ascii="Arial" w:hAnsi="Arial"/>
          <w:color w:val="333333"/>
          <w:u w:color="333333"/>
          <w:rtl w:val="0"/>
          <w:lang w:val="en-US"/>
        </w:rPr>
        <w:t xml:space="preserve">Day-time and After-hours SAP Supply Chain Support for Flowers plants </w:t>
      </w:r>
    </w:p>
    <w:p>
      <w:pPr>
        <w:pStyle w:val="No Spacing"/>
        <w:numPr>
          <w:ilvl w:val="0"/>
          <w:numId w:val="4"/>
        </w:numPr>
        <w:bidi w:val="0"/>
        <w:ind w:right="0"/>
        <w:jc w:val="left"/>
        <w:rPr>
          <w:rFonts w:ascii="Arial" w:hAnsi="Arial"/>
          <w:sz w:val="20"/>
          <w:szCs w:val="20"/>
          <w:rtl w:val="0"/>
          <w:lang w:val="en-US"/>
        </w:rPr>
      </w:pPr>
      <w:r>
        <w:rPr>
          <w:rFonts w:ascii="Arial" w:hAnsi="Arial"/>
          <w:color w:val="333333"/>
          <w:sz w:val="20"/>
          <w:szCs w:val="20"/>
          <w:u w:color="333333"/>
          <w:rtl w:val="0"/>
          <w:lang w:val="en-US"/>
        </w:rPr>
        <w:t>Managed End-to-End Inventory Processes: Led and optimized inventory management processes within SAP, ensuring accurate stock levels and efficient material handling.</w:t>
      </w:r>
    </w:p>
    <w:p>
      <w:pPr>
        <w:pStyle w:val="No Spacing"/>
        <w:numPr>
          <w:ilvl w:val="0"/>
          <w:numId w:val="4"/>
        </w:numPr>
        <w:bidi w:val="0"/>
        <w:ind w:right="0"/>
        <w:jc w:val="left"/>
        <w:rPr>
          <w:rFonts w:ascii="Arial" w:hAnsi="Arial"/>
          <w:sz w:val="20"/>
          <w:szCs w:val="20"/>
          <w:rtl w:val="0"/>
          <w:lang w:val="en-US"/>
        </w:rPr>
      </w:pPr>
      <w:r>
        <w:rPr>
          <w:rFonts w:ascii="Arial" w:hAnsi="Arial"/>
          <w:color w:val="333333"/>
          <w:sz w:val="20"/>
          <w:szCs w:val="20"/>
          <w:u w:color="333333"/>
          <w:rtl w:val="0"/>
          <w:lang w:val="en-US"/>
        </w:rPr>
        <w:t>Implemented SAP IM Modules: Successfully implemented and configured SAP Inventory Management (IM) modules, streamlining warehouse operations and reducing stock discrepancies.</w:t>
      </w:r>
    </w:p>
    <w:p>
      <w:pPr>
        <w:pStyle w:val="No Spacing"/>
        <w:numPr>
          <w:ilvl w:val="0"/>
          <w:numId w:val="4"/>
        </w:numPr>
        <w:bidi w:val="0"/>
        <w:ind w:right="0"/>
        <w:jc w:val="left"/>
        <w:rPr>
          <w:rFonts w:ascii="Arial" w:hAnsi="Arial"/>
          <w:sz w:val="20"/>
          <w:szCs w:val="20"/>
          <w:rtl w:val="0"/>
          <w:lang w:val="en-US"/>
        </w:rPr>
      </w:pPr>
      <w:r>
        <w:rPr>
          <w:rFonts w:ascii="Arial" w:hAnsi="Arial"/>
          <w:color w:val="333333"/>
          <w:sz w:val="20"/>
          <w:szCs w:val="20"/>
          <w:u w:color="333333"/>
          <w:rtl w:val="0"/>
          <w:lang w:val="en-US"/>
        </w:rPr>
        <w:t>Optimized Inventory Turnover: Analyzed inventory turnover rates and implemented strategies within SAP to optimize stock levels, reduce excess inventory, and minimize obsolescence.</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Resolved issue with Inventory, Purchase Order print forms, Good receipts and other issues with Purchase Orders</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 xml:space="preserve">Issues with GR, Delivery and production IDOCs </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Resolved COGI errors</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Conducted Stock Reconciliations: Regularly performed stock reconciliations using SAP IM, identifying and resolving discrepancies to maintain inventory accuracy.</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Automated Inventory Reporting: Developed and automated inventory reports within SAP, providing real-time insights and improving decision-making processes.</w:t>
      </w:r>
    </w:p>
    <w:p>
      <w:pPr>
        <w:pStyle w:val="No Spacing"/>
        <w:bidi w:val="0"/>
        <w:ind w:left="0" w:right="0" w:firstLine="0"/>
        <w:jc w:val="left"/>
        <w:rPr>
          <w:rFonts w:ascii="Arial" w:cs="Arial" w:hAnsi="Arial" w:eastAsia="Arial"/>
          <w:sz w:val="20"/>
          <w:szCs w:val="20"/>
          <w:rtl w:val="0"/>
        </w:rPr>
      </w:pPr>
    </w:p>
    <w:p>
      <w:pPr>
        <w:pStyle w:val="No Spacing"/>
        <w:bidi w:val="0"/>
        <w:ind w:left="0" w:right="0" w:firstLine="0"/>
        <w:jc w:val="left"/>
        <w:rPr>
          <w:rFonts w:ascii="Arial" w:cs="Arial" w:hAnsi="Arial" w:eastAsia="Arial"/>
          <w:b w:val="1"/>
          <w:bCs w:val="1"/>
          <w:sz w:val="20"/>
          <w:szCs w:val="20"/>
          <w:rtl w:val="0"/>
        </w:rPr>
      </w:pPr>
      <w:r>
        <w:rPr>
          <w:rFonts w:ascii="Arial" w:hAnsi="Arial"/>
          <w:b w:val="1"/>
          <w:bCs w:val="1"/>
          <w:sz w:val="20"/>
          <w:szCs w:val="20"/>
          <w:rtl w:val="0"/>
          <w:lang w:val="en-US"/>
        </w:rPr>
        <w:t xml:space="preserve">Experienced with Integrating Procure to Pay cloud applications with SAP </w:t>
      </w:r>
    </w:p>
    <w:p>
      <w:pPr>
        <w:pStyle w:val="No Spacing"/>
        <w:rPr>
          <w:rFonts w:ascii="Arial" w:cs="Arial" w:hAnsi="Arial" w:eastAsia="Arial"/>
          <w:sz w:val="20"/>
          <w:szCs w:val="20"/>
        </w:rPr>
      </w:pPr>
    </w:p>
    <w:p>
      <w:pPr>
        <w:pStyle w:val="Body A"/>
        <w:shd w:val="clear" w:color="auto" w:fill="ffffff"/>
        <w:jc w:val="left"/>
        <w:rPr>
          <w:rFonts w:ascii="Arial" w:cs="Arial" w:hAnsi="Arial" w:eastAsia="Arial"/>
          <w:color w:val="404040"/>
          <w:sz w:val="18"/>
          <w:szCs w:val="18"/>
          <w:u w:color="404040"/>
        </w:rPr>
      </w:pPr>
      <w:r>
        <w:rPr>
          <w:rFonts w:ascii="Arial" w:hAnsi="Arial"/>
          <w:color w:val="333333"/>
          <w:u w:color="333333"/>
          <w:rtl w:val="0"/>
          <w:lang w:val="en-US"/>
        </w:rPr>
        <w:t>Implementing and supporting Ariba (SLP, B&amp;I, Spend Analytics)</w:t>
      </w:r>
    </w:p>
    <w:p>
      <w:pPr>
        <w:pStyle w:val="Default"/>
        <w:shd w:val="clear" w:color="auto" w:fill="ffffff"/>
        <w:rPr>
          <w:rFonts w:ascii="Arial" w:cs="Arial" w:hAnsi="Arial" w:eastAsia="Arial"/>
          <w:color w:val="404040"/>
          <w:sz w:val="20"/>
          <w:szCs w:val="20"/>
          <w:u w:color="404040"/>
        </w:rPr>
      </w:pPr>
    </w:p>
    <w:p>
      <w:pPr>
        <w:pStyle w:val="No Spacing"/>
        <w:numPr>
          <w:ilvl w:val="0"/>
          <w:numId w:val="5"/>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Successfully implemented Ariba for indirect/direct procurement, streamlining supplier onboarding with Ariba SLP, and enhancing material master governance using SAP MDG, reducing errors and improving onboarding time.</w:t>
      </w:r>
    </w:p>
    <w:p>
      <w:pPr>
        <w:pStyle w:val="No Spacing"/>
        <w:numPr>
          <w:ilvl w:val="0"/>
          <w:numId w:val="5"/>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Configured CIG and executed cutover activities for Ariba implementation, ensuring seamless Master data integration improving data accuracy.</w:t>
      </w:r>
    </w:p>
    <w:p>
      <w:pPr>
        <w:pStyle w:val="No Spacing"/>
        <w:numPr>
          <w:ilvl w:val="0"/>
          <w:numId w:val="5"/>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Configured Ariba modules including SLP, Sourcing, and Contracts, enhancing procurement efficiency and contract management, leading to a 15% cost reduction.</w:t>
      </w:r>
    </w:p>
    <w:p>
      <w:pPr>
        <w:pStyle w:val="No Spacing"/>
        <w:numPr>
          <w:ilvl w:val="0"/>
          <w:numId w:val="5"/>
        </w:numPr>
        <w:bidi w:val="0"/>
        <w:ind w:right="0"/>
        <w:jc w:val="left"/>
        <w:rPr>
          <w:rFonts w:ascii="Arial" w:hAnsi="Arial"/>
          <w:b w:val="1"/>
          <w:bCs w:val="1"/>
          <w:color w:val="404040"/>
          <w:sz w:val="20"/>
          <w:szCs w:val="20"/>
          <w:rtl w:val="0"/>
          <w:lang w:val="en-US"/>
        </w:rPr>
      </w:pPr>
      <w:r>
        <w:rPr>
          <w:rFonts w:ascii="Arial" w:hAnsi="Arial"/>
          <w:b w:val="1"/>
          <w:bCs w:val="1"/>
          <w:color w:val="404040"/>
          <w:sz w:val="20"/>
          <w:szCs w:val="20"/>
          <w:u w:color="404040"/>
          <w:rtl w:val="0"/>
          <w:lang w:val="en-US"/>
        </w:rPr>
        <w:t>Ariba Upstream - Supplier Lifecycle and Performance, Spend Management</w:t>
      </w:r>
    </w:p>
    <w:p>
      <w:pPr>
        <w:pStyle w:val="No Spacing"/>
        <w:numPr>
          <w:ilvl w:val="1"/>
          <w:numId w:val="5"/>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Maintained Supplier request templates used for initiating vendor on-boarding.</w:t>
      </w:r>
    </w:p>
    <w:p>
      <w:pPr>
        <w:pStyle w:val="No Spacing"/>
        <w:numPr>
          <w:ilvl w:val="1"/>
          <w:numId w:val="5"/>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Maintained Supplier Registration template for vendor on-boarding</w:t>
      </w:r>
      <w:r>
        <w:rPr>
          <w:rFonts w:ascii="Arial" w:hAnsi="Arial" w:hint="default"/>
          <w:color w:val="404040"/>
          <w:sz w:val="20"/>
          <w:szCs w:val="20"/>
          <w:u w:color="404040"/>
          <w:rtl w:val="0"/>
          <w:lang w:val="en-US"/>
        </w:rPr>
        <w:t xml:space="preserve">— </w:t>
      </w:r>
      <w:r>
        <w:rPr>
          <w:rFonts w:ascii="Arial" w:hAnsi="Arial"/>
          <w:color w:val="404040"/>
          <w:sz w:val="20"/>
          <w:szCs w:val="20"/>
          <w:u w:color="404040"/>
          <w:rtl w:val="0"/>
          <w:lang w:val="en-US"/>
        </w:rPr>
        <w:t xml:space="preserve">setting up the questionnaires, dependencies, visibility conditions, Mapping fields to the downstream MDG system, setting up approval workflow. </w:t>
      </w:r>
    </w:p>
    <w:p>
      <w:pPr>
        <w:pStyle w:val="No Spacing"/>
        <w:numPr>
          <w:ilvl w:val="1"/>
          <w:numId w:val="5"/>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 xml:space="preserve">Maintained SLP templates through change requests and upgrades. </w:t>
      </w:r>
    </w:p>
    <w:p>
      <w:pPr>
        <w:pStyle w:val="No Spacing"/>
        <w:numPr>
          <w:ilvl w:val="1"/>
          <w:numId w:val="5"/>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Devised a plan to cleanse and migrate vendor data. Worked with Vendor maintenance team to accomplish this task successfully.</w:t>
      </w:r>
    </w:p>
    <w:p>
      <w:pPr>
        <w:pStyle w:val="No Spacing"/>
        <w:numPr>
          <w:ilvl w:val="1"/>
          <w:numId w:val="5"/>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 xml:space="preserve">Troubleshot and monitored SLP to MDG interface errors, implementing solutions that reduced error rates by 25%, ensuring smoother data flow. </w:t>
      </w:r>
    </w:p>
    <w:p>
      <w:pPr>
        <w:pStyle w:val="No Spacing"/>
        <w:numPr>
          <w:ilvl w:val="1"/>
          <w:numId w:val="5"/>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 xml:space="preserve">Worked with a developer to customize the spend program as per business requirements. </w:t>
      </w:r>
    </w:p>
    <w:p>
      <w:pPr>
        <w:pStyle w:val="No Spacing"/>
        <w:numPr>
          <w:ilvl w:val="1"/>
          <w:numId w:val="5"/>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 xml:space="preserve">Configured the spend extracts using various filters such as - FI doc types, exclude inter-company transactions, company codes, Vendor number ranges. </w:t>
      </w:r>
    </w:p>
    <w:p>
      <w:pPr>
        <w:pStyle w:val="No Spacing"/>
        <w:numPr>
          <w:ilvl w:val="0"/>
          <w:numId w:val="5"/>
        </w:numPr>
        <w:bidi w:val="0"/>
        <w:ind w:right="0"/>
        <w:jc w:val="left"/>
        <w:rPr>
          <w:rFonts w:ascii="Arial" w:hAnsi="Arial"/>
          <w:b w:val="1"/>
          <w:bCs w:val="1"/>
          <w:color w:val="404040"/>
          <w:sz w:val="20"/>
          <w:szCs w:val="20"/>
          <w:rtl w:val="0"/>
          <w:lang w:val="en-US"/>
        </w:rPr>
      </w:pPr>
      <w:r>
        <w:rPr>
          <w:rFonts w:ascii="Arial" w:hAnsi="Arial"/>
          <w:b w:val="1"/>
          <w:bCs w:val="1"/>
          <w:color w:val="404040"/>
          <w:sz w:val="20"/>
          <w:szCs w:val="20"/>
          <w:u w:color="404040"/>
          <w:rtl w:val="0"/>
          <w:lang w:val="en-US"/>
        </w:rPr>
        <w:t xml:space="preserve">Ariba Downstream - Buying and Invoicing </w:t>
      </w:r>
    </w:p>
    <w:p>
      <w:pPr>
        <w:pStyle w:val="No Spacing"/>
        <w:numPr>
          <w:ilvl w:val="1"/>
          <w:numId w:val="5"/>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 xml:space="preserve">Resoled Vendor maser data issues - workaround for vendor interface issues </w:t>
      </w:r>
    </w:p>
    <w:p>
      <w:pPr>
        <w:pStyle w:val="No Spacing"/>
        <w:numPr>
          <w:ilvl w:val="1"/>
          <w:numId w:val="5"/>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Maintained a consistent communication channel with Ariba support to resolve issues during implementation through Service requests</w:t>
      </w:r>
    </w:p>
    <w:p>
      <w:pPr>
        <w:pStyle w:val="No Spacing"/>
        <w:numPr>
          <w:ilvl w:val="1"/>
          <w:numId w:val="5"/>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 xml:space="preserve">Error monitoring of Ariba B&amp;I to ECC interface - SLG1 in ECC, public reports in Ariba, CIG errors. </w:t>
      </w:r>
    </w:p>
    <w:p>
      <w:pPr>
        <w:pStyle w:val="No Spacing"/>
        <w:numPr>
          <w:ilvl w:val="1"/>
          <w:numId w:val="5"/>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Customized the Purchase Requisition Approval process in Ariba for Flowers Foods using user approval limits, user groups, commodity codes, Account Assignment etc.</w:t>
      </w:r>
    </w:p>
    <w:p>
      <w:pPr>
        <w:pStyle w:val="No Spacing"/>
        <w:numPr>
          <w:ilvl w:val="1"/>
          <w:numId w:val="5"/>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Configured auto-GR in Ariba wherever relevant</w:t>
      </w:r>
    </w:p>
    <w:p>
      <w:pPr>
        <w:pStyle w:val="No Spacing"/>
        <w:numPr>
          <w:ilvl w:val="0"/>
          <w:numId w:val="6"/>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Data Import/Export activities -  deactivate vendors from Ariba,</w:t>
      </w:r>
      <w:r>
        <w:rPr>
          <w:rFonts w:ascii="Arial" w:hAnsi="Arial"/>
          <w:color w:val="404040"/>
          <w:sz w:val="20"/>
          <w:szCs w:val="20"/>
          <w:u w:color="404040"/>
          <w:rtl w:val="0"/>
          <w:lang w:val="en-US"/>
        </w:rPr>
        <w:t xml:space="preserve"> Close POs in bulk, Maintain Commodity Code-G/L account mapping, Maintain tax calculation for specific plants.</w:t>
      </w:r>
    </w:p>
    <w:p>
      <w:pPr>
        <w:pStyle w:val="No Spacing"/>
        <w:numPr>
          <w:ilvl w:val="0"/>
          <w:numId w:val="6"/>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 xml:space="preserve">Created a template for rolling out SAP Ariba to new plants. </w:t>
      </w:r>
    </w:p>
    <w:p>
      <w:pPr>
        <w:pStyle w:val="No Spacing"/>
        <w:numPr>
          <w:ilvl w:val="0"/>
          <w:numId w:val="6"/>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Good understanding of user management in Ariba - user groups, user delegation.</w:t>
      </w:r>
    </w:p>
    <w:p>
      <w:pPr>
        <w:pStyle w:val="No Spacing"/>
        <w:numPr>
          <w:ilvl w:val="0"/>
          <w:numId w:val="6"/>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Integration &amp; Administration</w:t>
      </w:r>
    </w:p>
    <w:p>
      <w:pPr>
        <w:pStyle w:val="No Spacing"/>
        <w:numPr>
          <w:ilvl w:val="1"/>
          <w:numId w:val="6"/>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Master Data Management</w:t>
      </w:r>
    </w:p>
    <w:p>
      <w:pPr>
        <w:pStyle w:val="No Spacing"/>
        <w:numPr>
          <w:ilvl w:val="1"/>
          <w:numId w:val="6"/>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Transactional Data Management</w:t>
      </w:r>
    </w:p>
    <w:p>
      <w:pPr>
        <w:pStyle w:val="No Spacing"/>
        <w:numPr>
          <w:ilvl w:val="1"/>
          <w:numId w:val="6"/>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Integration Manager &amp; Configurations</w:t>
      </w:r>
    </w:p>
    <w:p>
      <w:pPr>
        <w:pStyle w:val="No Spacing"/>
        <w:numPr>
          <w:ilvl w:val="1"/>
          <w:numId w:val="6"/>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 xml:space="preserve">Enabling Docusign with Ariba for Requisition Approval and Supplier on-boarding. </w:t>
      </w:r>
    </w:p>
    <w:p>
      <w:pPr>
        <w:pStyle w:val="No Spacing"/>
        <w:numPr>
          <w:ilvl w:val="1"/>
          <w:numId w:val="6"/>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Integral part of the design for OneSource Integration with Ariba. (Configured and tested internal taxation in Ariba child realms without using external OneSource tax calculation).</w:t>
      </w:r>
    </w:p>
    <w:p>
      <w:pPr>
        <w:pStyle w:val="No Spacing"/>
        <w:numPr>
          <w:ilvl w:val="0"/>
          <w:numId w:val="6"/>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 xml:space="preserve">Managing Service requests with SAP support for any production issues or new requirements </w:t>
      </w:r>
    </w:p>
    <w:p>
      <w:pPr>
        <w:pStyle w:val="No Spacing"/>
        <w:numPr>
          <w:ilvl w:val="0"/>
          <w:numId w:val="6"/>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 xml:space="preserve">Reporting manager  - Ariba spend management, uploading spend extracts from ERP system. </w:t>
      </w:r>
    </w:p>
    <w:p>
      <w:pPr>
        <w:pStyle w:val="No Spacing"/>
        <w:numPr>
          <w:ilvl w:val="0"/>
          <w:numId w:val="6"/>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Integration manager - Data definitions, CIG troubleshooting - payload analysis</w:t>
      </w:r>
    </w:p>
    <w:p>
      <w:pPr>
        <w:pStyle w:val="No Spacing"/>
        <w:numPr>
          <w:ilvl w:val="0"/>
          <w:numId w:val="6"/>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Email Notification manager - Change default notifications for transactions and modifying the user groups receiving the notification emails.</w:t>
      </w:r>
    </w:p>
    <w:p>
      <w:pPr>
        <w:pStyle w:val="No Spacing"/>
        <w:numPr>
          <w:ilvl w:val="0"/>
          <w:numId w:val="6"/>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Procure to Pay manager - Setting up invoice Exception, tolerances.</w:t>
      </w:r>
    </w:p>
    <w:p>
      <w:pPr>
        <w:pStyle w:val="No Spacing"/>
        <w:numPr>
          <w:ilvl w:val="0"/>
          <w:numId w:val="6"/>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 xml:space="preserve">Configured approval workflow for requisitions in Ariba Buying and Invoicing. </w:t>
      </w:r>
    </w:p>
    <w:p>
      <w:pPr>
        <w:pStyle w:val="No Spacing"/>
        <w:numPr>
          <w:ilvl w:val="0"/>
          <w:numId w:val="6"/>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Configured Invoice approval and Invoice Reconciliation approval workflow set-up in the downstream system.</w:t>
      </w:r>
    </w:p>
    <w:p>
      <w:pPr>
        <w:pStyle w:val="No Spacing"/>
        <w:numPr>
          <w:ilvl w:val="0"/>
          <w:numId w:val="6"/>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Mapping the material groups to Commodity codes in Ariba using Commodity Code manager.</w:t>
      </w:r>
    </w:p>
    <w:p>
      <w:pPr>
        <w:pStyle w:val="No Spacing"/>
        <w:numPr>
          <w:ilvl w:val="0"/>
          <w:numId w:val="6"/>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Helped business with maintaining supplier groups in Ariba network.</w:t>
      </w:r>
    </w:p>
    <w:p>
      <w:pPr>
        <w:pStyle w:val="Body A"/>
        <w:shd w:val="clear" w:color="auto" w:fill="ffffff"/>
        <w:jc w:val="left"/>
        <w:rPr>
          <w:rFonts w:ascii="Arial" w:cs="Arial" w:hAnsi="Arial" w:eastAsia="Arial"/>
          <w:color w:val="333333"/>
          <w:u w:color="333333"/>
        </w:rPr>
      </w:pPr>
    </w:p>
    <w:p>
      <w:pPr>
        <w:pStyle w:val="Body A"/>
        <w:shd w:val="clear" w:color="auto" w:fill="ffffff"/>
        <w:jc w:val="left"/>
        <w:rPr>
          <w:rFonts w:ascii="Arial" w:cs="Arial" w:hAnsi="Arial" w:eastAsia="Arial"/>
          <w:color w:val="333333"/>
          <w:u w:color="333333"/>
        </w:rPr>
      </w:pPr>
      <w:r>
        <w:rPr>
          <w:rFonts w:ascii="Arial" w:hAnsi="Arial"/>
          <w:color w:val="333333"/>
          <w:u w:color="333333"/>
          <w:rtl w:val="0"/>
          <w:lang w:val="en-US"/>
        </w:rPr>
        <w:t>Integration of SAP with GEP Smart (Procurement Software Platform)</w:t>
        <w:tab/>
      </w:r>
    </w:p>
    <w:p>
      <w:pPr>
        <w:pStyle w:val="No Spacing"/>
        <w:numPr>
          <w:ilvl w:val="0"/>
          <w:numId w:val="6"/>
        </w:numPr>
        <w:bidi w:val="0"/>
        <w:ind w:right="0"/>
        <w:jc w:val="left"/>
        <w:rPr>
          <w:rFonts w:ascii="Arial" w:hAnsi="Arial"/>
          <w:color w:val="404040"/>
          <w:sz w:val="20"/>
          <w:szCs w:val="20"/>
          <w:u w:color="404040"/>
          <w:rtl w:val="0"/>
          <w:lang w:val="en-US"/>
        </w:rPr>
      </w:pPr>
      <w:r>
        <w:rPr>
          <w:rFonts w:ascii="Arial" w:hAnsi="Arial"/>
          <w:color w:val="404040"/>
          <w:sz w:val="20"/>
          <w:szCs w:val="20"/>
          <w:u w:color="404040"/>
          <w:rtl w:val="0"/>
          <w:lang w:val="en-US"/>
        </w:rPr>
        <w:t>Integral part of the Design, Mapping and testing of the Purchase Order, Goods receipt, Invoicing and Supplier Interfaces between GEP and Flowers SAP</w:t>
      </w:r>
    </w:p>
    <w:p>
      <w:pPr>
        <w:pStyle w:val="No Spacing"/>
        <w:numPr>
          <w:ilvl w:val="0"/>
          <w:numId w:val="6"/>
        </w:numPr>
        <w:bidi w:val="0"/>
        <w:ind w:right="0"/>
        <w:jc w:val="left"/>
        <w:rPr>
          <w:rFonts w:ascii="Arial" w:hAnsi="Arial"/>
          <w:color w:val="404040"/>
          <w:sz w:val="20"/>
          <w:szCs w:val="20"/>
          <w:u w:color="404040"/>
          <w:rtl w:val="0"/>
          <w:lang w:val="en-US"/>
        </w:rPr>
      </w:pPr>
      <w:r>
        <w:rPr>
          <w:rFonts w:ascii="Arial" w:hAnsi="Arial"/>
          <w:color w:val="404040"/>
          <w:sz w:val="20"/>
          <w:szCs w:val="20"/>
          <w:u w:color="404040"/>
          <w:rtl w:val="0"/>
          <w:lang w:val="en-US"/>
        </w:rPr>
        <w:t>Created Spend ABAP query report.</w:t>
      </w:r>
    </w:p>
    <w:p>
      <w:pPr>
        <w:pStyle w:val="No Spacing"/>
        <w:numPr>
          <w:ilvl w:val="0"/>
          <w:numId w:val="6"/>
        </w:numPr>
        <w:bidi w:val="0"/>
        <w:ind w:right="0"/>
        <w:jc w:val="left"/>
        <w:rPr>
          <w:rFonts w:ascii="Arial" w:hAnsi="Arial"/>
          <w:color w:val="404040"/>
          <w:sz w:val="20"/>
          <w:szCs w:val="20"/>
          <w:u w:color="404040"/>
          <w:rtl w:val="0"/>
          <w:lang w:val="en-US"/>
        </w:rPr>
      </w:pPr>
      <w:r>
        <w:rPr>
          <w:rFonts w:ascii="Arial" w:hAnsi="Arial"/>
          <w:color w:val="404040"/>
          <w:sz w:val="20"/>
          <w:szCs w:val="20"/>
          <w:u w:color="404040"/>
          <w:rtl w:val="0"/>
          <w:lang w:val="en-US"/>
        </w:rPr>
        <w:t>Created the vendor data migration plan by coordinating with the Vendor Maintenance team and AP team</w:t>
      </w:r>
    </w:p>
    <w:p>
      <w:pPr>
        <w:pStyle w:val="Body A"/>
        <w:shd w:val="clear" w:color="auto" w:fill="ffffff"/>
        <w:jc w:val="left"/>
        <w:rPr>
          <w:rFonts w:ascii="Arial" w:cs="Arial" w:hAnsi="Arial" w:eastAsia="Arial"/>
          <w:color w:val="333333"/>
          <w:u w:color="333333"/>
        </w:rPr>
      </w:pPr>
    </w:p>
    <w:p>
      <w:pPr>
        <w:pStyle w:val="Body A"/>
        <w:shd w:val="clear" w:color="auto" w:fill="ffffff"/>
        <w:jc w:val="left"/>
        <w:rPr>
          <w:rFonts w:ascii="Arial" w:cs="Arial" w:hAnsi="Arial" w:eastAsia="Arial"/>
          <w:color w:val="333333"/>
          <w:u w:color="333333"/>
        </w:rPr>
      </w:pPr>
      <w:r>
        <w:rPr>
          <w:rFonts w:ascii="Arial" w:hAnsi="Arial"/>
          <w:color w:val="333333"/>
          <w:u w:color="333333"/>
          <w:rtl w:val="0"/>
          <w:lang w:val="en-US"/>
        </w:rPr>
        <w:t>Integration of SAP with Lavante (Vendor onboarding tool)</w:t>
      </w:r>
    </w:p>
    <w:p>
      <w:pPr>
        <w:pStyle w:val="No Spacing"/>
        <w:numPr>
          <w:ilvl w:val="0"/>
          <w:numId w:val="6"/>
        </w:numPr>
        <w:bidi w:val="0"/>
        <w:ind w:right="0"/>
        <w:jc w:val="left"/>
        <w:rPr>
          <w:rFonts w:ascii="Arial" w:hAnsi="Arial"/>
          <w:color w:val="404040"/>
          <w:sz w:val="20"/>
          <w:szCs w:val="20"/>
          <w:u w:color="404040"/>
          <w:rtl w:val="0"/>
          <w:lang w:val="en-US"/>
        </w:rPr>
      </w:pPr>
      <w:r>
        <w:rPr>
          <w:rFonts w:ascii="Arial" w:hAnsi="Arial"/>
          <w:color w:val="404040"/>
          <w:sz w:val="20"/>
          <w:szCs w:val="20"/>
          <w:u w:color="404040"/>
          <w:rtl w:val="0"/>
          <w:lang w:val="en-US"/>
        </w:rPr>
        <w:t>Leading the design, planning and implementation of integrating a third-party vendor onboarding tool with SAP</w:t>
      </w:r>
    </w:p>
    <w:p>
      <w:pPr>
        <w:pStyle w:val="No Spacing"/>
        <w:numPr>
          <w:ilvl w:val="0"/>
          <w:numId w:val="6"/>
        </w:numPr>
        <w:bidi w:val="0"/>
        <w:ind w:right="0"/>
        <w:jc w:val="left"/>
        <w:rPr>
          <w:rFonts w:ascii="Arial" w:hAnsi="Arial"/>
          <w:color w:val="404040"/>
          <w:sz w:val="20"/>
          <w:szCs w:val="20"/>
          <w:u w:color="404040"/>
          <w:rtl w:val="0"/>
          <w:lang w:val="en-US"/>
        </w:rPr>
      </w:pPr>
      <w:r>
        <w:rPr>
          <w:rFonts w:ascii="Arial" w:hAnsi="Arial"/>
          <w:color w:val="404040"/>
          <w:sz w:val="20"/>
          <w:szCs w:val="20"/>
          <w:u w:color="404040"/>
          <w:rtl w:val="0"/>
          <w:lang w:val="en-US"/>
        </w:rPr>
        <w:t>Created the Functional Specs and coordinated with the ABAP developer for creating a custom SAP program for creating vendor master data</w:t>
      </w:r>
    </w:p>
    <w:p>
      <w:pPr>
        <w:pStyle w:val="No Spacing"/>
        <w:numPr>
          <w:ilvl w:val="0"/>
          <w:numId w:val="6"/>
        </w:numPr>
        <w:bidi w:val="0"/>
        <w:ind w:right="0"/>
        <w:jc w:val="left"/>
        <w:rPr>
          <w:rFonts w:ascii="Arial" w:hAnsi="Arial"/>
          <w:color w:val="404040"/>
          <w:sz w:val="20"/>
          <w:szCs w:val="20"/>
          <w:u w:color="404040"/>
          <w:rtl w:val="0"/>
          <w:lang w:val="en-US"/>
        </w:rPr>
      </w:pPr>
      <w:r>
        <w:rPr>
          <w:rFonts w:ascii="Arial" w:hAnsi="Arial"/>
          <w:color w:val="404040"/>
          <w:sz w:val="20"/>
          <w:szCs w:val="20"/>
          <w:u w:color="404040"/>
          <w:rtl w:val="0"/>
          <w:lang w:val="en-US"/>
        </w:rPr>
        <w:t>Worked on a data migration strategy document for synchronizing the vendor master data in SAP and Lavante systems</w:t>
      </w:r>
    </w:p>
    <w:p>
      <w:pPr>
        <w:pStyle w:val="No Spacing"/>
        <w:numPr>
          <w:ilvl w:val="0"/>
          <w:numId w:val="6"/>
        </w:numPr>
        <w:bidi w:val="0"/>
        <w:ind w:right="0"/>
        <w:jc w:val="left"/>
        <w:rPr>
          <w:rFonts w:ascii="Arial" w:hAnsi="Arial"/>
          <w:color w:val="404040"/>
          <w:sz w:val="20"/>
          <w:szCs w:val="20"/>
          <w:u w:color="404040"/>
          <w:rtl w:val="0"/>
          <w:lang w:val="en-US"/>
        </w:rPr>
      </w:pPr>
      <w:r>
        <w:rPr>
          <w:rFonts w:ascii="Arial" w:hAnsi="Arial"/>
          <w:color w:val="404040"/>
          <w:sz w:val="20"/>
          <w:szCs w:val="20"/>
          <w:u w:color="404040"/>
          <w:rtl w:val="0"/>
          <w:lang w:val="en-US"/>
        </w:rPr>
        <w:t>Coordinating the testing efforts for data migration and interface amongst AP, Vendor Maintenance teams</w:t>
      </w:r>
    </w:p>
    <w:p>
      <w:pPr>
        <w:pStyle w:val="No Spacing"/>
        <w:bidi w:val="0"/>
        <w:ind w:left="0" w:right="0" w:firstLine="0"/>
        <w:jc w:val="left"/>
        <w:rPr>
          <w:rFonts w:ascii="Arial" w:cs="Arial" w:hAnsi="Arial" w:eastAsia="Arial"/>
          <w:sz w:val="20"/>
          <w:szCs w:val="20"/>
          <w:rtl w:val="0"/>
        </w:rPr>
      </w:pPr>
    </w:p>
    <w:p>
      <w:pPr>
        <w:pStyle w:val="Body A"/>
        <w:shd w:val="clear" w:color="auto" w:fill="ffffff"/>
        <w:jc w:val="left"/>
        <w:rPr>
          <w:rFonts w:ascii="Arial" w:cs="Arial" w:hAnsi="Arial" w:eastAsia="Arial"/>
          <w:b w:val="1"/>
          <w:bCs w:val="1"/>
        </w:rPr>
      </w:pPr>
    </w:p>
    <w:p>
      <w:pPr>
        <w:pStyle w:val="Body A"/>
        <w:shd w:val="clear" w:color="auto" w:fill="ffffff"/>
        <w:jc w:val="left"/>
        <w:rPr>
          <w:rFonts w:ascii="Arial" w:cs="Arial" w:hAnsi="Arial" w:eastAsia="Arial"/>
          <w:b w:val="1"/>
          <w:bCs w:val="1"/>
        </w:rPr>
      </w:pPr>
    </w:p>
    <w:p>
      <w:pPr>
        <w:keepNext w:val="0"/>
        <w:keepLines w:val="0"/>
        <w:pageBreakBefore w:val="0"/>
        <w:widowControl w:val="1"/>
        <w:shd w:val="clear" w:color="auto" w:fill="ffffff"/>
        <w:suppressAutoHyphens w:val="0"/>
        <w:bidi w:val="0"/>
        <w:spacing w:before="0" w:after="0" w:line="240" w:lineRule="auto"/>
        <w:ind w:left="0" w:right="0" w:firstLine="0"/>
        <w:jc w:val="left"/>
        <w:outlineLvl w:val="9"/>
        <w:rPr>
          <w:rFonts w:ascii="Arial" w:cs="Arial" w:hAnsi="Arial" w:eastAsia="Arial"/>
          <w:b w:val="1"/>
          <w:bCs w:val="1"/>
          <w:i w:val="0"/>
          <w:iCs w:val="0"/>
          <w:caps w:val="0"/>
          <w:smallCaps w:val="0"/>
          <w:strike w:val="0"/>
          <w:dstrike w:val="0"/>
          <w:outline w:val="0"/>
          <w:color w:val="000000"/>
          <w:spacing w:val="0"/>
          <w:kern w:val="0"/>
          <w:position w:val="0"/>
          <w:sz w:val="22"/>
          <w:szCs w:val="22"/>
          <w:u w:val="none" w:color="000000"/>
          <w:vertAlign w:val="baseline"/>
          <w:rtl w:val="0"/>
        </w:rPr>
      </w:pPr>
      <w:r>
        <w:rPr>
          <w:rFonts w:ascii="Arial" w:cs="Cambria" w:hAnsi="Arial" w:eastAsia="Cambria"/>
          <w:b w:val="1"/>
          <w:bCs w:val="1"/>
          <w:i w:val="0"/>
          <w:iCs w:val="0"/>
          <w:caps w:val="0"/>
          <w:smallCaps w:val="0"/>
          <w:strike w:val="0"/>
          <w:dstrike w:val="0"/>
          <w:outline w:val="0"/>
          <w:color w:val="000000"/>
          <w:spacing w:val="0"/>
          <w:kern w:val="0"/>
          <w:position w:val="0"/>
          <w:sz w:val="22"/>
          <w:szCs w:val="22"/>
          <w:u w:val="none" w:color="000000"/>
          <w:vertAlign w:val="baseline"/>
          <w:rtl w:val="0"/>
          <w:lang w:val="en-US"/>
        </w:rPr>
        <w:t>SAP MM Functional Consultant</w:t>
        <w:tab/>
        <w:tab/>
        <w:tab/>
        <w:tab/>
        <w:tab/>
        <w:t xml:space="preserve">    </w:t>
        <w:tab/>
        <w:tab/>
        <w:t xml:space="preserve">  </w:t>
      </w:r>
      <w:r>
        <w:rPr>
          <w:rFonts w:ascii="Arial" w:cs="Cambria" w:hAnsi="Arial" w:eastAsia="Cambria"/>
          <w:b w:val="0"/>
          <w:bCs w:val="0"/>
          <w:i w:val="0"/>
          <w:iCs w:val="0"/>
          <w:caps w:val="0"/>
          <w:smallCaps w:val="0"/>
          <w:strike w:val="0"/>
          <w:dstrike w:val="0"/>
          <w:outline w:val="0"/>
          <w:color w:val="555555"/>
          <w:spacing w:val="0"/>
          <w:kern w:val="0"/>
          <w:position w:val="0"/>
          <w:sz w:val="19"/>
          <w:szCs w:val="19"/>
          <w:u w:val="none" w:color="555555"/>
          <w:vertAlign w:val="baseline"/>
          <w:rtl w:val="0"/>
          <w:lang w:val="en-US"/>
        </w:rPr>
        <w:t>Foster City, CA</w:t>
      </w:r>
    </w:p>
    <w:p>
      <w:pPr>
        <w:keepNext w:val="0"/>
        <w:keepLines w:val="0"/>
        <w:pageBreakBefore w:val="0"/>
        <w:widowControl w:val="1"/>
        <w:shd w:val="clear" w:color="auto" w:fill="ffffff"/>
        <w:suppressAutoHyphens w:val="0"/>
        <w:bidi w:val="0"/>
        <w:spacing w:before="0" w:after="0" w:line="240" w:lineRule="auto"/>
        <w:ind w:left="0" w:right="0" w:firstLine="0"/>
        <w:jc w:val="left"/>
        <w:outlineLvl w:val="9"/>
        <w:rPr>
          <w:rFonts w:ascii="Arial" w:cs="Arial" w:hAnsi="Arial" w:eastAsia="Arial"/>
          <w:b w:val="1"/>
          <w:bCs w:val="1"/>
          <w:i w:val="0"/>
          <w:iCs w:val="0"/>
          <w:caps w:val="0"/>
          <w:smallCaps w:val="0"/>
          <w:strike w:val="0"/>
          <w:dstrike w:val="0"/>
          <w:outline w:val="0"/>
          <w:color w:val="000000"/>
          <w:spacing w:val="0"/>
          <w:kern w:val="0"/>
          <w:position w:val="0"/>
          <w:sz w:val="19"/>
          <w:szCs w:val="19"/>
          <w:u w:val="none" w:color="000000"/>
          <w:vertAlign w:val="baseline"/>
          <w:rtl w:val="0"/>
          <w:lang w:val="en-US"/>
        </w:rPr>
      </w:pPr>
      <w:r>
        <w:rPr>
          <w:rFonts w:ascii="Arial" w:cs="Cambria" w:hAnsi="Arial" w:eastAsia="Cambria"/>
          <w:b w:val="1"/>
          <w:bCs w:val="1"/>
          <w:i w:val="0"/>
          <w:iCs w:val="0"/>
          <w:caps w:val="0"/>
          <w:smallCaps w:val="0"/>
          <w:strike w:val="0"/>
          <w:dstrike w:val="0"/>
          <w:outline w:val="0"/>
          <w:color w:val="555555"/>
          <w:spacing w:val="0"/>
          <w:kern w:val="0"/>
          <w:position w:val="0"/>
          <w:sz w:val="19"/>
          <w:szCs w:val="19"/>
          <w:u w:val="none" w:color="555555"/>
          <w:vertAlign w:val="baseline"/>
          <w:rtl w:val="0"/>
          <w:lang w:val="en-US"/>
        </w:rPr>
        <w:t>Gilead Sciences, Inc.</w:t>
        <w:tab/>
        <w:tab/>
      </w:r>
      <w:r>
        <w:rPr>
          <w:rFonts w:ascii="Arial" w:cs="Arial" w:hAnsi="Arial" w:eastAsia="Arial"/>
          <w:b w:val="1"/>
          <w:bCs w:val="1"/>
          <w:i w:val="0"/>
          <w:iCs w:val="0"/>
          <w:caps w:val="0"/>
          <w:smallCaps w:val="0"/>
          <w:strike w:val="0"/>
          <w:dstrike w:val="0"/>
          <w:outline w:val="0"/>
          <w:color w:val="000000"/>
          <w:spacing w:val="0"/>
          <w:kern w:val="0"/>
          <w:position w:val="0"/>
          <w:sz w:val="19"/>
          <w:szCs w:val="19"/>
          <w:u w:val="none" w:color="000000"/>
          <w:vertAlign w:val="baseline"/>
          <w:rtl w:val="0"/>
          <w:lang w:val="en-US"/>
        </w:rPr>
        <w:tab/>
        <w:tab/>
        <w:tab/>
        <w:tab/>
        <w:tab/>
        <w:tab/>
        <w:t xml:space="preserve">   </w:t>
      </w:r>
      <w:r>
        <w:rPr>
          <w:rFonts w:ascii="Arial" w:cs="Cambria" w:hAnsi="Arial" w:eastAsia="Cambria"/>
          <w:b w:val="1"/>
          <w:bCs w:val="1"/>
          <w:i w:val="0"/>
          <w:iCs w:val="0"/>
          <w:caps w:val="0"/>
          <w:smallCaps w:val="0"/>
          <w:strike w:val="0"/>
          <w:dstrike w:val="0"/>
          <w:outline w:val="0"/>
          <w:color w:val="000000"/>
          <w:spacing w:val="0"/>
          <w:kern w:val="0"/>
          <w:position w:val="0"/>
          <w:sz w:val="19"/>
          <w:szCs w:val="19"/>
          <w:u w:val="none" w:color="000000"/>
          <w:vertAlign w:val="baseline"/>
          <w:rtl w:val="0"/>
          <w:lang w:val="en-US"/>
        </w:rPr>
        <w:t xml:space="preserve">May 2016 to Aug 2017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rPr>
          <w:rFonts w:ascii="Arial" w:cs="Arial" w:hAnsi="Arial" w:eastAsia="Arial"/>
          <w:b w:val="1"/>
          <w:bCs w:val="1"/>
          <w:sz w:val="19"/>
          <w:szCs w:val="19"/>
          <w:u w:color="000000"/>
        </w:rPr>
      </w:pPr>
    </w:p>
    <w:p>
      <w:pPr>
        <w:keepNext w:val="0"/>
        <w:keepLines w:val="0"/>
        <w:pageBreakBefore w:val="0"/>
        <w:widowControl w:val="1"/>
        <w:shd w:val="clear" w:color="auto" w:fill="ffffff"/>
        <w:suppressAutoHyphens w:val="0"/>
        <w:bidi w:val="0"/>
        <w:spacing w:before="0" w:after="0" w:line="240" w:lineRule="auto"/>
        <w:ind w:left="0" w:right="0" w:firstLine="0"/>
        <w:jc w:val="left"/>
        <w:outlineLvl w:val="9"/>
        <w:rPr>
          <w:rFonts w:ascii="Arial" w:cs="Arial" w:hAnsi="Arial" w:eastAsia="Arial"/>
          <w:b w:val="0"/>
          <w:bCs w:val="0"/>
          <w:i w:val="0"/>
          <w:iCs w:val="0"/>
          <w:caps w:val="0"/>
          <w:smallCaps w:val="0"/>
          <w:strike w:val="0"/>
          <w:dstrike w:val="0"/>
          <w:outline w:val="0"/>
          <w:color w:val="404040"/>
          <w:spacing w:val="0"/>
          <w:kern w:val="0"/>
          <w:position w:val="0"/>
          <w:sz w:val="17"/>
          <w:szCs w:val="17"/>
          <w:u w:val="none" w:color="404040"/>
          <w:vertAlign w:val="baseline"/>
          <w:rtl w:val="0"/>
          <w:lang w:val="en-US"/>
        </w:rPr>
      </w:pPr>
      <w:r>
        <w:rPr>
          <w:rFonts w:ascii="Arial" w:cs="Cambria" w:hAnsi="Arial" w:eastAsia="Cambria"/>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t>Gilead Sciences, a</w:t>
      </w:r>
      <w:r>
        <w:rPr>
          <w:rFonts w:ascii="Arial" w:cs="Cambria" w:hAnsi="Arial" w:eastAsia="Cambria" w:hint="default"/>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t> </w:t>
      </w:r>
      <w:r>
        <w:rPr>
          <w:rFonts w:ascii="Arial" w:cs="Cambria" w:hAnsi="Arial" w:eastAsia="Cambria"/>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t>United States</w:t>
      </w:r>
      <w:r>
        <w:rPr>
          <w:rFonts w:ascii="Arial" w:cs="Cambria" w:hAnsi="Arial" w:eastAsia="Cambria" w:hint="default"/>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t> </w:t>
      </w:r>
      <w:r>
        <w:rPr>
          <w:rFonts w:ascii="Arial" w:cs="Cambria" w:hAnsi="Arial" w:eastAsia="Cambria"/>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t>based</w:t>
      </w:r>
      <w:r>
        <w:rPr>
          <w:rFonts w:ascii="Arial" w:cs="Cambria" w:hAnsi="Arial" w:eastAsia="Cambria" w:hint="default"/>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t> </w:t>
      </w:r>
      <w:r>
        <w:rPr>
          <w:rFonts w:ascii="Arial" w:cs="Cambria" w:hAnsi="Arial" w:eastAsia="Cambria"/>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t>Life Sciences</w:t>
      </w:r>
      <w:r>
        <w:rPr>
          <w:rFonts w:ascii="Arial" w:cs="Cambria" w:hAnsi="Arial" w:eastAsia="Cambria" w:hint="default"/>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t> </w:t>
      </w:r>
      <w:r>
        <w:rPr>
          <w:rFonts w:ascii="Arial" w:cs="Cambria" w:hAnsi="Arial" w:eastAsia="Cambria"/>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t>organization with</w:t>
      </w:r>
      <w:r>
        <w:rPr>
          <w:rFonts w:ascii="Arial" w:cs="Cambria" w:hAnsi="Arial" w:eastAsia="Cambria" w:hint="default"/>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t> </w:t>
      </w:r>
      <w:r>
        <w:rPr>
          <w:rFonts w:ascii="Arial" w:cs="Cambria" w:hAnsi="Arial" w:eastAsia="Cambria"/>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t>17000</w:t>
      </w:r>
      <w:r>
        <w:rPr>
          <w:rFonts w:ascii="Arial" w:cs="Cambria" w:hAnsi="Arial" w:eastAsia="Cambria" w:hint="default"/>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t> </w:t>
      </w:r>
      <w:r>
        <w:rPr>
          <w:rFonts w:ascii="Arial" w:cs="Cambria" w:hAnsi="Arial" w:eastAsia="Cambria"/>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t>employees and revenues of</w:t>
      </w:r>
      <w:r>
        <w:rPr>
          <w:rFonts w:ascii="Arial" w:cs="Cambria" w:hAnsi="Arial" w:eastAsia="Cambria" w:hint="default"/>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t> </w:t>
      </w:r>
      <w:r>
        <w:rPr>
          <w:rFonts w:ascii="Arial" w:cs="Cambria" w:hAnsi="Arial" w:eastAsia="Cambria"/>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t>$27.28B</w:t>
      </w:r>
      <w:r>
        <w:rPr>
          <w:rFonts w:ascii="Arial" w:cs="Cambria" w:hAnsi="Arial" w:eastAsia="Cambria" w:hint="default"/>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t> </w:t>
      </w:r>
      <w:r>
        <w:rPr>
          <w:rFonts w:ascii="Arial" w:cs="Cambria" w:hAnsi="Arial" w:eastAsia="Cambria"/>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t>selected</w:t>
      </w:r>
      <w:r>
        <w:rPr>
          <w:rFonts w:ascii="Arial" w:cs="Cambria" w:hAnsi="Arial" w:eastAsia="Cambria" w:hint="default"/>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t> </w:t>
      </w:r>
      <w:r>
        <w:rPr>
          <w:rFonts w:ascii="Arial" w:cs="Cambria" w:hAnsi="Arial" w:eastAsia="Cambria"/>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t>SAP S/4 HANA</w:t>
      </w:r>
      <w:r>
        <w:rPr>
          <w:rFonts w:ascii="Arial" w:cs="Cambria" w:hAnsi="Arial" w:eastAsia="Cambria" w:hint="default"/>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t> </w:t>
      </w:r>
      <w:r>
        <w:rPr>
          <w:rFonts w:ascii="Arial" w:cs="Cambria" w:hAnsi="Arial" w:eastAsia="Cambria"/>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t>for</w:t>
      </w:r>
      <w:r>
        <w:rPr>
          <w:rFonts w:ascii="Arial" w:cs="Cambria" w:hAnsi="Arial" w:eastAsia="Cambria" w:hint="default"/>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t> </w:t>
      </w:r>
      <w:r>
        <w:rPr>
          <w:rFonts w:ascii="Arial" w:cs="Cambria" w:hAnsi="Arial" w:eastAsia="Cambria"/>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t>ERP Financial</w:t>
      </w:r>
      <w:r>
        <w:rPr>
          <w:rFonts w:ascii="Arial" w:cs="Cambria" w:hAnsi="Arial" w:eastAsia="Cambria" w:hint="default"/>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t> </w:t>
      </w:r>
      <w:r>
        <w:rPr>
          <w:rFonts w:ascii="Arial" w:cs="Cambria" w:hAnsi="Arial" w:eastAsia="Cambria"/>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t>while displacing</w:t>
      </w:r>
      <w:r>
        <w:rPr>
          <w:rFonts w:ascii="Arial" w:cs="Cambria" w:hAnsi="Arial" w:eastAsia="Cambria" w:hint="default"/>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t> </w:t>
      </w:r>
      <w:r>
        <w:rPr>
          <w:rFonts w:ascii="Arial" w:cs="Cambria" w:hAnsi="Arial" w:eastAsia="Cambria"/>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t xml:space="preserve">Oracle E-Business Suite, and integrating with the existing systems being used. As a part of this implementation, I helped with migrate ERP data and processes to S4 with MDG in a co-deployment model. Landscape included SAP PLM, MDG 9.2, S4 and other boundary applications. Primarily worked with MDG requirement gathering, functional spec creation and system integration testing for R1 and R2 releases.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rPr>
          <w:rFonts w:ascii="Arial" w:cs="Arial" w:hAnsi="Arial" w:eastAsia="Arial"/>
          <w:sz w:val="20"/>
          <w:szCs w:val="20"/>
          <w:u w:color="000000"/>
        </w:rPr>
      </w:pPr>
    </w:p>
    <w:p>
      <w:pPr>
        <w:pStyle w:val="No Spacing"/>
        <w:numPr>
          <w:ilvl w:val="0"/>
          <w:numId w:val="5"/>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Worked with various aspects of Data modeling, UI modeling and process modeling in SAP MDG.</w:t>
      </w:r>
    </w:p>
    <w:p>
      <w:pPr>
        <w:pStyle w:val="No Spacing"/>
        <w:numPr>
          <w:ilvl w:val="0"/>
          <w:numId w:val="5"/>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PLM-MDG Integration - Requirement gathering for configuring ER to CR process to include all the business processes related to material master.</w:t>
      </w:r>
    </w:p>
    <w:p>
      <w:pPr>
        <w:pStyle w:val="No Spacing"/>
        <w:numPr>
          <w:ilvl w:val="0"/>
          <w:numId w:val="5"/>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 xml:space="preserve">MDG approval process for new material master data creation, changes to existing material data, material extensions to org entities, material deletion and obsoletion scenarios. </w:t>
      </w:r>
    </w:p>
    <w:p>
      <w:pPr>
        <w:pStyle w:val="No Spacing"/>
        <w:numPr>
          <w:ilvl w:val="0"/>
          <w:numId w:val="5"/>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 xml:space="preserve">Designing custom MDG tables for defining the material creation, change and extension approval workflows. </w:t>
      </w:r>
    </w:p>
    <w:p>
      <w:pPr>
        <w:pStyle w:val="No Spacing"/>
        <w:numPr>
          <w:ilvl w:val="0"/>
          <w:numId w:val="5"/>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 xml:space="preserve">Business meetings to identify the material master fields as sensitive, critical and designing MDG CR workflows accordingly. </w:t>
      </w:r>
    </w:p>
    <w:p>
      <w:pPr>
        <w:pStyle w:val="No Spacing"/>
        <w:numPr>
          <w:ilvl w:val="0"/>
          <w:numId w:val="5"/>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Material master data dictionary -  Identifying business teams making changes to material data for each view, identifying default values and rules for new material creation in S4 to be configured in the MDG Information steward.</w:t>
      </w:r>
    </w:p>
    <w:p>
      <w:pPr>
        <w:pStyle w:val="No Spacing"/>
        <w:numPr>
          <w:ilvl w:val="0"/>
          <w:numId w:val="5"/>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Implemented and optimized SAP Fiori applications: Leveraged OData services to ensure seamless data integration between SAP MM and user-friendly SAP Fiori apps, enhancing user experience and operational efficiency.</w:t>
      </w:r>
    </w:p>
    <w:p>
      <w:pPr>
        <w:pStyle w:val="No Spacing"/>
        <w:numPr>
          <w:ilvl w:val="0"/>
          <w:numId w:val="5"/>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 xml:space="preserve">MDG Roles Design - Understanding the business process and designing the MDG UI view control, MDG Fiori app access Plant level and material type level restriction. Proposed around 25 roles (some Global and local site specific) and their access to MDG apps, MDG views (UI blocks) and defining material type and plant level restrictions. </w:t>
      </w:r>
    </w:p>
    <w:p>
      <w:pPr>
        <w:pStyle w:val="No Spacing"/>
        <w:numPr>
          <w:ilvl w:val="0"/>
          <w:numId w:val="5"/>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Conducted business meeting to understand the current sales and distribution process to configure MDG workflow for material sales organization extension.</w:t>
      </w:r>
    </w:p>
    <w:p>
      <w:pPr>
        <w:pStyle w:val="No Spacing"/>
        <w:numPr>
          <w:ilvl w:val="0"/>
          <w:numId w:val="5"/>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Material master data migration from current systems to SAP S4 using Syniti</w:t>
      </w:r>
    </w:p>
    <w:p>
      <w:pPr>
        <w:pStyle w:val="No Spacing"/>
        <w:numPr>
          <w:ilvl w:val="0"/>
          <w:numId w:val="7"/>
        </w:numPr>
        <w:bidi w:val="0"/>
        <w:ind w:right="0"/>
        <w:jc w:val="left"/>
        <w:rPr>
          <w:rFonts w:ascii="Arial" w:hAnsi="Arial"/>
          <w:color w:val="404040"/>
          <w:sz w:val="19"/>
          <w:szCs w:val="19"/>
          <w:rtl w:val="0"/>
          <w:lang w:val="en-US"/>
        </w:rPr>
      </w:pPr>
      <w:r>
        <w:rPr>
          <w:rFonts w:ascii="Arial" w:hAnsi="Arial"/>
          <w:color w:val="404040"/>
          <w:sz w:val="19"/>
          <w:szCs w:val="19"/>
          <w:u w:color="404040"/>
          <w:rtl w:val="0"/>
          <w:lang w:val="en-US"/>
        </w:rPr>
        <w:t>Understanding of the Serialization/ATTP process, material activation process to identify material creation workflow and separating the requirements between PLM and MDG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rPr>
          <w:rFonts w:ascii="Arial" w:cs="Arial" w:hAnsi="Arial" w:eastAsia="Arial"/>
          <w:b w:val="1"/>
          <w:bCs w:val="1"/>
          <w:sz w:val="19"/>
          <w:szCs w:val="19"/>
          <w:u w:color="000000"/>
        </w:rPr>
      </w:pPr>
    </w:p>
    <w:p>
      <w:pPr>
        <w:keepNext w:val="0"/>
        <w:keepLines w:val="0"/>
        <w:pageBreakBefore w:val="0"/>
        <w:widowControl w:val="1"/>
        <w:shd w:val="clear" w:color="auto" w:fill="ffffff"/>
        <w:suppressAutoHyphens w:val="0"/>
        <w:bidi w:val="0"/>
        <w:spacing w:before="0" w:after="0" w:line="240" w:lineRule="auto"/>
        <w:ind w:left="0" w:right="0" w:firstLine="0"/>
        <w:jc w:val="left"/>
        <w:outlineLvl w:val="9"/>
        <w:rPr>
          <w:rFonts w:ascii="Arial" w:cs="Arial" w:hAnsi="Arial" w:eastAsia="Arial"/>
          <w:b w:val="1"/>
          <w:bCs w:val="1"/>
          <w:i w:val="0"/>
          <w:iCs w:val="0"/>
          <w:caps w:val="0"/>
          <w:smallCaps w:val="0"/>
          <w:strike w:val="0"/>
          <w:dstrike w:val="0"/>
          <w:outline w:val="0"/>
          <w:color w:val="000000"/>
          <w:spacing w:val="0"/>
          <w:kern w:val="0"/>
          <w:position w:val="0"/>
          <w:sz w:val="19"/>
          <w:szCs w:val="19"/>
          <w:u w:val="none" w:color="000000"/>
          <w:vertAlign w:val="baseline"/>
          <w:rtl w:val="0"/>
          <w:lang w:val="en-US"/>
        </w:rPr>
      </w:pPr>
    </w:p>
    <w:p>
      <w:pPr>
        <w:keepNext w:val="0"/>
        <w:keepLines w:val="0"/>
        <w:pageBreakBefore w:val="0"/>
        <w:widowControl w:val="1"/>
        <w:shd w:val="clear" w:color="auto" w:fill="ffffff"/>
        <w:suppressAutoHyphens w:val="0"/>
        <w:bidi w:val="0"/>
        <w:spacing w:before="0" w:after="0" w:line="240" w:lineRule="auto"/>
        <w:ind w:left="0" w:right="0" w:firstLine="0"/>
        <w:jc w:val="left"/>
        <w:outlineLvl w:val="9"/>
        <w:rPr>
          <w:rFonts w:ascii="Arial" w:cs="Arial" w:hAnsi="Arial" w:eastAsia="Arial"/>
          <w:b w:val="1"/>
          <w:bCs w:val="1"/>
          <w:i w:val="0"/>
          <w:iCs w:val="0"/>
          <w:caps w:val="0"/>
          <w:smallCaps w:val="0"/>
          <w:strike w:val="0"/>
          <w:dstrike w:val="0"/>
          <w:outline w:val="0"/>
          <w:color w:val="000000"/>
          <w:spacing w:val="0"/>
          <w:kern w:val="0"/>
          <w:position w:val="0"/>
          <w:sz w:val="19"/>
          <w:szCs w:val="19"/>
          <w:u w:val="none" w:color="000000"/>
          <w:vertAlign w:val="baseline"/>
          <w:rtl w:val="0"/>
          <w:lang w:val="en-US"/>
        </w:rPr>
      </w:pPr>
    </w:p>
    <w:p>
      <w:pPr>
        <w:keepNext w:val="0"/>
        <w:keepLines w:val="0"/>
        <w:pageBreakBefore w:val="0"/>
        <w:widowControl w:val="1"/>
        <w:shd w:val="clear" w:color="auto" w:fill="ffffff"/>
        <w:suppressAutoHyphens w:val="0"/>
        <w:bidi w:val="0"/>
        <w:spacing w:before="0" w:after="0" w:line="240" w:lineRule="auto"/>
        <w:ind w:left="0" w:right="0" w:firstLine="0"/>
        <w:jc w:val="left"/>
        <w:outlineLvl w:val="9"/>
        <w:rPr>
          <w:rFonts w:ascii="Arial" w:cs="Arial" w:hAnsi="Arial" w:eastAsia="Arial"/>
          <w:b w:val="1"/>
          <w:bCs w:val="1"/>
          <w:i w:val="0"/>
          <w:iCs w:val="0"/>
          <w:caps w:val="0"/>
          <w:smallCaps w:val="0"/>
          <w:strike w:val="0"/>
          <w:dstrike w:val="0"/>
          <w:outline w:val="0"/>
          <w:color w:val="000000"/>
          <w:spacing w:val="0"/>
          <w:kern w:val="0"/>
          <w:position w:val="0"/>
          <w:sz w:val="19"/>
          <w:szCs w:val="19"/>
          <w:u w:val="none" w:color="000000"/>
          <w:vertAlign w:val="baseline"/>
          <w:rtl w:val="0"/>
          <w:lang w:val="en-US"/>
        </w:rPr>
      </w:pPr>
    </w:p>
    <w:p>
      <w:pPr>
        <w:keepNext w:val="0"/>
        <w:keepLines w:val="0"/>
        <w:pageBreakBefore w:val="0"/>
        <w:widowControl w:val="1"/>
        <w:shd w:val="clear" w:color="auto" w:fill="ffffff"/>
        <w:suppressAutoHyphens w:val="0"/>
        <w:bidi w:val="0"/>
        <w:spacing w:before="0" w:after="0" w:line="240" w:lineRule="auto"/>
        <w:ind w:left="0" w:right="0" w:firstLine="0"/>
        <w:jc w:val="left"/>
        <w:outlineLvl w:val="9"/>
        <w:rPr>
          <w:rFonts w:ascii="Arial" w:cs="Arial" w:hAnsi="Arial" w:eastAsia="Arial"/>
          <w:b w:val="1"/>
          <w:bCs w:val="1"/>
          <w:i w:val="0"/>
          <w:iCs w:val="0"/>
          <w:caps w:val="0"/>
          <w:smallCaps w:val="0"/>
          <w:strike w:val="0"/>
          <w:dstrike w:val="0"/>
          <w:outline w:val="0"/>
          <w:color w:val="000000"/>
          <w:spacing w:val="0"/>
          <w:kern w:val="0"/>
          <w:position w:val="0"/>
          <w:sz w:val="22"/>
          <w:szCs w:val="22"/>
          <w:u w:val="none" w:color="000000"/>
          <w:vertAlign w:val="baseline"/>
          <w:rtl w:val="0"/>
        </w:rPr>
      </w:pPr>
      <w:r>
        <w:rPr>
          <w:rFonts w:ascii="Arial" w:cs="Cambria" w:hAnsi="Arial" w:eastAsia="Cambria"/>
          <w:b w:val="1"/>
          <w:bCs w:val="1"/>
          <w:i w:val="0"/>
          <w:iCs w:val="0"/>
          <w:caps w:val="0"/>
          <w:smallCaps w:val="0"/>
          <w:strike w:val="0"/>
          <w:dstrike w:val="0"/>
          <w:outline w:val="0"/>
          <w:color w:val="000000"/>
          <w:spacing w:val="0"/>
          <w:kern w:val="0"/>
          <w:position w:val="0"/>
          <w:sz w:val="22"/>
          <w:szCs w:val="22"/>
          <w:u w:val="none" w:color="000000"/>
          <w:vertAlign w:val="baseline"/>
          <w:rtl w:val="0"/>
          <w:lang w:val="en-US"/>
        </w:rPr>
        <w:t>SAP MM Functional Consultant</w:t>
        <w:tab/>
        <w:tab/>
        <w:tab/>
        <w:tab/>
        <w:tab/>
        <w:t xml:space="preserve">    </w:t>
        <w:tab/>
        <w:tab/>
        <w:t xml:space="preserve">  </w:t>
      </w:r>
      <w:r>
        <w:rPr>
          <w:rFonts w:ascii="Arial" w:cs="Cambria" w:hAnsi="Arial" w:eastAsia="Cambria"/>
          <w:b w:val="0"/>
          <w:bCs w:val="0"/>
          <w:i w:val="0"/>
          <w:iCs w:val="0"/>
          <w:caps w:val="0"/>
          <w:smallCaps w:val="0"/>
          <w:strike w:val="0"/>
          <w:dstrike w:val="0"/>
          <w:outline w:val="0"/>
          <w:color w:val="555555"/>
          <w:spacing w:val="0"/>
          <w:kern w:val="0"/>
          <w:position w:val="0"/>
          <w:sz w:val="19"/>
          <w:szCs w:val="19"/>
          <w:u w:val="none" w:color="555555"/>
          <w:vertAlign w:val="baseline"/>
          <w:rtl w:val="0"/>
          <w:lang w:val="en-US"/>
        </w:rPr>
        <w:t>Foster City, CA</w:t>
      </w:r>
    </w:p>
    <w:p>
      <w:pPr>
        <w:keepNext w:val="0"/>
        <w:keepLines w:val="0"/>
        <w:pageBreakBefore w:val="0"/>
        <w:widowControl w:val="1"/>
        <w:shd w:val="clear" w:color="auto" w:fill="ffffff"/>
        <w:suppressAutoHyphens w:val="0"/>
        <w:bidi w:val="0"/>
        <w:spacing w:before="0" w:after="0" w:line="240" w:lineRule="auto"/>
        <w:ind w:left="0" w:right="0" w:firstLine="0"/>
        <w:jc w:val="left"/>
        <w:outlineLvl w:val="9"/>
        <w:rPr>
          <w:rFonts w:ascii="Arial" w:cs="Arial" w:hAnsi="Arial" w:eastAsia="Arial"/>
          <w:b w:val="1"/>
          <w:bCs w:val="1"/>
          <w:i w:val="0"/>
          <w:iCs w:val="0"/>
          <w:caps w:val="0"/>
          <w:smallCaps w:val="0"/>
          <w:strike w:val="0"/>
          <w:dstrike w:val="0"/>
          <w:outline w:val="0"/>
          <w:color w:val="000000"/>
          <w:spacing w:val="0"/>
          <w:kern w:val="0"/>
          <w:position w:val="0"/>
          <w:sz w:val="19"/>
          <w:szCs w:val="19"/>
          <w:u w:val="none" w:color="000000"/>
          <w:vertAlign w:val="baseline"/>
          <w:rtl w:val="0"/>
          <w:lang w:val="en-US"/>
        </w:rPr>
      </w:pPr>
      <w:r>
        <w:rPr>
          <w:rFonts w:ascii="Arial" w:cs="Cambria" w:hAnsi="Arial" w:eastAsia="Cambria"/>
          <w:b w:val="1"/>
          <w:bCs w:val="1"/>
          <w:i w:val="0"/>
          <w:iCs w:val="0"/>
          <w:caps w:val="0"/>
          <w:smallCaps w:val="0"/>
          <w:strike w:val="0"/>
          <w:dstrike w:val="0"/>
          <w:outline w:val="0"/>
          <w:color w:val="555555"/>
          <w:spacing w:val="0"/>
          <w:kern w:val="0"/>
          <w:position w:val="0"/>
          <w:sz w:val="19"/>
          <w:szCs w:val="19"/>
          <w:u w:val="none" w:color="555555"/>
          <w:vertAlign w:val="baseline"/>
          <w:rtl w:val="0"/>
          <w:lang w:val="en-US"/>
        </w:rPr>
        <w:t xml:space="preserve">Kite Pharma </w:t>
        <w:tab/>
        <w:tab/>
      </w:r>
      <w:r>
        <w:rPr>
          <w:rFonts w:ascii="Arial" w:cs="Arial" w:hAnsi="Arial" w:eastAsia="Arial"/>
          <w:b w:val="1"/>
          <w:bCs w:val="1"/>
          <w:i w:val="0"/>
          <w:iCs w:val="0"/>
          <w:caps w:val="0"/>
          <w:smallCaps w:val="0"/>
          <w:strike w:val="0"/>
          <w:dstrike w:val="0"/>
          <w:outline w:val="0"/>
          <w:color w:val="000000"/>
          <w:spacing w:val="0"/>
          <w:kern w:val="0"/>
          <w:position w:val="0"/>
          <w:sz w:val="19"/>
          <w:szCs w:val="19"/>
          <w:u w:val="none" w:color="000000"/>
          <w:vertAlign w:val="baseline"/>
          <w:rtl w:val="0"/>
          <w:lang w:val="en-US"/>
        </w:rPr>
        <w:tab/>
        <w:tab/>
        <w:tab/>
        <w:tab/>
        <w:tab/>
        <w:tab/>
        <w:t xml:space="preserve">                 </w:t>
      </w:r>
      <w:r>
        <w:rPr>
          <w:rFonts w:ascii="Arial" w:cs="Cambria" w:hAnsi="Arial" w:eastAsia="Cambria"/>
          <w:b w:val="1"/>
          <w:bCs w:val="1"/>
          <w:i w:val="0"/>
          <w:iCs w:val="0"/>
          <w:caps w:val="0"/>
          <w:smallCaps w:val="0"/>
          <w:strike w:val="0"/>
          <w:dstrike w:val="0"/>
          <w:outline w:val="0"/>
          <w:color w:val="000000"/>
          <w:spacing w:val="0"/>
          <w:kern w:val="0"/>
          <w:position w:val="0"/>
          <w:sz w:val="19"/>
          <w:szCs w:val="19"/>
          <w:u w:val="none" w:color="000000"/>
          <w:vertAlign w:val="baseline"/>
          <w:rtl w:val="0"/>
          <w:lang w:val="en-US"/>
        </w:rPr>
        <w:t>Jan 2016 to May 2016</w:t>
      </w:r>
    </w:p>
    <w:p>
      <w:pPr>
        <w:keepNext w:val="0"/>
        <w:keepLines w:val="0"/>
        <w:pageBreakBefore w:val="0"/>
        <w:widowControl w:val="1"/>
        <w:shd w:val="clear" w:color="auto" w:fill="ffffff"/>
        <w:suppressAutoHyphens w:val="0"/>
        <w:bidi w:val="0"/>
        <w:spacing w:before="0" w:after="0" w:line="240" w:lineRule="auto"/>
        <w:ind w:left="0" w:right="0" w:firstLine="0"/>
        <w:jc w:val="left"/>
        <w:outlineLvl w:val="9"/>
        <w:rPr>
          <w:rFonts w:ascii="Arial" w:cs="Arial" w:hAnsi="Arial" w:eastAsia="Arial"/>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pPr>
    </w:p>
    <w:p>
      <w:pPr>
        <w:keepNext w:val="0"/>
        <w:keepLines w:val="0"/>
        <w:pageBreakBefore w:val="0"/>
        <w:widowControl w:val="1"/>
        <w:shd w:val="clear" w:color="auto" w:fill="ffffff"/>
        <w:suppressAutoHyphens w:val="0"/>
        <w:bidi w:val="0"/>
        <w:spacing w:before="0" w:after="0" w:line="240" w:lineRule="auto"/>
        <w:ind w:left="0" w:right="0" w:firstLine="0"/>
        <w:jc w:val="left"/>
        <w:outlineLvl w:val="9"/>
        <w:rPr>
          <w:rFonts w:ascii="Arial" w:cs="Arial" w:hAnsi="Arial" w:eastAsia="Arial"/>
          <w:b w:val="1"/>
          <w:bCs w:val="1"/>
          <w:i w:val="0"/>
          <w:iCs w:val="0"/>
          <w:caps w:val="0"/>
          <w:smallCaps w:val="0"/>
          <w:strike w:val="0"/>
          <w:dstrike w:val="0"/>
          <w:outline w:val="0"/>
          <w:color w:val="404040"/>
          <w:spacing w:val="0"/>
          <w:kern w:val="0"/>
          <w:position w:val="0"/>
          <w:sz w:val="19"/>
          <w:szCs w:val="19"/>
          <w:u w:val="none" w:color="404040"/>
          <w:vertAlign w:val="baseline"/>
          <w:rtl w:val="0"/>
          <w:lang w:val="en-US"/>
        </w:rPr>
      </w:pPr>
      <w:r>
        <w:rPr>
          <w:rFonts w:ascii="Arial" w:cs="Cambria" w:hAnsi="Arial" w:eastAsia="Cambria"/>
          <w:b w:val="0"/>
          <w:bCs w:val="0"/>
          <w:i w:val="0"/>
          <w:iCs w:val="0"/>
          <w:caps w:val="0"/>
          <w:smallCaps w:val="0"/>
          <w:strike w:val="0"/>
          <w:dstrike w:val="0"/>
          <w:outline w:val="0"/>
          <w:color w:val="404040"/>
          <w:spacing w:val="0"/>
          <w:kern w:val="0"/>
          <w:position w:val="0"/>
          <w:sz w:val="18"/>
          <w:szCs w:val="18"/>
          <w:u w:val="none" w:color="404040"/>
          <w:vertAlign w:val="baseline"/>
          <w:rtl w:val="0"/>
          <w:lang w:val="en-US"/>
        </w:rPr>
        <w:t>Kite Pharma is an American biotechnology company that develops cancer immunotherapy products, with a primary focus on genetically engineered autologous CAR T cell therapy, a cell-based therapy which relies on chimeric antigen receptors and T cells.</w:t>
      </w:r>
    </w:p>
    <w:p>
      <w:pPr>
        <w:keepNext w:val="0"/>
        <w:keepLines w:val="0"/>
        <w:pageBreakBefore w:val="0"/>
        <w:widowControl w:val="1"/>
        <w:shd w:val="clear" w:color="auto" w:fill="ffffff"/>
        <w:suppressAutoHyphens w:val="0"/>
        <w:bidi w:val="0"/>
        <w:spacing w:before="0" w:after="0" w:line="240" w:lineRule="auto"/>
        <w:ind w:left="0" w:right="0" w:firstLine="0"/>
        <w:jc w:val="left"/>
        <w:outlineLvl w:val="9"/>
        <w:rPr>
          <w:rFonts w:ascii="Arial" w:cs="Arial" w:hAnsi="Arial" w:eastAsia="Arial"/>
          <w:b w:val="1"/>
          <w:bCs w:val="1"/>
          <w:i w:val="0"/>
          <w:iCs w:val="0"/>
          <w:caps w:val="0"/>
          <w:smallCaps w:val="0"/>
          <w:strike w:val="0"/>
          <w:dstrike w:val="0"/>
          <w:outline w:val="0"/>
          <w:color w:val="000000"/>
          <w:spacing w:val="0"/>
          <w:kern w:val="0"/>
          <w:position w:val="0"/>
          <w:sz w:val="19"/>
          <w:szCs w:val="19"/>
          <w:u w:val="none" w:color="000000"/>
          <w:vertAlign w:val="baseline"/>
          <w:rtl w:val="0"/>
          <w:lang w:val="en-US"/>
        </w:rPr>
      </w:pPr>
    </w:p>
    <w:p>
      <w:pPr>
        <w:pStyle w:val="No Spacing"/>
        <w:numPr>
          <w:ilvl w:val="0"/>
          <w:numId w:val="5"/>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GXP supplier onboarding process - integrating the supplier qualification process with SAP Supplier onboarding process</w:t>
      </w:r>
    </w:p>
    <w:p>
      <w:pPr>
        <w:pStyle w:val="No Spacing"/>
        <w:numPr>
          <w:ilvl w:val="0"/>
          <w:numId w:val="5"/>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 xml:space="preserve">Supplier field mapping between boundary QMS application and SAP </w:t>
      </w:r>
    </w:p>
    <w:p>
      <w:pPr>
        <w:pStyle w:val="No Spacing"/>
        <w:numPr>
          <w:ilvl w:val="0"/>
          <w:numId w:val="5"/>
        </w:numPr>
        <w:bidi w:val="0"/>
        <w:ind w:right="0"/>
        <w:jc w:val="left"/>
        <w:rPr>
          <w:rFonts w:ascii="Arial" w:hAnsi="Arial"/>
          <w:color w:val="404040"/>
          <w:sz w:val="20"/>
          <w:szCs w:val="20"/>
          <w:rtl w:val="0"/>
          <w:lang w:val="en-US"/>
        </w:rPr>
      </w:pPr>
      <w:r>
        <w:rPr>
          <w:rFonts w:ascii="Arial" w:hAnsi="Arial"/>
          <w:color w:val="404040"/>
          <w:sz w:val="20"/>
          <w:szCs w:val="20"/>
          <w:u w:color="404040"/>
          <w:rtl w:val="0"/>
          <w:lang w:val="en-US"/>
        </w:rPr>
        <w:t xml:space="preserve">Aligning the Vendor account groups and Ariba vendor creation process with business requirements.   </w:t>
      </w:r>
    </w:p>
    <w:p>
      <w:pPr>
        <w:pStyle w:val="Body A"/>
        <w:shd w:val="clear" w:color="auto" w:fill="ffffff"/>
        <w:jc w:val="left"/>
        <w:rPr>
          <w:rFonts w:ascii="Arial" w:cs="Arial" w:hAnsi="Arial" w:eastAsia="Arial"/>
          <w:b w:val="1"/>
          <w:bCs w:val="1"/>
          <w:color w:val="000000"/>
          <w:u w:color="000000"/>
        </w:rPr>
      </w:pPr>
    </w:p>
    <w:p>
      <w:pPr>
        <w:pStyle w:val="Body A"/>
        <w:shd w:val="clear" w:color="auto" w:fill="ffffff"/>
        <w:jc w:val="left"/>
        <w:rPr>
          <w:rFonts w:ascii="Arial" w:cs="Arial" w:hAnsi="Arial" w:eastAsia="Arial"/>
          <w:color w:val="000000"/>
          <w:u w:color="000000"/>
        </w:rPr>
      </w:pPr>
    </w:p>
    <w:p>
      <w:pPr>
        <w:pStyle w:val="Body A"/>
        <w:shd w:val="clear" w:color="auto" w:fill="ffffff"/>
        <w:jc w:val="left"/>
        <w:rPr>
          <w:rFonts w:ascii="Arial" w:cs="Arial" w:hAnsi="Arial" w:eastAsia="Arial"/>
          <w:color w:val="000000"/>
          <w:u w:color="000000"/>
        </w:rPr>
      </w:pPr>
    </w:p>
    <w:p>
      <w:pPr>
        <w:pStyle w:val="Body A"/>
        <w:shd w:val="clear" w:color="auto" w:fill="ffffff"/>
        <w:jc w:val="left"/>
        <w:rPr>
          <w:rFonts w:ascii="Arial" w:cs="Arial" w:hAnsi="Arial" w:eastAsia="Arial"/>
          <w:color w:val="000000"/>
          <w:u w:color="000000"/>
        </w:rPr>
      </w:pPr>
    </w:p>
    <w:p>
      <w:pPr>
        <w:pStyle w:val="Body A"/>
        <w:shd w:val="clear" w:color="auto" w:fill="ffffff"/>
        <w:jc w:val="left"/>
        <w:rPr>
          <w:rFonts w:ascii="Arial" w:cs="Arial" w:hAnsi="Arial" w:eastAsia="Arial"/>
          <w:color w:val="000000"/>
          <w:u w:color="000000"/>
        </w:rPr>
      </w:pPr>
    </w:p>
    <w:p>
      <w:pPr>
        <w:pStyle w:val="Body A"/>
        <w:shd w:val="clear" w:color="auto" w:fill="ffffff"/>
        <w:jc w:val="left"/>
        <w:rPr>
          <w:rFonts w:ascii="Arial" w:cs="Arial" w:hAnsi="Arial" w:eastAsia="Arial"/>
          <w:color w:val="000000"/>
          <w:u w:color="000000"/>
        </w:rPr>
      </w:pPr>
    </w:p>
    <w:p>
      <w:pPr>
        <w:pStyle w:val="Body A"/>
        <w:shd w:val="clear" w:color="auto" w:fill="ffffff"/>
        <w:jc w:val="left"/>
        <w:rPr>
          <w:rFonts w:ascii="Arial" w:cs="Arial" w:hAnsi="Arial" w:eastAsia="Arial"/>
          <w:color w:val="000000"/>
          <w:u w:color="000000"/>
        </w:rPr>
      </w:pPr>
    </w:p>
    <w:p>
      <w:pPr>
        <w:pStyle w:val="Body A"/>
        <w:shd w:val="clear" w:color="auto" w:fill="ffffff"/>
        <w:jc w:val="left"/>
        <w:rPr>
          <w:rFonts w:ascii="Arial" w:cs="Arial" w:hAnsi="Arial" w:eastAsia="Arial"/>
          <w:color w:val="555555"/>
          <w:sz w:val="19"/>
          <w:szCs w:val="19"/>
          <w:u w:color="555555"/>
        </w:rPr>
      </w:pPr>
      <w:r>
        <w:rPr>
          <w:rFonts w:ascii="Arial" w:hAnsi="Arial"/>
          <w:b w:val="1"/>
          <w:bCs w:val="1"/>
          <w:color w:val="000000"/>
          <w:u w:color="000000"/>
          <w:rtl w:val="0"/>
          <w:lang w:val="en-US"/>
        </w:rPr>
        <w:t>SAP</w:t>
      </w:r>
      <w:r>
        <w:rPr>
          <w:rFonts w:ascii="Arial" w:hAnsi="Arial" w:hint="default"/>
          <w:b w:val="1"/>
          <w:bCs w:val="1"/>
          <w:color w:val="000000"/>
          <w:u w:color="000000"/>
          <w:rtl w:val="0"/>
          <w:lang w:val="en-US"/>
        </w:rPr>
        <w:t> </w:t>
      </w:r>
      <w:r>
        <w:rPr>
          <w:rFonts w:ascii="Arial" w:hAnsi="Arial"/>
          <w:b w:val="1"/>
          <w:bCs w:val="1"/>
          <w:color w:val="000000"/>
          <w:u w:color="000000"/>
          <w:rtl w:val="0"/>
          <w:lang w:val="en-US"/>
        </w:rPr>
        <w:t>MM/</w:t>
      </w:r>
      <w:r>
        <w:rPr>
          <w:rFonts w:ascii="Arial" w:hAnsi="Arial"/>
          <w:b w:val="1"/>
          <w:bCs w:val="1"/>
          <w:color w:val="000000"/>
          <w:u w:color="000000"/>
          <w:rtl w:val="0"/>
          <w:lang w:val="de-DE"/>
        </w:rPr>
        <w:t>WM Consultant</w:t>
      </w:r>
      <w:r>
        <w:rPr>
          <w:rFonts w:ascii="Arial" w:cs="Arial" w:hAnsi="Arial" w:eastAsia="Arial"/>
          <w:color w:val="555555"/>
          <w:sz w:val="19"/>
          <w:szCs w:val="19"/>
          <w:u w:color="555555"/>
          <w:rtl w:val="0"/>
          <w:lang w:val="en-US"/>
        </w:rPr>
        <w:tab/>
        <w:tab/>
        <w:tab/>
        <w:tab/>
        <w:tab/>
        <w:tab/>
        <w:t xml:space="preserve">        </w:t>
        <w:tab/>
        <w:tab/>
        <w:tab/>
        <w:t xml:space="preserve">        Tucker, GA</w:t>
      </w:r>
    </w:p>
    <w:p>
      <w:pPr>
        <w:pStyle w:val="Body A"/>
        <w:shd w:val="clear" w:color="auto" w:fill="ffffff"/>
        <w:jc w:val="left"/>
        <w:rPr>
          <w:rFonts w:ascii="Arial" w:cs="Arial" w:hAnsi="Arial" w:eastAsia="Arial"/>
          <w:color w:val="404040"/>
          <w:sz w:val="18"/>
          <w:szCs w:val="18"/>
          <w:u w:color="404040"/>
        </w:rPr>
      </w:pPr>
      <w:r>
        <w:rPr>
          <w:rFonts w:ascii="Arial" w:hAnsi="Arial"/>
          <w:b w:val="1"/>
          <w:bCs w:val="1"/>
          <w:color w:val="555555"/>
          <w:sz w:val="19"/>
          <w:szCs w:val="19"/>
          <w:u w:color="555555"/>
          <w:rtl w:val="0"/>
          <w:lang w:val="en-US"/>
        </w:rPr>
        <w:t xml:space="preserve">CSM Bakery Solutions </w:t>
        <w:tab/>
        <w:tab/>
        <w:tab/>
        <w:tab/>
        <w:tab/>
        <w:tab/>
        <w:tab/>
        <w:t xml:space="preserve">            </w:t>
        <w:tab/>
        <w:t xml:space="preserve">       </w:t>
      </w:r>
      <w:r>
        <w:rPr>
          <w:rFonts w:ascii="Arial" w:hAnsi="Arial"/>
          <w:color w:val="404040"/>
          <w:sz w:val="18"/>
          <w:szCs w:val="18"/>
          <w:u w:color="404040"/>
          <w:rtl w:val="0"/>
          <w:lang w:val="en-US"/>
        </w:rPr>
        <w:t>Dec 2015 to Jan 2016</w:t>
      </w:r>
    </w:p>
    <w:p>
      <w:pPr>
        <w:pStyle w:val="Body A"/>
        <w:shd w:val="clear" w:color="auto" w:fill="ffffff"/>
        <w:jc w:val="left"/>
        <w:rPr>
          <w:rFonts w:ascii="Arial" w:cs="Arial" w:hAnsi="Arial" w:eastAsia="Arial"/>
          <w:color w:val="000000"/>
          <w:u w:color="000000"/>
        </w:rPr>
      </w:pPr>
    </w:p>
    <w:p>
      <w:pPr>
        <w:pStyle w:val="Body A"/>
        <w:shd w:val="clear" w:color="auto" w:fill="ffffff"/>
        <w:jc w:val="left"/>
        <w:rPr>
          <w:rFonts w:ascii="Arial" w:cs="Arial" w:hAnsi="Arial" w:eastAsia="Arial"/>
          <w:color w:val="333333"/>
          <w:sz w:val="18"/>
          <w:szCs w:val="18"/>
          <w:u w:color="333333"/>
        </w:rPr>
      </w:pPr>
      <w:r>
        <w:rPr>
          <w:rFonts w:ascii="Arial" w:hAnsi="Arial"/>
          <w:color w:val="333333"/>
          <w:sz w:val="18"/>
          <w:szCs w:val="18"/>
          <w:u w:color="333333"/>
          <w:rtl w:val="0"/>
          <w:lang w:val="en-US"/>
        </w:rPr>
        <w:t>SAP</w:t>
      </w:r>
      <w:r>
        <w:rPr>
          <w:rFonts w:ascii="Arial" w:hAnsi="Arial" w:hint="default"/>
          <w:color w:val="333333"/>
          <w:sz w:val="18"/>
          <w:szCs w:val="18"/>
          <w:u w:color="333333"/>
          <w:rtl w:val="0"/>
          <w:lang w:val="en-US"/>
        </w:rPr>
        <w:t> </w:t>
      </w:r>
      <w:r>
        <w:rPr>
          <w:rFonts w:ascii="Arial" w:hAnsi="Arial"/>
          <w:color w:val="333333"/>
          <w:sz w:val="18"/>
          <w:szCs w:val="18"/>
          <w:u w:color="333333"/>
          <w:rtl w:val="0"/>
          <w:lang w:val="de-DE"/>
        </w:rPr>
        <w:t>Version EHP7 for SAP ERP 6.0 (WM, PP, SD, MM)</w:t>
      </w:r>
    </w:p>
    <w:p>
      <w:pPr>
        <w:pStyle w:val="Body A"/>
        <w:shd w:val="clear" w:color="auto" w:fill="ffffff"/>
        <w:jc w:val="left"/>
        <w:rPr>
          <w:rFonts w:ascii="Arial" w:cs="Arial" w:hAnsi="Arial" w:eastAsia="Arial"/>
          <w:color w:val="000000"/>
          <w:u w:color="000000"/>
        </w:rPr>
      </w:pPr>
    </w:p>
    <w:p>
      <w:pPr>
        <w:pStyle w:val="Body A"/>
        <w:shd w:val="clear" w:color="auto" w:fill="ffffff"/>
        <w:jc w:val="left"/>
        <w:rPr>
          <w:color w:val="333333"/>
          <w:u w:color="333333"/>
        </w:rPr>
      </w:pPr>
      <w:r>
        <w:rPr>
          <w:color w:val="333333"/>
          <w:u w:color="333333"/>
          <w:rtl w:val="0"/>
          <w:lang w:val="en-US"/>
        </w:rPr>
        <w:t xml:space="preserve">CSM Bakery Solutions is an international leader in the baking industry, producing one of the industry's broadest ranges of products for customers in more than 100 countries. Headquartered in Atlanta, Georgia </w:t>
      </w:r>
    </w:p>
    <w:p>
      <w:pPr>
        <w:pStyle w:val="Body A"/>
        <w:shd w:val="clear" w:color="auto" w:fill="ffffff"/>
        <w:jc w:val="left"/>
        <w:rPr>
          <w:rFonts w:ascii="Arial" w:cs="Arial" w:hAnsi="Arial" w:eastAsia="Arial"/>
          <w:b w:val="1"/>
          <w:bCs w:val="1"/>
          <w:color w:val="000000"/>
          <w:u w:color="000000"/>
        </w:rPr>
      </w:pPr>
      <w:r>
        <w:rPr>
          <w:rFonts w:ascii="Arial" w:hAnsi="Arial"/>
          <w:b w:val="1"/>
          <w:bCs w:val="1"/>
          <w:color w:val="000000"/>
          <w:u w:color="000000"/>
          <w:rtl w:val="0"/>
          <w:lang w:val="en-US"/>
        </w:rPr>
        <w:t xml:space="preserve"> </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Integrated SAP with Warehouse Management Systems: Integrated SAP Inventory Management with Warehouse Management Systems (WMS), improving inventory visibility and reducing processing time.</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 xml:space="preserve">Provide WM Go-Live support for Shipping with HUM, Receiving with SUM and Production. </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 xml:space="preserve">Trained Cross-Functional Teams: Trained cross-functional teams on SAP Inventory Management best practices, enhancing overall operational efficiency. </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 xml:space="preserve">Trained users for Bin to Bin transfer (LT01 and LT10), TO creation from TR (LB13) </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Staging for Production - Provide guidance to End Users from Process Order (COR3) to TR and TO creation process</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 xml:space="preserve">HUM (Handling Unit Management) for tracking pallets within the warehouse, Storage Locations, Plants and Outbound shipments via STO's. </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 xml:space="preserve">Worked on Label printing, Print TO (LT31), SPO2 (Output Controller), Warehouse automation for document posting and printing </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 xml:space="preserve">Shipping process from STO to delivery creation, PGI and MIGO and also with ref. to Sales Order. </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 xml:space="preserve">Worked to solved COGI Errors related to the Process orders and back-flushing, put-away and picking strategies </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 xml:space="preserve">Worked on storage types, storage sections, storage bin types and storage bins structure </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 xml:space="preserve">Worked in the stock transfer order techniques to assist in plant-to-plant stock transfers. </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 xml:space="preserve">Put-away and picking strategies for fixed bin, open storage, addition to existing stock, and storage unit types (pallets). </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Training the workers on receiving and shipping processes through RF transactions</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Supported Physical Inventory Audits: Coordinated and supported annual physical inventory audits, ensuring compliance with corporate and regulatory requirements.</w:t>
      </w:r>
    </w:p>
    <w:p>
      <w:pPr>
        <w:pStyle w:val="Body A"/>
        <w:shd w:val="clear" w:color="auto" w:fill="ffffff"/>
        <w:jc w:val="left"/>
        <w:rPr>
          <w:rFonts w:ascii="Arial" w:cs="Arial" w:hAnsi="Arial" w:eastAsia="Arial"/>
          <w:b w:val="1"/>
          <w:bCs w:val="1"/>
        </w:rPr>
      </w:pPr>
    </w:p>
    <w:p>
      <w:pPr>
        <w:pStyle w:val="Body A"/>
        <w:shd w:val="clear" w:color="auto" w:fill="ffffff"/>
        <w:jc w:val="left"/>
        <w:rPr>
          <w:rFonts w:ascii="Arial" w:cs="Arial" w:hAnsi="Arial" w:eastAsia="Arial"/>
          <w:b w:val="1"/>
          <w:bCs w:val="1"/>
          <w:color w:val="000000"/>
          <w:u w:color="000000"/>
        </w:rPr>
      </w:pPr>
    </w:p>
    <w:p>
      <w:pPr>
        <w:pStyle w:val="Body A"/>
        <w:shd w:val="clear" w:color="auto" w:fill="ffffff"/>
        <w:jc w:val="left"/>
        <w:rPr>
          <w:rFonts w:ascii="Arial" w:cs="Arial" w:hAnsi="Arial" w:eastAsia="Arial"/>
          <w:b w:val="1"/>
          <w:bCs w:val="1"/>
          <w:color w:val="000000"/>
          <w:u w:color="000000"/>
        </w:rPr>
      </w:pPr>
    </w:p>
    <w:p>
      <w:pPr>
        <w:pStyle w:val="Body A"/>
        <w:shd w:val="clear" w:color="auto" w:fill="ffffff"/>
        <w:jc w:val="left"/>
        <w:rPr>
          <w:rFonts w:ascii="Arial" w:cs="Arial" w:hAnsi="Arial" w:eastAsia="Arial"/>
          <w:color w:val="555555"/>
          <w:sz w:val="19"/>
          <w:szCs w:val="19"/>
          <w:u w:color="555555"/>
        </w:rPr>
      </w:pPr>
      <w:r>
        <w:rPr>
          <w:rFonts w:ascii="Arial" w:hAnsi="Arial"/>
          <w:b w:val="1"/>
          <w:bCs w:val="1"/>
          <w:color w:val="000000"/>
          <w:u w:color="000000"/>
          <w:rtl w:val="0"/>
          <w:lang w:val="en-US"/>
        </w:rPr>
        <w:t>SAP</w:t>
      </w:r>
      <w:r>
        <w:rPr>
          <w:rFonts w:ascii="Arial" w:hAnsi="Arial" w:hint="default"/>
          <w:b w:val="1"/>
          <w:bCs w:val="1"/>
          <w:color w:val="000000"/>
          <w:u w:color="000000"/>
          <w:rtl w:val="0"/>
          <w:lang w:val="en-US"/>
        </w:rPr>
        <w:t> </w:t>
      </w:r>
      <w:r>
        <w:rPr>
          <w:rFonts w:ascii="Arial" w:hAnsi="Arial"/>
          <w:b w:val="1"/>
          <w:bCs w:val="1"/>
          <w:color w:val="000000"/>
          <w:u w:color="000000"/>
          <w:rtl w:val="0"/>
          <w:lang w:val="en-US"/>
        </w:rPr>
        <w:t>MM P2P Lead Functional Consultant</w:t>
      </w:r>
      <w:r>
        <w:rPr>
          <w:rFonts w:ascii="Arial" w:cs="Arial" w:hAnsi="Arial" w:eastAsia="Arial"/>
          <w:color w:val="555555"/>
          <w:sz w:val="19"/>
          <w:szCs w:val="19"/>
          <w:u w:color="555555"/>
          <w:rtl w:val="0"/>
        </w:rPr>
        <w:tab/>
        <w:tab/>
        <w:tab/>
        <w:tab/>
        <w:tab/>
        <w:tab/>
        <w:t xml:space="preserve">        Atlanta, GA</w:t>
      </w:r>
    </w:p>
    <w:p>
      <w:pPr>
        <w:pStyle w:val="Body A"/>
        <w:shd w:val="clear" w:color="auto" w:fill="ffffff"/>
        <w:jc w:val="left"/>
        <w:rPr>
          <w:rFonts w:ascii="Arial" w:cs="Arial" w:hAnsi="Arial" w:eastAsia="Arial"/>
          <w:color w:val="404040"/>
          <w:sz w:val="18"/>
          <w:szCs w:val="18"/>
          <w:u w:color="404040"/>
        </w:rPr>
      </w:pPr>
      <w:r>
        <w:rPr>
          <w:rFonts w:ascii="Arial" w:hAnsi="Arial"/>
          <w:b w:val="1"/>
          <w:bCs w:val="1"/>
          <w:color w:val="555555"/>
          <w:sz w:val="19"/>
          <w:szCs w:val="19"/>
          <w:u w:color="555555"/>
          <w:rtl w:val="0"/>
          <w:lang w:val="en-US"/>
        </w:rPr>
        <w:t>The Coca-Cola Company</w:t>
        <w:tab/>
        <w:tab/>
        <w:tab/>
        <w:tab/>
        <w:tab/>
        <w:tab/>
        <w:t xml:space="preserve">            </w:t>
        <w:tab/>
        <w:t xml:space="preserve">      </w:t>
      </w:r>
      <w:r>
        <w:rPr>
          <w:rFonts w:ascii="Arial" w:hAnsi="Arial"/>
          <w:color w:val="404040"/>
          <w:sz w:val="18"/>
          <w:szCs w:val="18"/>
          <w:u w:color="404040"/>
          <w:rtl w:val="0"/>
          <w:lang w:val="en-US"/>
        </w:rPr>
        <w:t>May 2014 to Dec 2015</w:t>
      </w:r>
    </w:p>
    <w:p>
      <w:pPr>
        <w:pStyle w:val="Body A"/>
        <w:shd w:val="clear" w:color="auto" w:fill="ffffff"/>
        <w:jc w:val="left"/>
        <w:rPr>
          <w:rFonts w:ascii="Arial" w:cs="Arial" w:hAnsi="Arial" w:eastAsia="Arial"/>
          <w:color w:val="999999"/>
          <w:sz w:val="18"/>
          <w:szCs w:val="18"/>
          <w:u w:color="999999"/>
        </w:rPr>
      </w:pPr>
    </w:p>
    <w:p>
      <w:pPr>
        <w:pStyle w:val="Body A"/>
        <w:shd w:val="clear" w:color="auto" w:fill="ffffff"/>
        <w:spacing w:before="120" w:after="60" w:line="212" w:lineRule="atLeast"/>
        <w:jc w:val="left"/>
        <w:rPr>
          <w:rFonts w:ascii="Arial" w:cs="Arial" w:hAnsi="Arial" w:eastAsia="Arial"/>
          <w:color w:val="333333"/>
          <w:sz w:val="18"/>
          <w:szCs w:val="18"/>
          <w:u w:color="333333"/>
        </w:rPr>
      </w:pPr>
      <w:r>
        <w:rPr>
          <w:rFonts w:ascii="Arial" w:hAnsi="Arial"/>
          <w:color w:val="333333"/>
          <w:sz w:val="18"/>
          <w:szCs w:val="18"/>
          <w:u w:color="333333"/>
          <w:rtl w:val="0"/>
          <w:lang w:val="en-US"/>
        </w:rPr>
        <w:t>SAP</w:t>
      </w:r>
      <w:r>
        <w:rPr>
          <w:rFonts w:ascii="Arial" w:hAnsi="Arial" w:hint="default"/>
          <w:color w:val="333333"/>
          <w:sz w:val="18"/>
          <w:szCs w:val="18"/>
          <w:u w:color="333333"/>
          <w:rtl w:val="0"/>
          <w:lang w:val="en-US"/>
        </w:rPr>
        <w:t> </w:t>
      </w:r>
      <w:r>
        <w:rPr>
          <w:rFonts w:ascii="Arial" w:hAnsi="Arial"/>
          <w:color w:val="333333"/>
          <w:sz w:val="18"/>
          <w:szCs w:val="18"/>
          <w:u w:color="333333"/>
          <w:rtl w:val="0"/>
          <w:lang w:val="en-US"/>
        </w:rPr>
        <w:t>Version ECC 6.0 &amp; SAP SRM 5.2 (Roll-out Project with enhancements)</w:t>
      </w:r>
    </w:p>
    <w:p>
      <w:pPr>
        <w:pStyle w:val="Body A"/>
        <w:shd w:val="clear" w:color="auto" w:fill="ffffff"/>
        <w:spacing w:before="120" w:after="60" w:line="212" w:lineRule="atLeast"/>
        <w:jc w:val="left"/>
        <w:rPr>
          <w:color w:val="333333"/>
          <w:u w:color="333333"/>
        </w:rPr>
      </w:pPr>
      <w:r>
        <w:rPr>
          <w:color w:val="333333"/>
          <w:u w:color="333333"/>
          <w:rtl w:val="0"/>
          <w:lang w:val="en-US"/>
        </w:rPr>
        <w:t xml:space="preserve">The Coca-Cola P2P Project aimed at driving consistent savings by aggregating indirect spend under procurement management. P2P focuses on optimizing purchasing and payables processes by introducing control and efficiency as well as reducing risk. As the Lead Functional consultant, I drive the P2P rollout projects for business units in EAG (Eurasia and Africa Group), APG (Asia Pacific Group), INSWA (India South-west Asia) and LAG (Latin America Group), South Pacific (SPAC), Association of South-east Asia Nations (ASEAN), Korea, Taiwan, China and Hong Kong. </w:t>
      </w:r>
    </w:p>
    <w:p>
      <w:pPr>
        <w:pStyle w:val="Body A"/>
        <w:shd w:val="clear" w:color="auto" w:fill="ffffff"/>
        <w:spacing w:before="120" w:after="60" w:line="212" w:lineRule="atLeast"/>
        <w:jc w:val="left"/>
        <w:rPr>
          <w:rFonts w:ascii="Arial" w:cs="Arial" w:hAnsi="Arial" w:eastAsia="Arial"/>
          <w:color w:val="333333"/>
          <w:sz w:val="20"/>
          <w:szCs w:val="20"/>
          <w:u w:color="333333"/>
        </w:rPr>
      </w:pPr>
      <w:r>
        <w:rPr>
          <w:rFonts w:ascii="Arial" w:hAnsi="Arial"/>
          <w:b w:val="1"/>
          <w:bCs w:val="1"/>
          <w:color w:val="333333"/>
          <w:sz w:val="20"/>
          <w:szCs w:val="20"/>
          <w:u w:color="333333"/>
          <w:rtl w:val="0"/>
          <w:lang w:val="en-US"/>
        </w:rPr>
        <w:t>Responsibilities</w:t>
      </w:r>
      <w:r>
        <w:rPr>
          <w:rFonts w:ascii="Arial" w:hAnsi="Arial"/>
          <w:color w:val="333333"/>
          <w:sz w:val="20"/>
          <w:szCs w:val="20"/>
          <w:u w:color="333333"/>
          <w:rtl w:val="0"/>
          <w:lang w:val="en-US"/>
        </w:rPr>
        <w:t>:</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Involved in the Requirement Gathering, fit-gap analysis and preparation of Design document for INSWA, EAG, APG, JAPAN, LAG, SPAC, ASEAN, KR, TW regions.</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Prepared the functional specifications for the new enhancements and Change requests for enhancing the functionality of SAP standard transactions.</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Configured Item Category with P2P Document type.</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Implemented configuration changes to the Output Message Determination for P2P project.</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Performed bulk upload of Output Condition Records using Legacy System Migration Workbench (LSMW) supporting the Master Data Management team.</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 xml:space="preserve">Coordinated the modification of the PO Output forms (SAPScripts) for the P2P project as per requirements of each BU. Made changes to the Print program and form script. </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Implemented Custom functionality to send an email to the Requisitioner with PDF copy of the Purchase Order for all the different output types across the different Business units.</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Created a batch job and variants for automatic conversion of Purchase Requisitions to Purchase Orders.</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 xml:space="preserve">Configuring Correspondence forms on the ECC system and implementing custom functionality (correspondence medium) through ABAP code changes in the Vendor Correspondence program </w:t>
      </w:r>
      <w:r>
        <w:rPr>
          <w:rFonts w:ascii="Arial" w:hAnsi="Arial" w:hint="default"/>
          <w:sz w:val="20"/>
          <w:szCs w:val="20"/>
          <w:rtl w:val="0"/>
          <w:lang w:val="en-US"/>
        </w:rPr>
        <w:t xml:space="preserve">– </w:t>
      </w:r>
      <w:r>
        <w:rPr>
          <w:rFonts w:ascii="Arial" w:hAnsi="Arial"/>
          <w:sz w:val="20"/>
          <w:szCs w:val="20"/>
          <w:rtl w:val="0"/>
          <w:lang w:val="en-US"/>
        </w:rPr>
        <w:t>logic for Logo printing, design and maintenance of SO10 texts.</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 xml:space="preserve">Led and coordinated the testing through HPQC </w:t>
      </w:r>
      <w:r>
        <w:rPr>
          <w:rFonts w:ascii="Arial" w:hAnsi="Arial" w:hint="default"/>
          <w:sz w:val="20"/>
          <w:szCs w:val="20"/>
          <w:rtl w:val="0"/>
          <w:lang w:val="en-US"/>
        </w:rPr>
        <w:t xml:space="preserve">– </w:t>
      </w:r>
      <w:r>
        <w:rPr>
          <w:rFonts w:ascii="Arial" w:hAnsi="Arial"/>
          <w:sz w:val="20"/>
          <w:szCs w:val="20"/>
          <w:rtl w:val="0"/>
          <w:lang w:val="en-US"/>
        </w:rPr>
        <w:t>Unit Testing, Integration Testing and UAT.</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 xml:space="preserve">Good knowledge of End-to-End Procure to Pay Scenarios involving Funds Management in OPEX, Capex Budgets, SAP Workflow, SRM Shopping Cart, Open Text for Invoicing. </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Led the resolution of High Severity Issues/Tickets raised by business users, conducted root cause analysis and identified any business critical cases.</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Involved in the Cutover Strategy to set up Master data and Custom Table data before Go-Live.</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Searching the SAP knowledge base and Implementing SAP Notes to resolve incidents.</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Resolved incidents related to SAP Workflow notifications by debugging the existing custom functionality and suggested recommendations to business.</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 xml:space="preserve">Developed a custom report for monitoring the Purchase order outputs for Japan BU. </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 xml:space="preserve">Involved in development of a Function Module in ABAP for Search Help on a custom PO field. </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Implemented a custom logic for defaulting delivery address in Japan Purchase requisitions. Delivery address related changes to Japan PO Output Form</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China Enhancements to the P2P project - Interfacing with the third party application.</w:t>
      </w:r>
    </w:p>
    <w:p>
      <w:pPr>
        <w:pStyle w:val="No Spacing"/>
        <w:numPr>
          <w:ilvl w:val="0"/>
          <w:numId w:val="9"/>
        </w:numPr>
        <w:bidi w:val="0"/>
        <w:ind w:right="0"/>
        <w:jc w:val="left"/>
        <w:rPr>
          <w:rFonts w:ascii="Arial" w:hAnsi="Arial"/>
          <w:sz w:val="20"/>
          <w:szCs w:val="20"/>
          <w:rtl w:val="0"/>
          <w:lang w:val="en-US"/>
        </w:rPr>
      </w:pPr>
      <w:r>
        <w:rPr>
          <w:rFonts w:ascii="Arial" w:hAnsi="Arial"/>
          <w:sz w:val="20"/>
          <w:szCs w:val="20"/>
          <w:rtl w:val="0"/>
          <w:lang w:val="en-US"/>
        </w:rPr>
        <w:t>Led Web Dynpro developments - modifications to the PO change form, creating a new form with budget check functionality when creating Marketing expense Purchase Orders.</w:t>
      </w:r>
    </w:p>
    <w:p>
      <w:pPr>
        <w:pStyle w:val="No Spacing"/>
        <w:numPr>
          <w:ilvl w:val="0"/>
          <w:numId w:val="9"/>
        </w:numPr>
        <w:bidi w:val="0"/>
        <w:ind w:right="0"/>
        <w:jc w:val="left"/>
        <w:rPr>
          <w:rFonts w:ascii="Arial" w:hAnsi="Arial"/>
          <w:sz w:val="20"/>
          <w:szCs w:val="20"/>
          <w:rtl w:val="0"/>
          <w:lang w:val="en-US"/>
        </w:rPr>
      </w:pPr>
      <w:r>
        <w:rPr>
          <w:rFonts w:ascii="Arial" w:hAnsi="Arial"/>
          <w:sz w:val="20"/>
          <w:szCs w:val="20"/>
          <w:rtl w:val="0"/>
          <w:lang w:val="en-US"/>
        </w:rPr>
        <w:t xml:space="preserve">Involved in six-weeks of Warranty support for each of the Wave Roll-outs. </w:t>
      </w:r>
    </w:p>
    <w:p>
      <w:pPr>
        <w:pStyle w:val="No Spacing"/>
        <w:numPr>
          <w:ilvl w:val="0"/>
          <w:numId w:val="9"/>
        </w:numPr>
        <w:bidi w:val="0"/>
        <w:ind w:right="0"/>
        <w:jc w:val="left"/>
        <w:rPr>
          <w:rFonts w:ascii="Arial" w:hAnsi="Arial"/>
          <w:sz w:val="20"/>
          <w:szCs w:val="20"/>
          <w:rtl w:val="0"/>
          <w:lang w:val="en-US"/>
        </w:rPr>
      </w:pPr>
      <w:r>
        <w:rPr>
          <w:rFonts w:ascii="Arial" w:hAnsi="Arial"/>
          <w:sz w:val="20"/>
          <w:szCs w:val="20"/>
          <w:rtl w:val="0"/>
          <w:lang w:val="en-US"/>
        </w:rPr>
        <w:t>Led the knowledge transition to the support team.</w:t>
      </w:r>
    </w:p>
    <w:p>
      <w:pPr>
        <w:pStyle w:val="Body A"/>
        <w:shd w:val="clear" w:color="auto" w:fill="ffffff"/>
        <w:jc w:val="left"/>
        <w:rPr>
          <w:rFonts w:ascii="Arial" w:cs="Arial" w:hAnsi="Arial" w:eastAsia="Arial"/>
          <w:color w:val="000000"/>
          <w:u w:color="000000"/>
        </w:rPr>
      </w:pPr>
    </w:p>
    <w:p>
      <w:pPr>
        <w:pStyle w:val="Body A"/>
        <w:shd w:val="clear" w:color="auto" w:fill="ffffff"/>
        <w:jc w:val="left"/>
        <w:rPr>
          <w:rFonts w:ascii="Arial" w:cs="Arial" w:hAnsi="Arial" w:eastAsia="Arial"/>
          <w:color w:val="000000"/>
          <w:u w:color="000000"/>
        </w:rPr>
      </w:pPr>
    </w:p>
    <w:p>
      <w:pPr>
        <w:pStyle w:val="Body A"/>
        <w:shd w:val="clear" w:color="auto" w:fill="ffffff"/>
        <w:jc w:val="left"/>
        <w:rPr>
          <w:rFonts w:ascii="Arial" w:cs="Arial" w:hAnsi="Arial" w:eastAsia="Arial"/>
          <w:color w:val="000000"/>
          <w:u w:color="000000"/>
        </w:rPr>
      </w:pPr>
    </w:p>
    <w:p>
      <w:pPr>
        <w:pStyle w:val="Body A"/>
        <w:shd w:val="clear" w:color="auto" w:fill="ffffff"/>
        <w:jc w:val="left"/>
        <w:rPr>
          <w:rFonts w:ascii="Arial" w:cs="Arial" w:hAnsi="Arial" w:eastAsia="Arial"/>
          <w:color w:val="555555"/>
          <w:sz w:val="19"/>
          <w:szCs w:val="19"/>
          <w:u w:color="555555"/>
        </w:rPr>
      </w:pPr>
      <w:r>
        <w:rPr>
          <w:rFonts w:ascii="Arial" w:hAnsi="Arial"/>
          <w:b w:val="1"/>
          <w:bCs w:val="1"/>
          <w:color w:val="000000"/>
          <w:u w:color="000000"/>
          <w:rtl w:val="0"/>
          <w:lang w:val="en-US"/>
        </w:rPr>
        <w:t>SAP</w:t>
      </w:r>
      <w:r>
        <w:rPr>
          <w:rFonts w:ascii="Arial" w:hAnsi="Arial" w:hint="default"/>
          <w:b w:val="1"/>
          <w:bCs w:val="1"/>
          <w:color w:val="000000"/>
          <w:u w:color="000000"/>
          <w:rtl w:val="0"/>
          <w:lang w:val="en-US"/>
        </w:rPr>
        <w:t> </w:t>
      </w:r>
      <w:r>
        <w:rPr>
          <w:rFonts w:ascii="Arial" w:hAnsi="Arial"/>
          <w:b w:val="1"/>
          <w:bCs w:val="1"/>
          <w:color w:val="000000"/>
          <w:u w:color="000000"/>
          <w:rtl w:val="0"/>
          <w:lang w:val="en-US"/>
        </w:rPr>
        <w:t>MM/WM Functional Consultant</w:t>
      </w:r>
      <w:r>
        <w:rPr>
          <w:rFonts w:ascii="Arial" w:cs="Arial" w:hAnsi="Arial" w:eastAsia="Arial"/>
          <w:color w:val="555555"/>
          <w:sz w:val="19"/>
          <w:szCs w:val="19"/>
          <w:u w:color="555555"/>
          <w:rtl w:val="0"/>
        </w:rPr>
        <w:tab/>
        <w:tab/>
        <w:tab/>
        <w:tab/>
        <w:t xml:space="preserve">                         Hyderabad, India</w:t>
      </w:r>
    </w:p>
    <w:p>
      <w:pPr>
        <w:pStyle w:val="Body A"/>
        <w:shd w:val="clear" w:color="auto" w:fill="ffffff"/>
        <w:jc w:val="left"/>
        <w:rPr>
          <w:rFonts w:ascii="Arial" w:cs="Arial" w:hAnsi="Arial" w:eastAsia="Arial"/>
          <w:color w:val="404040"/>
          <w:sz w:val="18"/>
          <w:szCs w:val="18"/>
          <w:u w:color="404040"/>
        </w:rPr>
      </w:pPr>
      <w:r>
        <w:rPr>
          <w:rFonts w:ascii="Arial" w:hAnsi="Arial"/>
          <w:b w:val="1"/>
          <w:bCs w:val="1"/>
          <w:color w:val="555555"/>
          <w:sz w:val="19"/>
          <w:szCs w:val="19"/>
          <w:u w:color="555555"/>
          <w:rtl w:val="0"/>
          <w:lang w:val="fr-FR"/>
        </w:rPr>
        <w:t>Multiquip Inc</w:t>
        <w:tab/>
        <w:tab/>
        <w:tab/>
        <w:tab/>
        <w:tab/>
        <w:tab/>
        <w:tab/>
        <w:tab/>
        <w:t xml:space="preserve">           </w:t>
      </w:r>
      <w:r>
        <w:rPr>
          <w:rFonts w:ascii="Arial" w:cs="Arial" w:hAnsi="Arial" w:eastAsia="Arial"/>
          <w:b w:val="1"/>
          <w:bCs w:val="1"/>
          <w:color w:val="555555"/>
          <w:sz w:val="19"/>
          <w:szCs w:val="19"/>
          <w:u w:color="555555"/>
          <w:rtl w:val="0"/>
          <w:lang w:val="en-US"/>
        </w:rPr>
        <w:tab/>
        <w:t xml:space="preserve">      </w:t>
      </w:r>
      <w:r>
        <w:rPr>
          <w:rFonts w:ascii="Arial" w:hAnsi="Arial"/>
          <w:color w:val="404040"/>
          <w:sz w:val="18"/>
          <w:szCs w:val="18"/>
          <w:u w:color="404040"/>
          <w:rtl w:val="0"/>
          <w:lang w:val="en-US"/>
        </w:rPr>
        <w:t>Feb 2012 to Feb 2014</w:t>
      </w:r>
    </w:p>
    <w:p>
      <w:pPr>
        <w:pStyle w:val="Body A"/>
        <w:shd w:val="clear" w:color="auto" w:fill="ffffff"/>
        <w:jc w:val="left"/>
        <w:rPr>
          <w:rFonts w:ascii="Arial" w:cs="Arial" w:hAnsi="Arial" w:eastAsia="Arial"/>
          <w:color w:val="999999"/>
          <w:sz w:val="18"/>
          <w:szCs w:val="18"/>
          <w:u w:color="999999"/>
        </w:rPr>
      </w:pPr>
    </w:p>
    <w:p>
      <w:pPr>
        <w:pStyle w:val="Body A"/>
        <w:shd w:val="clear" w:color="auto" w:fill="ffffff"/>
        <w:spacing w:before="120" w:after="60" w:line="212" w:lineRule="atLeast"/>
        <w:jc w:val="left"/>
        <w:rPr>
          <w:rFonts w:ascii="Arial" w:cs="Arial" w:hAnsi="Arial" w:eastAsia="Arial"/>
          <w:color w:val="333333"/>
          <w:sz w:val="18"/>
          <w:szCs w:val="18"/>
          <w:u w:color="333333"/>
        </w:rPr>
      </w:pPr>
      <w:r>
        <w:rPr>
          <w:rFonts w:ascii="Arial" w:hAnsi="Arial"/>
          <w:color w:val="333333"/>
          <w:sz w:val="18"/>
          <w:szCs w:val="18"/>
          <w:u w:color="333333"/>
          <w:rtl w:val="0"/>
          <w:lang w:val="en-US"/>
        </w:rPr>
        <w:t>SAP</w:t>
      </w:r>
      <w:r>
        <w:rPr>
          <w:rFonts w:ascii="Arial" w:hAnsi="Arial" w:hint="default"/>
          <w:color w:val="333333"/>
          <w:sz w:val="18"/>
          <w:szCs w:val="18"/>
          <w:u w:color="333333"/>
          <w:rtl w:val="0"/>
          <w:lang w:val="en-US"/>
        </w:rPr>
        <w:t> </w:t>
      </w:r>
      <w:r>
        <w:rPr>
          <w:rFonts w:ascii="Arial" w:hAnsi="Arial"/>
          <w:color w:val="333333"/>
          <w:sz w:val="18"/>
          <w:szCs w:val="18"/>
          <w:u w:color="333333"/>
          <w:rtl w:val="0"/>
          <w:lang w:val="en-US"/>
        </w:rPr>
        <w:t>Version ECC 6.0 (Full cycle implementation, Roll-out and Support)</w:t>
      </w:r>
    </w:p>
    <w:p>
      <w:pPr>
        <w:pStyle w:val="Body A"/>
        <w:shd w:val="clear" w:color="auto" w:fill="ffffff"/>
        <w:spacing w:before="120" w:after="60" w:line="212" w:lineRule="atLeast"/>
        <w:jc w:val="left"/>
        <w:rPr>
          <w:color w:val="333333"/>
          <w:u w:color="333333"/>
        </w:rPr>
      </w:pPr>
      <w:r>
        <w:rPr>
          <w:color w:val="333333"/>
          <w:u w:color="333333"/>
          <w:rtl w:val="0"/>
          <w:lang w:val="en-US"/>
        </w:rPr>
        <w:t>Multiquip is a Manufacturer/Distributor of light and medium sized construction equipment. Their diverse product line includes the equipment for concrete placement, concrete finishing, concrete and masonry cutting, job site lighting and welding.</w:t>
      </w:r>
      <w:r>
        <w:rPr>
          <w:color w:val="333333"/>
          <w:u w:color="333333"/>
          <w:rtl w:val="0"/>
          <w:lang w:val="en-US"/>
        </w:rPr>
        <w:t> </w:t>
      </w:r>
    </w:p>
    <w:p>
      <w:pPr>
        <w:pStyle w:val="Body A"/>
        <w:shd w:val="clear" w:color="auto" w:fill="ffffff"/>
        <w:spacing w:before="120" w:after="60" w:line="212" w:lineRule="atLeast"/>
        <w:jc w:val="left"/>
        <w:rPr>
          <w:rFonts w:ascii="Arial" w:cs="Arial" w:hAnsi="Arial" w:eastAsia="Arial"/>
          <w:color w:val="333333"/>
          <w:sz w:val="20"/>
          <w:szCs w:val="20"/>
          <w:u w:color="333333"/>
        </w:rPr>
      </w:pPr>
      <w:r>
        <w:rPr>
          <w:rFonts w:ascii="Arial" w:hAnsi="Arial"/>
          <w:b w:val="1"/>
          <w:bCs w:val="1"/>
          <w:color w:val="333333"/>
          <w:sz w:val="20"/>
          <w:szCs w:val="20"/>
          <w:u w:color="333333"/>
          <w:rtl w:val="0"/>
          <w:lang w:val="en-US"/>
        </w:rPr>
        <w:t>Responsibilities</w:t>
      </w:r>
      <w:r>
        <w:rPr>
          <w:rFonts w:ascii="Arial" w:hAnsi="Arial"/>
          <w:color w:val="333333"/>
          <w:sz w:val="20"/>
          <w:szCs w:val="20"/>
          <w:u w:color="333333"/>
          <w:rtl w:val="0"/>
          <w:lang w:val="en-US"/>
        </w:rPr>
        <w:t>:</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 xml:space="preserve">Involved in configuration and maintenance of Master Data for Material Master, Vendor Master, Info Records, Source List and Quota Arrangement. </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 xml:space="preserve">Involved in creating and scheduling Purchasing documents - Contracts, Agreements, Invoicing Plans, Release Procedures and Purchasing Document Configuration. </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Involved in various Procurement processes of creating PR, PO, RFQ, Subcontracting, Third Party, and Consignment.</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 xml:space="preserve">Worked on goods receipt, goods issue, stock transfer, transfer postings and goods receipt for blocked stock. </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 xml:space="preserve">Configured Manufacturer Part Number (MPN) for different material master data. </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Configured Plant Parameters for Materials Requirement Planning such as MRP groups, MRP controller, MRP types, Planning Horizon, Lot-sizing Procedure, and availability check for component</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Resolved MRP issues with relevance to scheduling dates of production orders and planning file entry</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 xml:space="preserve">Performed Unit Tests for Procurement process, Pricing, Delivery Outputs and Reports. </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 xml:space="preserve">Experience in mapping and implementing various EDI ANSI X12 transactions (like 850, 852, 855, 856, 860, 865) and EDIFACT transactions (mainly ORDERS and INVOICE) </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Conversions of EDI files to various types of files - XML, SAP Idoc, EDI and other custom formats and vice versa for various Inbound and Outbound transactions.</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Train users in new functionality, write documentation to support the system processes. Design &amp; development of end-to-end business processes within the company.</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Responsible to collaborate with internal customers, third party vendors and other cross-functional analysts to define storage and removal strategies to achieve business needs.</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 xml:space="preserve">Managed complex warehousing facilities including automatic warehouse, high rack storage, bulk storage, fixed storage, fixed bin storage and other custom designed storage areas. </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 xml:space="preserve">Defined control parameters for warehouse number, number ranges for transfer requirements, transfer orders, storage units, handling units, and physical inventory documents. </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 xml:space="preserve">Configured automatic and manual transfer orders creation to handle goods receipt, goods issue and customer returns. </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 xml:space="preserve">Configured different Placement and Search strategies, shipping, Storage Types, Storage Sections and Storage Bins. </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Used Mobile Data Entry methods to confirm transfer order in the WHS.</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 xml:space="preserve">Involved in configuring the put away and picking strategies in warehouse. </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Configured for manual/automatic creation of Bins, Warehouse Movement Types for automatic Confirmation of TO.</w:t>
      </w:r>
    </w:p>
    <w:p>
      <w:pPr>
        <w:pStyle w:val="No Spacing"/>
        <w:numPr>
          <w:ilvl w:val="0"/>
          <w:numId w:val="4"/>
        </w:numPr>
        <w:bidi w:val="0"/>
        <w:ind w:right="0"/>
        <w:jc w:val="left"/>
        <w:rPr>
          <w:rFonts w:ascii="Arial" w:hAnsi="Arial"/>
          <w:sz w:val="20"/>
          <w:szCs w:val="20"/>
          <w:rtl w:val="0"/>
          <w:lang w:val="en-US"/>
        </w:rPr>
      </w:pPr>
      <w:r>
        <w:rPr>
          <w:rFonts w:ascii="Arial" w:hAnsi="Arial"/>
          <w:sz w:val="20"/>
          <w:szCs w:val="20"/>
          <w:rtl w:val="0"/>
          <w:lang w:val="en-US"/>
        </w:rPr>
        <w:t>Involved in unit and integration testing and assisted developing business process procedures for the end users.</w:t>
      </w:r>
    </w:p>
    <w:p>
      <w:pPr>
        <w:pStyle w:val="Body A"/>
        <w:shd w:val="clear" w:color="auto" w:fill="ffffff"/>
        <w:spacing w:before="136" w:after="68" w:line="212" w:lineRule="atLeast"/>
        <w:jc w:val="left"/>
        <w:rPr>
          <w:rFonts w:ascii="Arial" w:cs="Arial" w:hAnsi="Arial" w:eastAsia="Arial"/>
          <w:b w:val="1"/>
          <w:bCs w:val="1"/>
          <w:color w:val="000000"/>
          <w:u w:color="000000"/>
        </w:rPr>
      </w:pPr>
    </w:p>
    <w:p>
      <w:pPr>
        <w:pStyle w:val="Body A"/>
        <w:shd w:val="clear" w:color="auto" w:fill="ffffff"/>
        <w:spacing w:before="136" w:after="68" w:line="212" w:lineRule="atLeast"/>
        <w:jc w:val="left"/>
        <w:rPr>
          <w:rFonts w:ascii="Arial" w:cs="Arial" w:hAnsi="Arial" w:eastAsia="Arial"/>
          <w:color w:val="555555"/>
          <w:sz w:val="19"/>
          <w:szCs w:val="19"/>
          <w:u w:color="555555"/>
        </w:rPr>
      </w:pPr>
      <w:r>
        <w:rPr>
          <w:rFonts w:ascii="Arial" w:hAnsi="Arial"/>
          <w:b w:val="1"/>
          <w:bCs w:val="1"/>
          <w:color w:val="000000"/>
          <w:u w:color="000000"/>
          <w:rtl w:val="0"/>
          <w:lang w:val="en-US"/>
        </w:rPr>
        <w:t>SAP</w:t>
      </w:r>
      <w:r>
        <w:rPr>
          <w:rFonts w:ascii="Arial" w:hAnsi="Arial" w:hint="default"/>
          <w:b w:val="1"/>
          <w:bCs w:val="1"/>
          <w:color w:val="000000"/>
          <w:u w:color="000000"/>
          <w:rtl w:val="0"/>
          <w:lang w:val="en-US"/>
        </w:rPr>
        <w:t> </w:t>
      </w:r>
      <w:r>
        <w:rPr>
          <w:rFonts w:ascii="Arial" w:hAnsi="Arial"/>
          <w:b w:val="1"/>
          <w:bCs w:val="1"/>
          <w:color w:val="000000"/>
          <w:u w:color="000000"/>
          <w:rtl w:val="0"/>
          <w:lang w:val="en-US"/>
        </w:rPr>
        <w:t>MM/WM Functional Consultant</w:t>
      </w:r>
      <w:r>
        <w:rPr>
          <w:rFonts w:ascii="Arial" w:hAnsi="Arial"/>
          <w:color w:val="555555"/>
          <w:sz w:val="19"/>
          <w:szCs w:val="19"/>
          <w:u w:color="555555"/>
          <w:rtl w:val="0"/>
          <w:lang w:val="en-US"/>
        </w:rPr>
        <w:t xml:space="preserve"> </w:t>
        <w:tab/>
        <w:tab/>
        <w:tab/>
        <w:tab/>
        <w:tab/>
        <w:t xml:space="preserve">             </w:t>
      </w:r>
      <w:r>
        <w:rPr>
          <w:rFonts w:ascii="Arial" w:hAnsi="Arial"/>
          <w:color w:val="000000"/>
          <w:sz w:val="19"/>
          <w:szCs w:val="19"/>
          <w:u w:color="000000"/>
          <w:rtl w:val="0"/>
          <w:lang w:val="en-US"/>
        </w:rPr>
        <w:t>Hyderabad, India</w:t>
      </w:r>
    </w:p>
    <w:p>
      <w:pPr>
        <w:pStyle w:val="Body A"/>
        <w:shd w:val="clear" w:color="auto" w:fill="ffffff"/>
        <w:spacing w:after="68" w:line="212" w:lineRule="atLeast"/>
        <w:jc w:val="left"/>
        <w:rPr>
          <w:rFonts w:ascii="Arial" w:cs="Arial" w:hAnsi="Arial" w:eastAsia="Arial"/>
          <w:color w:val="999999"/>
          <w:sz w:val="18"/>
          <w:szCs w:val="18"/>
          <w:u w:color="999999"/>
        </w:rPr>
      </w:pPr>
      <w:r>
        <w:rPr>
          <w:rFonts w:ascii="Arial" w:hAnsi="Arial"/>
          <w:b w:val="1"/>
          <w:bCs w:val="1"/>
          <w:color w:val="555555"/>
          <w:sz w:val="19"/>
          <w:szCs w:val="19"/>
          <w:u w:color="555555"/>
          <w:rtl w:val="0"/>
          <w:lang w:val="de-DE"/>
        </w:rPr>
        <w:t>PSEG</w:t>
      </w:r>
      <w:r>
        <w:rPr>
          <w:rFonts w:ascii="Arial" w:hAnsi="Arial" w:hint="default"/>
          <w:color w:val="555555"/>
          <w:sz w:val="19"/>
          <w:szCs w:val="19"/>
          <w:u w:color="555555"/>
          <w:rtl w:val="0"/>
          <w:lang w:val="en-US"/>
        </w:rPr>
        <w:t> </w:t>
        <w:tab/>
        <w:tab/>
        <w:tab/>
        <w:tab/>
        <w:tab/>
        <w:tab/>
        <w:tab/>
        <w:tab/>
        <w:tab/>
        <w:t xml:space="preserve">                     </w:t>
      </w:r>
      <w:r>
        <w:rPr>
          <w:rFonts w:ascii="Arial" w:hAnsi="Arial"/>
          <w:color w:val="404040"/>
          <w:sz w:val="18"/>
          <w:szCs w:val="18"/>
          <w:u w:color="404040"/>
          <w:rtl w:val="0"/>
          <w:lang w:val="en-US"/>
        </w:rPr>
        <w:t>Feb 2011 to Feb 2012</w:t>
      </w:r>
    </w:p>
    <w:p>
      <w:pPr>
        <w:pStyle w:val="Body A"/>
        <w:shd w:val="clear" w:color="auto" w:fill="ffffff"/>
        <w:spacing w:before="120" w:after="60" w:line="212" w:lineRule="atLeast"/>
        <w:jc w:val="left"/>
        <w:rPr>
          <w:rFonts w:ascii="Arial" w:cs="Arial" w:hAnsi="Arial" w:eastAsia="Arial"/>
          <w:color w:val="333333"/>
          <w:sz w:val="18"/>
          <w:szCs w:val="18"/>
          <w:u w:color="333333"/>
        </w:rPr>
      </w:pPr>
      <w:r>
        <w:rPr>
          <w:rFonts w:ascii="Arial" w:hAnsi="Arial"/>
          <w:color w:val="333333"/>
          <w:sz w:val="18"/>
          <w:szCs w:val="18"/>
          <w:u w:color="333333"/>
          <w:rtl w:val="0"/>
          <w:lang w:val="en-US"/>
        </w:rPr>
        <w:t>SAP</w:t>
      </w:r>
      <w:r>
        <w:rPr>
          <w:rFonts w:ascii="Arial" w:hAnsi="Arial" w:hint="default"/>
          <w:color w:val="333333"/>
          <w:sz w:val="18"/>
          <w:szCs w:val="18"/>
          <w:u w:color="333333"/>
          <w:rtl w:val="0"/>
          <w:lang w:val="en-US"/>
        </w:rPr>
        <w:t> </w:t>
      </w:r>
      <w:r>
        <w:rPr>
          <w:rFonts w:ascii="Arial" w:hAnsi="Arial"/>
          <w:color w:val="333333"/>
          <w:sz w:val="18"/>
          <w:szCs w:val="18"/>
          <w:u w:color="333333"/>
          <w:rtl w:val="0"/>
          <w:lang w:val="en-US"/>
        </w:rPr>
        <w:t>Version ECC 6.0 (Full Cycle Implementation and Production Support)</w:t>
      </w:r>
    </w:p>
    <w:p>
      <w:pPr>
        <w:pStyle w:val="Body A"/>
        <w:shd w:val="clear" w:color="auto" w:fill="ffffff"/>
        <w:spacing w:before="120" w:after="60" w:line="212" w:lineRule="atLeast"/>
        <w:jc w:val="left"/>
        <w:rPr>
          <w:rFonts w:ascii="Arial" w:cs="Arial" w:hAnsi="Arial" w:eastAsia="Arial"/>
          <w:color w:val="333333"/>
          <w:sz w:val="18"/>
          <w:szCs w:val="18"/>
          <w:u w:color="333333"/>
        </w:rPr>
      </w:pPr>
      <w:r>
        <w:rPr>
          <w:rFonts w:ascii="Arial" w:hAnsi="Arial"/>
          <w:color w:val="333333"/>
          <w:sz w:val="20"/>
          <w:szCs w:val="20"/>
          <w:u w:color="333333"/>
          <w:rtl w:val="0"/>
          <w:lang w:val="en-US"/>
        </w:rPr>
        <w:t>Public Service Enterprise Group, commonly known as PSE&amp;G and originally known as the Public Service Corporation of New Jersey and then as the Public Service Electric and Gas Company, is a regulated, publicly owned gas and electric utility company in the state of New Jersey, United States. It is New Jersey's oldest and largest investor owned utility. The company's headquarters is in Newark New Jersey.</w:t>
      </w:r>
      <w:r>
        <w:rPr>
          <w:rFonts w:ascii="Arial" w:hAnsi="Arial" w:hint="default"/>
          <w:color w:val="333333"/>
          <w:sz w:val="20"/>
          <w:szCs w:val="20"/>
          <w:u w:color="333333"/>
          <w:rtl w:val="0"/>
          <w:lang w:val="en-US"/>
        </w:rPr>
        <w:t> </w:t>
      </w:r>
    </w:p>
    <w:p>
      <w:pPr>
        <w:pStyle w:val="No Spacing"/>
        <w:rPr>
          <w:rFonts w:ascii="Arial" w:cs="Arial" w:hAnsi="Arial" w:eastAsia="Arial"/>
          <w:color w:val="333333"/>
          <w:sz w:val="18"/>
          <w:szCs w:val="18"/>
          <w:u w:color="333333"/>
        </w:rPr>
      </w:pPr>
    </w:p>
    <w:p>
      <w:pPr>
        <w:pStyle w:val="No Spacing"/>
        <w:rPr>
          <w:rFonts w:ascii="Arial" w:cs="Arial" w:hAnsi="Arial" w:eastAsia="Arial"/>
          <w:sz w:val="20"/>
          <w:szCs w:val="20"/>
        </w:rPr>
      </w:pPr>
      <w:r>
        <w:rPr>
          <w:rFonts w:ascii="Arial" w:hAnsi="Arial"/>
          <w:b w:val="1"/>
          <w:bCs w:val="1"/>
          <w:sz w:val="20"/>
          <w:szCs w:val="20"/>
          <w:rtl w:val="0"/>
          <w:lang w:val="en-US"/>
        </w:rPr>
        <w:t>Responsibilities</w:t>
      </w:r>
      <w:r>
        <w:rPr>
          <w:rFonts w:ascii="Arial" w:hAnsi="Arial"/>
          <w:sz w:val="20"/>
          <w:szCs w:val="20"/>
          <w:rtl w:val="0"/>
          <w:lang w:val="en-US"/>
        </w:rPr>
        <w:t>:</w:t>
      </w:r>
      <w:r>
        <w:rPr>
          <w:rFonts w:ascii="Arial" w:hAnsi="Arial" w:hint="default"/>
          <w:sz w:val="20"/>
          <w:szCs w:val="20"/>
          <w:rtl w:val="0"/>
          <w:lang w:val="en-US"/>
        </w:rPr>
        <w:t> </w:t>
      </w:r>
    </w:p>
    <w:p>
      <w:pPr>
        <w:pStyle w:val="No Spacing"/>
        <w:numPr>
          <w:ilvl w:val="0"/>
          <w:numId w:val="11"/>
        </w:numPr>
        <w:bidi w:val="0"/>
        <w:ind w:right="0"/>
        <w:jc w:val="left"/>
        <w:rPr>
          <w:rFonts w:ascii="Arial" w:hAnsi="Arial"/>
          <w:sz w:val="20"/>
          <w:szCs w:val="20"/>
          <w:rtl w:val="0"/>
          <w:lang w:val="en-US"/>
        </w:rPr>
      </w:pPr>
      <w:r>
        <w:rPr>
          <w:rFonts w:ascii="Arial" w:hAnsi="Arial"/>
          <w:sz w:val="20"/>
          <w:szCs w:val="20"/>
          <w:rtl w:val="0"/>
          <w:lang w:val="en-US"/>
        </w:rPr>
        <w:t xml:space="preserve">Studied the organizational structure for implementing SAP MM Module. </w:t>
      </w:r>
    </w:p>
    <w:p>
      <w:pPr>
        <w:pStyle w:val="No Spacing"/>
        <w:numPr>
          <w:ilvl w:val="0"/>
          <w:numId w:val="13"/>
        </w:numPr>
        <w:bidi w:val="0"/>
        <w:ind w:right="0"/>
        <w:jc w:val="left"/>
        <w:rPr>
          <w:rFonts w:ascii="Arial" w:hAnsi="Arial"/>
          <w:sz w:val="20"/>
          <w:szCs w:val="20"/>
          <w:rtl w:val="0"/>
          <w:lang w:val="en-US"/>
        </w:rPr>
      </w:pPr>
      <w:r>
        <w:rPr>
          <w:rFonts w:ascii="Arial" w:hAnsi="Arial"/>
          <w:sz w:val="20"/>
          <w:szCs w:val="20"/>
          <w:rtl w:val="0"/>
          <w:lang w:val="en-US"/>
        </w:rPr>
        <w:t xml:space="preserve">Provided user assistance for data issues/report issues and worked on enhancements logged in by customers via incident tickets. </w:t>
      </w:r>
    </w:p>
    <w:p>
      <w:pPr>
        <w:pStyle w:val="No Spacing"/>
        <w:numPr>
          <w:ilvl w:val="0"/>
          <w:numId w:val="13"/>
        </w:numPr>
        <w:bidi w:val="0"/>
        <w:ind w:right="0"/>
        <w:jc w:val="left"/>
        <w:rPr>
          <w:rFonts w:ascii="Arial" w:hAnsi="Arial"/>
          <w:sz w:val="20"/>
          <w:szCs w:val="20"/>
          <w:rtl w:val="0"/>
          <w:lang w:val="en-US"/>
        </w:rPr>
      </w:pPr>
      <w:r>
        <w:rPr>
          <w:rFonts w:ascii="Arial" w:hAnsi="Arial"/>
          <w:sz w:val="20"/>
          <w:szCs w:val="20"/>
          <w:rtl w:val="0"/>
          <w:lang w:val="en-US"/>
        </w:rPr>
        <w:t xml:space="preserve">Worked diligently with offshore team to ensure deliverables are met. </w:t>
      </w:r>
    </w:p>
    <w:p>
      <w:pPr>
        <w:pStyle w:val="No Spacing"/>
        <w:numPr>
          <w:ilvl w:val="0"/>
          <w:numId w:val="13"/>
        </w:numPr>
        <w:bidi w:val="0"/>
        <w:ind w:right="0"/>
        <w:jc w:val="left"/>
        <w:rPr>
          <w:rFonts w:ascii="Arial" w:hAnsi="Arial"/>
          <w:sz w:val="20"/>
          <w:szCs w:val="20"/>
          <w:rtl w:val="0"/>
          <w:lang w:val="en-US"/>
        </w:rPr>
      </w:pPr>
      <w:r>
        <w:rPr>
          <w:rFonts w:ascii="Arial" w:hAnsi="Arial"/>
          <w:sz w:val="20"/>
          <w:szCs w:val="20"/>
          <w:rtl w:val="0"/>
          <w:lang w:val="en-US"/>
        </w:rPr>
        <w:t xml:space="preserve">Creation and maintenance of material and vendor master records and transfer of master data through LSMW from the legacy systems. </w:t>
      </w:r>
    </w:p>
    <w:p>
      <w:pPr>
        <w:pStyle w:val="No Spacing"/>
        <w:numPr>
          <w:ilvl w:val="0"/>
          <w:numId w:val="13"/>
        </w:numPr>
        <w:bidi w:val="0"/>
        <w:ind w:right="0"/>
        <w:jc w:val="left"/>
        <w:rPr>
          <w:rFonts w:ascii="Arial" w:hAnsi="Arial"/>
          <w:sz w:val="20"/>
          <w:szCs w:val="20"/>
          <w:rtl w:val="0"/>
          <w:lang w:val="en-US"/>
        </w:rPr>
      </w:pPr>
      <w:r>
        <w:rPr>
          <w:rFonts w:ascii="Arial" w:hAnsi="Arial"/>
          <w:sz w:val="20"/>
          <w:szCs w:val="20"/>
          <w:rtl w:val="0"/>
          <w:lang w:val="en-US"/>
        </w:rPr>
        <w:t xml:space="preserve">Prepared project documents such as process design, business blueprint, configuration documents, functional specifications, test scripts, data migration templates. </w:t>
      </w:r>
    </w:p>
    <w:p>
      <w:pPr>
        <w:pStyle w:val="No Spacing"/>
        <w:numPr>
          <w:ilvl w:val="0"/>
          <w:numId w:val="13"/>
        </w:numPr>
        <w:bidi w:val="0"/>
        <w:ind w:right="0"/>
        <w:jc w:val="left"/>
        <w:rPr>
          <w:rFonts w:ascii="Arial" w:hAnsi="Arial"/>
          <w:sz w:val="20"/>
          <w:szCs w:val="20"/>
          <w:rtl w:val="0"/>
          <w:lang w:val="en-US"/>
        </w:rPr>
      </w:pPr>
      <w:r>
        <w:rPr>
          <w:rFonts w:ascii="Arial" w:hAnsi="Arial"/>
          <w:sz w:val="20"/>
          <w:szCs w:val="20"/>
          <w:rtl w:val="0"/>
          <w:lang w:val="en-US"/>
        </w:rPr>
        <w:t xml:space="preserve">Configured the purchasing cycle including purchase requisitions, and purchase orders with release procedures to suit client requirements. </w:t>
      </w:r>
    </w:p>
    <w:p>
      <w:pPr>
        <w:pStyle w:val="No Spacing"/>
        <w:numPr>
          <w:ilvl w:val="0"/>
          <w:numId w:val="13"/>
        </w:numPr>
        <w:bidi w:val="0"/>
        <w:ind w:right="0"/>
        <w:jc w:val="left"/>
        <w:rPr>
          <w:rFonts w:ascii="Arial" w:hAnsi="Arial"/>
          <w:sz w:val="20"/>
          <w:szCs w:val="20"/>
          <w:rtl w:val="0"/>
          <w:lang w:val="en-US"/>
        </w:rPr>
      </w:pPr>
      <w:r>
        <w:rPr>
          <w:rFonts w:ascii="Arial" w:hAnsi="Arial"/>
          <w:sz w:val="20"/>
          <w:szCs w:val="20"/>
          <w:rtl w:val="0"/>
          <w:lang w:val="en-US"/>
        </w:rPr>
        <w:t xml:space="preserve">Prepared documents for procurement of consumable materials. </w:t>
      </w:r>
    </w:p>
    <w:p>
      <w:pPr>
        <w:pStyle w:val="No Spacing"/>
        <w:numPr>
          <w:ilvl w:val="0"/>
          <w:numId w:val="13"/>
        </w:numPr>
        <w:bidi w:val="0"/>
        <w:ind w:right="0"/>
        <w:jc w:val="left"/>
        <w:rPr>
          <w:rFonts w:ascii="Arial" w:hAnsi="Arial"/>
          <w:sz w:val="20"/>
          <w:szCs w:val="20"/>
          <w:rtl w:val="0"/>
          <w:lang w:val="en-US"/>
        </w:rPr>
      </w:pPr>
      <w:r>
        <w:rPr>
          <w:rFonts w:ascii="Arial" w:hAnsi="Arial"/>
          <w:sz w:val="20"/>
          <w:szCs w:val="20"/>
          <w:rtl w:val="0"/>
          <w:lang w:val="en-US"/>
        </w:rPr>
        <w:t xml:space="preserve">Set up Purchase info records, and configured subcontracting &amp; consignment stocks to meet certain core business requirements. </w:t>
      </w:r>
    </w:p>
    <w:p>
      <w:pPr>
        <w:pStyle w:val="No Spacing"/>
        <w:numPr>
          <w:ilvl w:val="0"/>
          <w:numId w:val="13"/>
        </w:numPr>
        <w:bidi w:val="0"/>
        <w:ind w:right="0"/>
        <w:jc w:val="left"/>
        <w:rPr>
          <w:rFonts w:ascii="Arial" w:hAnsi="Arial"/>
          <w:sz w:val="20"/>
          <w:szCs w:val="20"/>
          <w:rtl w:val="0"/>
          <w:lang w:val="en-US"/>
        </w:rPr>
      </w:pPr>
      <w:r>
        <w:rPr>
          <w:rFonts w:ascii="Arial" w:hAnsi="Arial"/>
          <w:sz w:val="20"/>
          <w:szCs w:val="20"/>
          <w:rtl w:val="0"/>
          <w:lang w:val="en-US"/>
        </w:rPr>
        <w:t xml:space="preserve">Worked on the batch determination, batch split in the outbound deliveries and inbound deliveries in WM. </w:t>
      </w:r>
    </w:p>
    <w:p>
      <w:pPr>
        <w:pStyle w:val="No Spacing"/>
        <w:numPr>
          <w:ilvl w:val="0"/>
          <w:numId w:val="13"/>
        </w:numPr>
        <w:bidi w:val="0"/>
        <w:ind w:right="0"/>
        <w:jc w:val="left"/>
        <w:rPr>
          <w:rFonts w:ascii="Arial" w:hAnsi="Arial"/>
          <w:sz w:val="20"/>
          <w:szCs w:val="20"/>
          <w:rtl w:val="0"/>
          <w:lang w:val="en-US"/>
        </w:rPr>
      </w:pPr>
      <w:r>
        <w:rPr>
          <w:rFonts w:ascii="Arial" w:hAnsi="Arial"/>
          <w:sz w:val="20"/>
          <w:szCs w:val="20"/>
          <w:rtl w:val="0"/>
          <w:lang w:val="en-US"/>
        </w:rPr>
        <w:t xml:space="preserve">Worked on Physical Inventory for the warehouse. </w:t>
      </w:r>
    </w:p>
    <w:p>
      <w:pPr>
        <w:pStyle w:val="No Spacing"/>
        <w:numPr>
          <w:ilvl w:val="0"/>
          <w:numId w:val="13"/>
        </w:numPr>
        <w:bidi w:val="0"/>
        <w:ind w:right="0"/>
        <w:jc w:val="left"/>
        <w:rPr>
          <w:rFonts w:ascii="Arial" w:hAnsi="Arial"/>
          <w:sz w:val="20"/>
          <w:szCs w:val="20"/>
          <w:rtl w:val="0"/>
          <w:lang w:val="en-US"/>
        </w:rPr>
      </w:pPr>
      <w:r>
        <w:rPr>
          <w:rFonts w:ascii="Arial" w:hAnsi="Arial"/>
          <w:sz w:val="20"/>
          <w:szCs w:val="20"/>
          <w:rtl w:val="0"/>
          <w:lang w:val="en-US"/>
        </w:rPr>
        <w:t xml:space="preserve">Worked on the areas like Handling Unit Management, Storage Unit Management, Batch Management and RF scanners in WM. </w:t>
      </w:r>
    </w:p>
    <w:p>
      <w:pPr>
        <w:pStyle w:val="No Spacing"/>
        <w:numPr>
          <w:ilvl w:val="0"/>
          <w:numId w:val="13"/>
        </w:numPr>
        <w:bidi w:val="0"/>
        <w:ind w:right="0"/>
        <w:jc w:val="left"/>
        <w:rPr>
          <w:rFonts w:ascii="Arial" w:hAnsi="Arial"/>
          <w:sz w:val="20"/>
          <w:szCs w:val="20"/>
          <w:rtl w:val="0"/>
          <w:lang w:val="en-US"/>
        </w:rPr>
      </w:pPr>
      <w:r>
        <w:rPr>
          <w:rFonts w:ascii="Arial" w:hAnsi="Arial"/>
          <w:sz w:val="20"/>
          <w:szCs w:val="20"/>
          <w:rtl w:val="0"/>
          <w:lang w:val="en-US"/>
        </w:rPr>
        <w:t xml:space="preserve">Configured the system to process goods receipts with tolerances for over delivery and under delivery of materials. </w:t>
      </w:r>
    </w:p>
    <w:p>
      <w:pPr>
        <w:pStyle w:val="No Spacing"/>
        <w:numPr>
          <w:ilvl w:val="0"/>
          <w:numId w:val="13"/>
        </w:numPr>
        <w:bidi w:val="0"/>
        <w:ind w:right="0"/>
        <w:jc w:val="left"/>
        <w:rPr>
          <w:rFonts w:ascii="Arial" w:hAnsi="Arial"/>
          <w:sz w:val="20"/>
          <w:szCs w:val="20"/>
          <w:rtl w:val="0"/>
          <w:lang w:val="en-US"/>
        </w:rPr>
      </w:pPr>
      <w:r>
        <w:rPr>
          <w:rFonts w:ascii="Arial" w:hAnsi="Arial"/>
          <w:sz w:val="20"/>
          <w:szCs w:val="20"/>
          <w:rtl w:val="0"/>
          <w:lang w:val="en-US"/>
        </w:rPr>
        <w:t xml:space="preserve">Created necessary documents required for the client to carry out the physical inventory process for cycle counting. </w:t>
      </w:r>
    </w:p>
    <w:p>
      <w:pPr>
        <w:pStyle w:val="No Spacing"/>
        <w:numPr>
          <w:ilvl w:val="0"/>
          <w:numId w:val="13"/>
        </w:numPr>
        <w:bidi w:val="0"/>
        <w:ind w:right="0"/>
        <w:jc w:val="left"/>
        <w:rPr>
          <w:rFonts w:ascii="Arial" w:hAnsi="Arial"/>
          <w:sz w:val="20"/>
          <w:szCs w:val="20"/>
          <w:rtl w:val="0"/>
          <w:lang w:val="en-US"/>
        </w:rPr>
      </w:pPr>
      <w:r>
        <w:rPr>
          <w:rFonts w:ascii="Arial" w:hAnsi="Arial"/>
          <w:sz w:val="20"/>
          <w:szCs w:val="20"/>
          <w:rtl w:val="0"/>
          <w:lang w:val="en-US"/>
        </w:rPr>
        <w:t xml:space="preserve">Performed integration test with WM, SD, FI modules. </w:t>
      </w:r>
    </w:p>
    <w:p>
      <w:pPr>
        <w:pStyle w:val="No Spacing"/>
        <w:numPr>
          <w:ilvl w:val="0"/>
          <w:numId w:val="13"/>
        </w:numPr>
        <w:bidi w:val="0"/>
        <w:ind w:right="0"/>
        <w:jc w:val="left"/>
        <w:rPr>
          <w:rFonts w:ascii="Arial" w:hAnsi="Arial"/>
          <w:sz w:val="20"/>
          <w:szCs w:val="20"/>
          <w:rtl w:val="0"/>
          <w:lang w:val="en-US"/>
        </w:rPr>
      </w:pPr>
      <w:r>
        <w:rPr>
          <w:rFonts w:ascii="Arial" w:hAnsi="Arial"/>
          <w:sz w:val="20"/>
          <w:szCs w:val="20"/>
          <w:rtl w:val="0"/>
          <w:lang w:val="en-US"/>
        </w:rPr>
        <w:t xml:space="preserve">Developed specs for multiple RICEF objects-Reports, enhancements to transactions, user exits, and enhanced standard SAP Reports. </w:t>
      </w:r>
    </w:p>
    <w:p>
      <w:pPr>
        <w:pStyle w:val="No Spacing"/>
        <w:numPr>
          <w:ilvl w:val="0"/>
          <w:numId w:val="13"/>
        </w:numPr>
        <w:bidi w:val="0"/>
        <w:ind w:right="0"/>
        <w:jc w:val="left"/>
        <w:rPr>
          <w:rFonts w:ascii="Arial" w:hAnsi="Arial"/>
          <w:sz w:val="20"/>
          <w:szCs w:val="20"/>
          <w:rtl w:val="0"/>
          <w:lang w:val="en-US"/>
        </w:rPr>
      </w:pPr>
      <w:r>
        <w:rPr>
          <w:rFonts w:ascii="Arial" w:hAnsi="Arial"/>
          <w:sz w:val="20"/>
          <w:szCs w:val="20"/>
          <w:rtl w:val="0"/>
          <w:lang w:val="en-US"/>
        </w:rPr>
        <w:t xml:space="preserve">Performed Unit test, Integration test, and user acceptance test for all customized developments. </w:t>
      </w:r>
    </w:p>
    <w:p>
      <w:pPr>
        <w:pStyle w:val="No Spacing"/>
        <w:numPr>
          <w:ilvl w:val="0"/>
          <w:numId w:val="13"/>
        </w:numPr>
        <w:bidi w:val="0"/>
        <w:ind w:right="0"/>
        <w:jc w:val="left"/>
        <w:rPr>
          <w:rFonts w:ascii="Arial" w:hAnsi="Arial"/>
          <w:sz w:val="20"/>
          <w:szCs w:val="20"/>
          <w:rtl w:val="0"/>
          <w:lang w:val="en-US"/>
        </w:rPr>
      </w:pPr>
      <w:r>
        <w:rPr>
          <w:rFonts w:ascii="Arial" w:hAnsi="Arial"/>
          <w:sz w:val="20"/>
          <w:szCs w:val="20"/>
          <w:rtl w:val="0"/>
          <w:lang w:val="en-US"/>
        </w:rPr>
        <w:t xml:space="preserve">Provided training in SAP to end-users as required. </w:t>
      </w:r>
    </w:p>
    <w:p>
      <w:pPr>
        <w:pStyle w:val="No Spacing"/>
        <w:numPr>
          <w:ilvl w:val="0"/>
          <w:numId w:val="13"/>
        </w:numPr>
        <w:bidi w:val="0"/>
        <w:ind w:right="0"/>
        <w:jc w:val="left"/>
        <w:rPr>
          <w:rFonts w:ascii="Arial" w:hAnsi="Arial"/>
          <w:sz w:val="20"/>
          <w:szCs w:val="20"/>
          <w:rtl w:val="0"/>
          <w:lang w:val="en-US"/>
        </w:rPr>
      </w:pPr>
      <w:r>
        <w:rPr>
          <w:rFonts w:ascii="Arial" w:hAnsi="Arial"/>
          <w:sz w:val="20"/>
          <w:szCs w:val="20"/>
          <w:rtl w:val="0"/>
          <w:lang w:val="en-US"/>
        </w:rPr>
        <w:t xml:space="preserve">Provided SAP post-production support after go-live. </w:t>
      </w:r>
    </w:p>
    <w:p>
      <w:pPr>
        <w:pStyle w:val="No Spacing"/>
        <w:numPr>
          <w:ilvl w:val="0"/>
          <w:numId w:val="13"/>
        </w:numPr>
        <w:bidi w:val="0"/>
        <w:ind w:right="0"/>
        <w:jc w:val="left"/>
        <w:rPr>
          <w:rFonts w:ascii="Arial" w:hAnsi="Arial"/>
          <w:sz w:val="20"/>
          <w:szCs w:val="20"/>
          <w:rtl w:val="0"/>
          <w:lang w:val="en-US"/>
        </w:rPr>
      </w:pPr>
      <w:r>
        <w:rPr>
          <w:rFonts w:ascii="Arial" w:hAnsi="Arial"/>
          <w:sz w:val="20"/>
          <w:szCs w:val="20"/>
          <w:rtl w:val="0"/>
          <w:lang w:val="en-US"/>
        </w:rPr>
        <w:t xml:space="preserve">Mentored client so that they will be able to configure and maintain the new SAP system. </w:t>
      </w:r>
    </w:p>
    <w:p>
      <w:pPr>
        <w:pStyle w:val="No Spacing"/>
        <w:numPr>
          <w:ilvl w:val="0"/>
          <w:numId w:val="13"/>
        </w:numPr>
        <w:bidi w:val="0"/>
        <w:ind w:right="0"/>
        <w:jc w:val="left"/>
        <w:rPr>
          <w:rFonts w:ascii="Arial" w:hAnsi="Arial"/>
          <w:sz w:val="20"/>
          <w:szCs w:val="20"/>
          <w:rtl w:val="0"/>
          <w:lang w:val="en-US"/>
        </w:rPr>
      </w:pPr>
      <w:r>
        <w:rPr>
          <w:rFonts w:ascii="Arial" w:hAnsi="Arial"/>
          <w:sz w:val="20"/>
          <w:szCs w:val="20"/>
          <w:rtl w:val="0"/>
          <w:lang w:val="en-US"/>
        </w:rPr>
        <w:t xml:space="preserve">Developed training materials and led train-the trainer classes for PSEG SAP super users. </w:t>
      </w:r>
    </w:p>
    <w:p>
      <w:pPr>
        <w:pStyle w:val="No Spacing"/>
        <w:numPr>
          <w:ilvl w:val="0"/>
          <w:numId w:val="13"/>
        </w:numPr>
        <w:bidi w:val="0"/>
        <w:ind w:right="0"/>
        <w:jc w:val="left"/>
        <w:rPr>
          <w:rFonts w:ascii="Arial" w:hAnsi="Arial"/>
          <w:sz w:val="20"/>
          <w:szCs w:val="20"/>
          <w:rtl w:val="0"/>
          <w:lang w:val="en-US"/>
        </w:rPr>
      </w:pPr>
      <w:r>
        <w:rPr>
          <w:rFonts w:ascii="Arial" w:hAnsi="Arial"/>
          <w:sz w:val="20"/>
          <w:szCs w:val="20"/>
          <w:rtl w:val="0"/>
          <w:lang w:val="en-US"/>
        </w:rPr>
        <w:t xml:space="preserve">Provided post production site support to the end users as they made the transition to using SAP. </w:t>
      </w:r>
    </w:p>
    <w:p>
      <w:pPr>
        <w:pStyle w:val="No Spacing"/>
        <w:numPr>
          <w:ilvl w:val="0"/>
          <w:numId w:val="13"/>
        </w:numPr>
        <w:bidi w:val="0"/>
        <w:ind w:right="0"/>
        <w:jc w:val="left"/>
        <w:rPr>
          <w:rFonts w:ascii="Arial" w:hAnsi="Arial"/>
          <w:sz w:val="20"/>
          <w:szCs w:val="20"/>
          <w:rtl w:val="0"/>
          <w:lang w:val="en-US"/>
        </w:rPr>
      </w:pPr>
      <w:r>
        <w:rPr>
          <w:rFonts w:ascii="Arial" w:hAnsi="Arial"/>
          <w:sz w:val="20"/>
          <w:szCs w:val="20"/>
          <w:rtl w:val="0"/>
          <w:lang w:val="en-US"/>
        </w:rPr>
        <w:t xml:space="preserve">Configured system by using SUM (Storage Unit Management) for raw material processing and HUM (Handling Unit Management) for finished goods processing </w:t>
      </w:r>
    </w:p>
    <w:p>
      <w:pPr>
        <w:pStyle w:val="No Spacing"/>
        <w:numPr>
          <w:ilvl w:val="0"/>
          <w:numId w:val="13"/>
        </w:numPr>
        <w:bidi w:val="0"/>
        <w:ind w:right="0"/>
        <w:jc w:val="left"/>
        <w:rPr>
          <w:rFonts w:ascii="Arial" w:hAnsi="Arial"/>
          <w:sz w:val="20"/>
          <w:szCs w:val="20"/>
          <w:rtl w:val="0"/>
          <w:lang w:val="en-US"/>
        </w:rPr>
      </w:pPr>
      <w:r>
        <w:rPr>
          <w:rFonts w:ascii="Arial" w:hAnsi="Arial"/>
          <w:sz w:val="20"/>
          <w:szCs w:val="20"/>
          <w:rtl w:val="0"/>
          <w:lang w:val="en-US"/>
        </w:rPr>
        <w:t>Customized put-away and picking process in STO process for specific to materials that required serialization number.</w:t>
        <w:tab/>
      </w:r>
    </w:p>
    <w:p>
      <w:pPr>
        <w:pStyle w:val="No Spacing"/>
        <w:rPr>
          <w:rFonts w:ascii="Arial" w:cs="Arial" w:hAnsi="Arial" w:eastAsia="Arial"/>
          <w:sz w:val="20"/>
          <w:szCs w:val="20"/>
        </w:rPr>
      </w:pPr>
    </w:p>
    <w:p>
      <w:pPr>
        <w:pStyle w:val="No Spacing"/>
        <w:rPr>
          <w:rFonts w:ascii="Arial" w:cs="Arial" w:hAnsi="Arial" w:eastAsia="Arial"/>
          <w:sz w:val="20"/>
          <w:szCs w:val="20"/>
        </w:rPr>
      </w:pPr>
    </w:p>
    <w:p>
      <w:pPr>
        <w:pStyle w:val="No Spacing"/>
        <w:rPr>
          <w:rFonts w:ascii="Arial" w:cs="Arial" w:hAnsi="Arial" w:eastAsia="Arial"/>
          <w:b w:val="1"/>
          <w:bCs w:val="1"/>
          <w:i w:val="1"/>
          <w:iCs w:val="1"/>
          <w:sz w:val="20"/>
          <w:szCs w:val="20"/>
        </w:rPr>
      </w:pPr>
      <w:r>
        <w:rPr>
          <w:rFonts w:ascii="Arial" w:hAnsi="Arial"/>
          <w:b w:val="1"/>
          <w:bCs w:val="1"/>
          <w:i w:val="1"/>
          <w:iCs w:val="1"/>
          <w:sz w:val="20"/>
          <w:szCs w:val="20"/>
          <w:rtl w:val="0"/>
          <w:lang w:val="en-US"/>
        </w:rPr>
        <w:t xml:space="preserve">Jacobs Engineering </w:t>
        <w:tab/>
        <w:t xml:space="preserve">                 </w:t>
        <w:tab/>
        <w:tab/>
        <w:tab/>
        <w:tab/>
        <w:tab/>
        <w:t xml:space="preserve">                                  Tampa, FL</w:t>
      </w:r>
    </w:p>
    <w:p>
      <w:pPr>
        <w:pStyle w:val="Body A"/>
        <w:rPr>
          <w:rFonts w:ascii="Arial" w:cs="Arial" w:hAnsi="Arial" w:eastAsia="Arial"/>
          <w:color w:val="404040"/>
          <w:u w:color="404040"/>
        </w:rPr>
      </w:pPr>
      <w:r>
        <w:rPr>
          <w:rFonts w:ascii="Arial" w:hAnsi="Arial"/>
          <w:b w:val="1"/>
          <w:bCs w:val="1"/>
          <w:i w:val="1"/>
          <w:iCs w:val="1"/>
          <w:sz w:val="20"/>
          <w:szCs w:val="20"/>
          <w:rtl w:val="0"/>
          <w:lang w:val="en-US"/>
        </w:rPr>
        <w:t xml:space="preserve">Design-Build Drainage Engineer </w:t>
        <w:tab/>
        <w:tab/>
        <w:tab/>
        <w:tab/>
        <w:t xml:space="preserve">         </w:t>
        <w:tab/>
        <w:tab/>
        <w:t xml:space="preserve"> Dec 2005 to May 2009</w:t>
      </w:r>
    </w:p>
    <w:p>
      <w:pPr>
        <w:pStyle w:val="Body A"/>
        <w:tabs>
          <w:tab w:val="left" w:pos="916"/>
          <w:tab w:val="left" w:pos="1440"/>
          <w:tab w:val="left" w:pos="2748"/>
          <w:tab w:val="left" w:pos="3664"/>
          <w:tab w:val="left" w:pos="4580"/>
          <w:tab w:val="left" w:pos="5496"/>
          <w:tab w:val="left" w:pos="6412"/>
          <w:tab w:val="left" w:pos="7328"/>
          <w:tab w:val="left" w:pos="8244"/>
          <w:tab w:val="left" w:pos="8860"/>
        </w:tabs>
        <w:rPr>
          <w:rFonts w:ascii="Arial" w:cs="Arial" w:hAnsi="Arial" w:eastAsia="Arial"/>
          <w:sz w:val="20"/>
          <w:szCs w:val="20"/>
        </w:rPr>
      </w:pPr>
      <w:r>
        <w:rPr>
          <w:rFonts w:ascii="Arial" w:hAnsi="Arial"/>
          <w:rtl w:val="0"/>
          <w:lang w:val="en-US"/>
        </w:rPr>
        <w:t>Worked on FDOT design-build projects.</w:t>
      </w:r>
    </w:p>
    <w:p>
      <w:pPr>
        <w:pStyle w:val="Body A"/>
        <w:tabs>
          <w:tab w:val="left" w:pos="916"/>
          <w:tab w:val="left" w:pos="1440"/>
          <w:tab w:val="left" w:pos="2748"/>
          <w:tab w:val="left" w:pos="3664"/>
          <w:tab w:val="left" w:pos="4580"/>
          <w:tab w:val="left" w:pos="5496"/>
          <w:tab w:val="left" w:pos="6412"/>
          <w:tab w:val="left" w:pos="7328"/>
          <w:tab w:val="left" w:pos="8244"/>
          <w:tab w:val="left" w:pos="8860"/>
        </w:tabs>
        <w:rPr>
          <w:rFonts w:ascii="Arial" w:cs="Arial" w:hAnsi="Arial" w:eastAsia="Arial"/>
        </w:rPr>
      </w:pPr>
    </w:p>
    <w:p>
      <w:pPr>
        <w:pStyle w:val="heading 7"/>
        <w:spacing w:before="120"/>
        <w:jc w:val="both"/>
        <w:rPr>
          <w:rFonts w:ascii="Arial" w:cs="Arial" w:hAnsi="Arial" w:eastAsia="Arial"/>
          <w:b w:val="1"/>
          <w:bCs w:val="1"/>
          <w:i w:val="1"/>
          <w:iCs w:val="1"/>
          <w:sz w:val="20"/>
          <w:szCs w:val="20"/>
        </w:rPr>
      </w:pPr>
      <w:r>
        <w:rPr>
          <w:rFonts w:ascii="Arial" w:hAnsi="Arial"/>
          <w:b w:val="1"/>
          <w:bCs w:val="1"/>
          <w:i w:val="1"/>
          <w:iCs w:val="1"/>
          <w:sz w:val="20"/>
          <w:szCs w:val="20"/>
          <w:rtl w:val="0"/>
          <w:lang w:val="en-US"/>
        </w:rPr>
        <w:t xml:space="preserve">CPH Engineers, Inc. </w:t>
        <w:tab/>
        <w:t xml:space="preserve">                 </w:t>
        <w:tab/>
        <w:tab/>
        <w:tab/>
        <w:tab/>
        <w:tab/>
        <w:t xml:space="preserve">                             Sarasota, FL</w:t>
      </w:r>
    </w:p>
    <w:p>
      <w:pPr>
        <w:pStyle w:val="Body A"/>
        <w:rPr>
          <w:rFonts w:ascii="Arial" w:cs="Arial" w:hAnsi="Arial" w:eastAsia="Arial"/>
        </w:rPr>
      </w:pPr>
      <w:r>
        <w:rPr>
          <w:rFonts w:ascii="Arial" w:hAnsi="Arial"/>
          <w:b w:val="1"/>
          <w:bCs w:val="1"/>
          <w:i w:val="1"/>
          <w:iCs w:val="1"/>
          <w:sz w:val="20"/>
          <w:szCs w:val="20"/>
          <w:rtl w:val="0"/>
          <w:lang w:val="en-US"/>
        </w:rPr>
        <w:t>Project Engineer</w:t>
        <w:tab/>
        <w:t xml:space="preserve">  </w:t>
        <w:tab/>
        <w:tab/>
        <w:tab/>
        <w:tab/>
        <w:tab/>
        <w:t xml:space="preserve">         </w:t>
        <w:tab/>
        <w:tab/>
        <w:t xml:space="preserve"> May 2004 to July 2005</w:t>
      </w:r>
    </w:p>
    <w:p>
      <w:pPr>
        <w:pStyle w:val="Body A"/>
        <w:rPr>
          <w:sz w:val="20"/>
          <w:szCs w:val="20"/>
        </w:rPr>
      </w:pPr>
      <w:r>
        <w:rPr>
          <w:rFonts w:ascii="Arial" w:hAnsi="Arial"/>
          <w:sz w:val="20"/>
          <w:szCs w:val="20"/>
          <w:rtl w:val="0"/>
          <w:lang w:val="en-US"/>
        </w:rPr>
        <w:t xml:space="preserve">Managed Commercial Development projects for AutoZone, Inc. and Wal-Mart supercenters. Responsible for </w:t>
      </w:r>
      <w:r>
        <w:rPr>
          <w:rFonts w:ascii="Arial" w:hAnsi="Arial"/>
          <w:b w:val="1"/>
          <w:bCs w:val="1"/>
          <w:sz w:val="20"/>
          <w:szCs w:val="20"/>
          <w:rtl w:val="0"/>
          <w:lang w:val="en-US"/>
        </w:rPr>
        <w:t>design, permitting and project coordination</w:t>
      </w:r>
      <w:r>
        <w:rPr>
          <w:rFonts w:ascii="Arial" w:hAnsi="Arial"/>
          <w:sz w:val="20"/>
          <w:szCs w:val="20"/>
          <w:rtl w:val="0"/>
          <w:lang w:val="en-US"/>
        </w:rPr>
        <w:t>. Worked on the design and successfully prepared plans and procured construction permits</w:t>
      </w:r>
      <w:r>
        <w:rPr>
          <w:rFonts w:ascii="Arial" w:hAnsi="Arial"/>
          <w:b w:val="1"/>
          <w:bCs w:val="1"/>
          <w:sz w:val="20"/>
          <w:szCs w:val="20"/>
          <w:rtl w:val="0"/>
          <w:lang w:val="en-US"/>
        </w:rPr>
        <w:t xml:space="preserve"> </w:t>
      </w:r>
      <w:r>
        <w:rPr>
          <w:rFonts w:ascii="Arial" w:hAnsi="Arial"/>
          <w:sz w:val="20"/>
          <w:szCs w:val="20"/>
          <w:rtl w:val="0"/>
          <w:lang w:val="en-US"/>
        </w:rPr>
        <w:t>from City of Tampa, Hillsborough County &amp; SWFWMD</w:t>
      </w:r>
      <w:r>
        <w:rPr>
          <w:sz w:val="20"/>
          <w:szCs w:val="20"/>
          <w:rtl w:val="0"/>
          <w:lang w:val="en-US"/>
        </w:rPr>
        <w:t>.</w:t>
      </w:r>
    </w:p>
    <w:p>
      <w:pPr>
        <w:pStyle w:val="Body Text"/>
      </w:pPr>
    </w:p>
    <w:p>
      <w:pPr>
        <w:pStyle w:val="Body A"/>
        <w:rPr>
          <w:rFonts w:ascii="Arial" w:cs="Arial" w:hAnsi="Arial" w:eastAsia="Arial"/>
          <w:b w:val="1"/>
          <w:bCs w:val="1"/>
          <w:i w:val="1"/>
          <w:iCs w:val="1"/>
          <w:spacing w:val="-20"/>
          <w:sz w:val="20"/>
          <w:szCs w:val="20"/>
        </w:rPr>
      </w:pPr>
      <w:r>
        <w:rPr>
          <w:rFonts w:ascii="Arial" w:hAnsi="Arial"/>
          <w:b w:val="1"/>
          <w:bCs w:val="1"/>
          <w:i w:val="1"/>
          <w:iCs w:val="1"/>
          <w:sz w:val="20"/>
          <w:szCs w:val="20"/>
          <w:rtl w:val="0"/>
          <w:lang w:val="en-US"/>
        </w:rPr>
        <w:t xml:space="preserve">Sarasota County Govt.           </w:t>
        <w:tab/>
        <w:tab/>
        <w:tab/>
        <w:tab/>
        <w:tab/>
        <w:tab/>
        <w:tab/>
        <w:tab/>
        <w:t xml:space="preserve">   Sarasota, FL</w:t>
      </w:r>
    </w:p>
    <w:p>
      <w:pPr>
        <w:pStyle w:val="Body A"/>
        <w:rPr>
          <w:rFonts w:ascii="Arial" w:cs="Arial" w:hAnsi="Arial" w:eastAsia="Arial"/>
          <w:b w:val="1"/>
          <w:bCs w:val="1"/>
          <w:i w:val="1"/>
          <w:iCs w:val="1"/>
          <w:sz w:val="20"/>
          <w:szCs w:val="20"/>
        </w:rPr>
      </w:pPr>
      <w:r>
        <w:rPr>
          <w:rFonts w:ascii="Arial" w:hAnsi="Arial"/>
          <w:b w:val="1"/>
          <w:bCs w:val="1"/>
          <w:i w:val="1"/>
          <w:iCs w:val="1"/>
          <w:sz w:val="20"/>
          <w:szCs w:val="20"/>
          <w:rtl w:val="0"/>
          <w:lang w:val="de-DE"/>
        </w:rPr>
        <w:t xml:space="preserve">Engineering Intern                    </w:t>
        <w:tab/>
        <w:tab/>
        <w:tab/>
      </w:r>
      <w:r>
        <w:rPr>
          <w:rFonts w:ascii="Arial" w:cs="Arial" w:hAnsi="Arial" w:eastAsia="Arial"/>
          <w:i w:val="1"/>
          <w:iCs w:val="1"/>
          <w:sz w:val="20"/>
          <w:szCs w:val="20"/>
          <w:rtl w:val="0"/>
          <w:lang w:val="en-US"/>
        </w:rPr>
        <w:tab/>
        <w:tab/>
        <w:tab/>
        <w:tab/>
        <w:t xml:space="preserve">  </w:t>
      </w:r>
      <w:r>
        <w:rPr>
          <w:rFonts w:ascii="Arial" w:hAnsi="Arial"/>
          <w:b w:val="1"/>
          <w:bCs w:val="1"/>
          <w:i w:val="1"/>
          <w:iCs w:val="1"/>
          <w:sz w:val="20"/>
          <w:szCs w:val="20"/>
          <w:rtl w:val="0"/>
          <w:lang w:val="en-US"/>
        </w:rPr>
        <w:t>Jan 2004 to Apr 2004</w:t>
      </w:r>
    </w:p>
    <w:p>
      <w:pPr>
        <w:pStyle w:val="Objective"/>
        <w:numPr>
          <w:ilvl w:val="0"/>
          <w:numId w:val="15"/>
        </w:numPr>
        <w:bidi w:val="0"/>
        <w:spacing w:before="120" w:after="120" w:line="240" w:lineRule="auto"/>
        <w:ind w:right="0"/>
        <w:jc w:val="both"/>
        <w:rPr>
          <w:rFonts w:ascii="Arial" w:hAnsi="Arial"/>
          <w:sz w:val="20"/>
          <w:szCs w:val="20"/>
          <w:rtl w:val="0"/>
          <w:lang w:val="en-US"/>
        </w:rPr>
      </w:pPr>
      <w:r>
        <w:rPr>
          <w:rFonts w:ascii="Arial" w:hAnsi="Arial"/>
          <w:sz w:val="20"/>
          <w:szCs w:val="20"/>
          <w:rtl w:val="0"/>
          <w:lang w:val="en-US"/>
        </w:rPr>
        <w:t xml:space="preserve">Mapping the Storm Water Drainage facilities of Sarasota County - GPS field data collection using Trimble Pro-XR systems; Data transfer through Pathfinder and Data Correction in </w:t>
      </w:r>
      <w:r>
        <w:rPr>
          <w:rFonts w:ascii="Arial" w:hAnsi="Arial"/>
          <w:b w:val="1"/>
          <w:bCs w:val="1"/>
          <w:sz w:val="20"/>
          <w:szCs w:val="20"/>
          <w:rtl w:val="0"/>
          <w:lang w:val="en-US"/>
        </w:rPr>
        <w:t>ArcGIS</w:t>
      </w:r>
      <w:r>
        <w:rPr>
          <w:rFonts w:ascii="Arial" w:hAnsi="Arial"/>
          <w:sz w:val="20"/>
          <w:szCs w:val="20"/>
          <w:rtl w:val="0"/>
          <w:lang w:val="en-US"/>
        </w:rPr>
        <w:t xml:space="preserve">. </w:t>
      </w:r>
    </w:p>
    <w:p>
      <w:pPr>
        <w:pStyle w:val="Objective"/>
        <w:numPr>
          <w:ilvl w:val="0"/>
          <w:numId w:val="15"/>
        </w:numPr>
        <w:bidi w:val="0"/>
        <w:spacing w:before="120" w:after="120" w:line="240" w:lineRule="auto"/>
        <w:ind w:right="0"/>
        <w:jc w:val="both"/>
        <w:rPr>
          <w:rFonts w:ascii="Arial" w:hAnsi="Arial"/>
          <w:sz w:val="20"/>
          <w:szCs w:val="20"/>
          <w:rtl w:val="0"/>
          <w:lang w:val="en-US"/>
        </w:rPr>
      </w:pPr>
      <w:r>
        <w:rPr>
          <w:rFonts w:ascii="Arial" w:hAnsi="Arial"/>
          <w:sz w:val="20"/>
          <w:szCs w:val="20"/>
          <w:rtl w:val="0"/>
          <w:lang w:val="en-US"/>
        </w:rPr>
        <w:t>Customizing ARCGIS using Arc Objects using C# .NET</w:t>
      </w:r>
    </w:p>
    <w:p>
      <w:pPr>
        <w:pStyle w:val="Body A"/>
        <w:rPr>
          <w:rFonts w:ascii="Arial" w:cs="Arial" w:hAnsi="Arial" w:eastAsia="Arial"/>
          <w:b w:val="1"/>
          <w:bCs w:val="1"/>
          <w:i w:val="1"/>
          <w:iCs w:val="1"/>
          <w:sz w:val="20"/>
          <w:szCs w:val="20"/>
        </w:rPr>
      </w:pPr>
      <w:r>
        <w:rPr>
          <w:rFonts w:ascii="Arial" w:hAnsi="Arial"/>
          <w:b w:val="1"/>
          <w:bCs w:val="1"/>
          <w:i w:val="1"/>
          <w:iCs w:val="1"/>
          <w:sz w:val="20"/>
          <w:szCs w:val="20"/>
          <w:rtl w:val="0"/>
          <w:lang w:val="de-DE"/>
        </w:rPr>
        <w:t>Sarasota County Govt.</w:t>
        <w:tab/>
        <w:tab/>
        <w:tab/>
        <w:tab/>
        <w:tab/>
        <w:tab/>
        <w:tab/>
        <w:tab/>
        <w:tab/>
        <w:t xml:space="preserve">   Sarasota, FL</w:t>
        <w:tab/>
        <w:t xml:space="preserve">              Engineering Intern       </w:t>
        <w:tab/>
      </w:r>
      <w:r>
        <w:rPr>
          <w:rFonts w:ascii="Arial" w:cs="Arial" w:hAnsi="Arial" w:eastAsia="Arial"/>
          <w:i w:val="1"/>
          <w:iCs w:val="1"/>
          <w:sz w:val="20"/>
          <w:szCs w:val="20"/>
          <w:rtl w:val="0"/>
          <w:lang w:val="en-US"/>
        </w:rPr>
        <w:tab/>
        <w:tab/>
        <w:tab/>
        <w:tab/>
        <w:tab/>
        <w:tab/>
        <w:t xml:space="preserve">            </w:t>
      </w:r>
      <w:r>
        <w:rPr>
          <w:rFonts w:ascii="Arial" w:hAnsi="Arial"/>
          <w:b w:val="1"/>
          <w:bCs w:val="1"/>
          <w:i w:val="1"/>
          <w:iCs w:val="1"/>
          <w:sz w:val="20"/>
          <w:szCs w:val="20"/>
          <w:rtl w:val="0"/>
          <w:lang w:val="en-US"/>
        </w:rPr>
        <w:t>May 2003 to Aug 2003</w:t>
      </w:r>
    </w:p>
    <w:p>
      <w:pPr>
        <w:pStyle w:val="Objective"/>
        <w:numPr>
          <w:ilvl w:val="0"/>
          <w:numId w:val="15"/>
        </w:numPr>
        <w:bidi w:val="0"/>
        <w:spacing w:before="120" w:after="120" w:line="240" w:lineRule="auto"/>
        <w:ind w:right="0"/>
        <w:jc w:val="both"/>
        <w:rPr>
          <w:rFonts w:ascii="Arial" w:hAnsi="Arial"/>
          <w:sz w:val="20"/>
          <w:szCs w:val="20"/>
          <w:rtl w:val="0"/>
          <w:lang w:val="en-US"/>
        </w:rPr>
      </w:pPr>
      <w:r>
        <w:rPr>
          <w:rFonts w:ascii="Arial" w:hAnsi="Arial"/>
          <w:sz w:val="20"/>
          <w:szCs w:val="20"/>
          <w:rtl w:val="0"/>
          <w:lang w:val="en-US"/>
        </w:rPr>
        <w:t>Supported the Sarasota County asset management efforts by managing building Survey documents.</w:t>
      </w:r>
    </w:p>
    <w:p>
      <w:pPr>
        <w:pStyle w:val="Body A"/>
        <w:rPr>
          <w:rFonts w:ascii="Arial" w:cs="Arial" w:hAnsi="Arial" w:eastAsia="Arial"/>
          <w:b w:val="1"/>
          <w:bCs w:val="1"/>
        </w:rPr>
      </w:pPr>
      <w:r>
        <w:rPr>
          <w:rFonts w:ascii="Arial" w:hAnsi="Arial"/>
          <w:b w:val="1"/>
          <w:bCs w:val="1"/>
          <w:rtl w:val="0"/>
          <w:lang w:val="en-US"/>
        </w:rPr>
        <w:t>Research Experience</w:t>
      </w:r>
    </w:p>
    <w:p>
      <w:pPr>
        <w:pStyle w:val="Objective"/>
        <w:numPr>
          <w:ilvl w:val="0"/>
          <w:numId w:val="15"/>
        </w:numPr>
        <w:bidi w:val="0"/>
        <w:spacing w:before="120" w:after="120" w:line="240" w:lineRule="auto"/>
        <w:ind w:right="0"/>
        <w:jc w:val="both"/>
        <w:rPr>
          <w:rFonts w:ascii="Arial" w:hAnsi="Arial"/>
          <w:sz w:val="20"/>
          <w:szCs w:val="20"/>
          <w:rtl w:val="0"/>
          <w:lang w:val="en-US"/>
        </w:rPr>
      </w:pPr>
      <w:r>
        <w:rPr>
          <w:rFonts w:ascii="Arial" w:hAnsi="Arial"/>
          <w:b w:val="1"/>
          <w:bCs w:val="1"/>
          <w:sz w:val="20"/>
          <w:szCs w:val="20"/>
          <w:rtl w:val="0"/>
          <w:lang w:val="en-US"/>
        </w:rPr>
        <w:t>Research Assistant</w:t>
      </w:r>
      <w:r>
        <w:rPr>
          <w:rFonts w:ascii="Arial" w:hAnsi="Arial"/>
          <w:sz w:val="20"/>
          <w:szCs w:val="20"/>
          <w:rtl w:val="0"/>
          <w:lang w:val="en-US"/>
        </w:rPr>
        <w:t xml:space="preserve"> for the NASA Project, </w:t>
      </w:r>
      <w:r>
        <w:rPr>
          <w:rFonts w:ascii="Arial" w:hAnsi="Arial" w:hint="default"/>
          <w:sz w:val="20"/>
          <w:szCs w:val="20"/>
          <w:rtl w:val="0"/>
          <w:lang w:val="en-US"/>
        </w:rPr>
        <w:t>“</w:t>
      </w:r>
      <w:r>
        <w:rPr>
          <w:rFonts w:ascii="Arial" w:hAnsi="Arial"/>
          <w:i w:val="1"/>
          <w:iCs w:val="1"/>
          <w:sz w:val="20"/>
          <w:szCs w:val="20"/>
          <w:rtl w:val="0"/>
          <w:lang w:val="en-US"/>
        </w:rPr>
        <w:t>Land-Use and Land-Cover Changes: Decadal Scale dynamics of Land Ownership, Land Management and Carbon Storage in the Southeastern Lower Coastal Plain of the U.S</w:t>
      </w:r>
      <w:r>
        <w:rPr>
          <w:rFonts w:ascii="Arial" w:hAnsi="Arial" w:hint="default"/>
          <w:sz w:val="20"/>
          <w:szCs w:val="20"/>
          <w:rtl w:val="0"/>
          <w:lang w:val="en-US"/>
        </w:rPr>
        <w:t>”</w:t>
      </w:r>
      <w:r>
        <w:rPr>
          <w:rFonts w:ascii="Arial" w:hAnsi="Arial"/>
          <w:sz w:val="20"/>
          <w:szCs w:val="20"/>
          <w:rtl w:val="0"/>
          <w:lang w:val="en-US"/>
        </w:rPr>
        <w:t xml:space="preserve">. Implemented a Spatio-temporal data model for the Cadastral data of Alachua County using MS Access and </w:t>
      </w:r>
      <w:r>
        <w:rPr>
          <w:rFonts w:ascii="Arial" w:hAnsi="Arial"/>
          <w:b w:val="1"/>
          <w:bCs w:val="1"/>
          <w:sz w:val="20"/>
          <w:szCs w:val="20"/>
          <w:rtl w:val="0"/>
          <w:lang w:val="en-US"/>
        </w:rPr>
        <w:t>ArcGIS</w:t>
      </w:r>
      <w:r>
        <w:rPr>
          <w:rFonts w:ascii="Arial" w:hAnsi="Arial"/>
          <w:sz w:val="20"/>
          <w:szCs w:val="20"/>
          <w:rtl w:val="0"/>
          <w:lang w:val="en-US"/>
        </w:rPr>
        <w:t>.</w:t>
      </w:r>
    </w:p>
    <w:p>
      <w:pPr>
        <w:pStyle w:val="Objective"/>
        <w:numPr>
          <w:ilvl w:val="0"/>
          <w:numId w:val="15"/>
        </w:numPr>
        <w:bidi w:val="0"/>
        <w:spacing w:before="120" w:after="120" w:line="240" w:lineRule="auto"/>
        <w:ind w:right="0"/>
        <w:jc w:val="both"/>
        <w:rPr>
          <w:rFonts w:ascii="Arial" w:hAnsi="Arial"/>
          <w:sz w:val="20"/>
          <w:szCs w:val="20"/>
          <w:rtl w:val="0"/>
          <w:lang w:val="en-US"/>
        </w:rPr>
      </w:pPr>
      <w:r>
        <w:rPr>
          <w:rFonts w:ascii="Arial" w:hAnsi="Arial"/>
          <w:sz w:val="20"/>
          <w:szCs w:val="20"/>
          <w:rtl w:val="0"/>
          <w:lang w:val="en-US"/>
        </w:rPr>
        <w:t>B.Tech Thesis</w:t>
      </w:r>
      <w:r>
        <w:rPr>
          <w:rFonts w:ascii="Arial" w:hAnsi="Arial" w:hint="default"/>
          <w:sz w:val="20"/>
          <w:szCs w:val="20"/>
          <w:rtl w:val="0"/>
          <w:lang w:val="en-US"/>
        </w:rPr>
        <w:t>– “</w:t>
      </w:r>
      <w:r>
        <w:rPr>
          <w:rFonts w:ascii="Arial" w:hAnsi="Arial"/>
          <w:i w:val="1"/>
          <w:iCs w:val="1"/>
          <w:sz w:val="20"/>
          <w:szCs w:val="20"/>
          <w:rtl w:val="0"/>
          <w:lang w:val="en-US"/>
        </w:rPr>
        <w:t>Analysis of Ground Water contamination using GIS</w:t>
      </w:r>
      <w:r>
        <w:rPr>
          <w:rFonts w:ascii="Arial" w:hAnsi="Arial" w:hint="default"/>
          <w:sz w:val="20"/>
          <w:szCs w:val="20"/>
          <w:rtl w:val="0"/>
          <w:lang w:val="en-US"/>
        </w:rPr>
        <w:t>”</w:t>
      </w:r>
      <w:r>
        <w:rPr>
          <w:rFonts w:ascii="Arial" w:hAnsi="Arial"/>
          <w:sz w:val="20"/>
          <w:szCs w:val="20"/>
          <w:rtl w:val="0"/>
          <w:lang w:val="en-US"/>
        </w:rPr>
        <w:t xml:space="preserve">. Used </w:t>
      </w:r>
      <w:r>
        <w:rPr>
          <w:rFonts w:ascii="Arial" w:hAnsi="Arial"/>
          <w:b w:val="1"/>
          <w:bCs w:val="1"/>
          <w:sz w:val="20"/>
          <w:szCs w:val="20"/>
          <w:rtl w:val="0"/>
          <w:lang w:val="en-US"/>
        </w:rPr>
        <w:t>Arc/Info</w:t>
      </w:r>
      <w:r>
        <w:rPr>
          <w:rFonts w:ascii="Arial" w:hAnsi="Arial"/>
          <w:sz w:val="20"/>
          <w:szCs w:val="20"/>
          <w:rtl w:val="0"/>
          <w:lang w:val="en-US"/>
        </w:rPr>
        <w:t xml:space="preserve"> and Analytical Hierarchy Process (AHP) for analysis. This is similar to the DRASTIC model used for Groundwater contamination estimation.</w:t>
      </w:r>
    </w:p>
    <w:p>
      <w:pPr>
        <w:pStyle w:val="Body A"/>
        <w:rPr>
          <w:rFonts w:ascii="Arial" w:cs="Arial" w:hAnsi="Arial" w:eastAsia="Arial"/>
          <w:b w:val="1"/>
          <w:bCs w:val="1"/>
        </w:rPr>
      </w:pPr>
      <w:r>
        <w:rPr>
          <w:rFonts w:ascii="Arial" w:hAnsi="Arial"/>
          <w:b w:val="1"/>
          <w:bCs w:val="1"/>
          <w:rtl w:val="0"/>
          <w:lang w:val="en-US"/>
        </w:rPr>
        <w:t>Publication</w:t>
      </w:r>
    </w:p>
    <w:p>
      <w:pPr>
        <w:pStyle w:val="Body A"/>
        <w:spacing w:after="100"/>
      </w:pPr>
      <w:r>
        <w:rPr>
          <w:rFonts w:ascii="Arial" w:hAnsi="Arial" w:hint="default"/>
          <w:sz w:val="20"/>
          <w:szCs w:val="20"/>
          <w:rtl w:val="0"/>
          <w:lang w:val="en-US"/>
        </w:rPr>
        <w:t>“</w:t>
      </w:r>
      <w:r>
        <w:rPr>
          <w:rFonts w:ascii="Arial" w:hAnsi="Arial"/>
          <w:i w:val="1"/>
          <w:iCs w:val="1"/>
          <w:sz w:val="20"/>
          <w:szCs w:val="20"/>
          <w:rtl w:val="0"/>
          <w:lang w:val="en-US"/>
        </w:rPr>
        <w:t>Developing a Spatio-Temporal Cadastral Database Using County Appraisal Data from Northern Florida</w:t>
      </w:r>
      <w:r>
        <w:rPr>
          <w:rFonts w:ascii="Arial" w:hAnsi="Arial" w:hint="default"/>
          <w:i w:val="1"/>
          <w:iCs w:val="1"/>
          <w:sz w:val="20"/>
          <w:szCs w:val="20"/>
          <w:rtl w:val="0"/>
          <w:lang w:val="en-US"/>
        </w:rPr>
        <w:t xml:space="preserve">” – </w:t>
      </w:r>
      <w:r>
        <w:rPr>
          <w:rFonts w:ascii="Arial" w:hAnsi="Arial"/>
          <w:i w:val="1"/>
          <w:iCs w:val="1"/>
          <w:sz w:val="20"/>
          <w:szCs w:val="20"/>
          <w:rtl w:val="0"/>
          <w:lang w:val="it-IT"/>
        </w:rPr>
        <w:t>SaLIS vol. 63, no. 4 2003.</w:t>
      </w:r>
    </w:p>
    <w:sectPr>
      <w:headerReference w:type="default" r:id="rId4"/>
      <w:footerReference w:type="default" r:id="rId5"/>
      <w:pgSz w:w="12240" w:h="15840" w:orient="portrait"/>
      <w:pgMar w:top="70" w:right="1440" w:bottom="1440" w:left="1440" w:header="36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Arial Narrow">
    <w:charset w:val="00"/>
    <w:family w:val="roman"/>
    <w:pitch w:val="default"/>
  </w:font>
  <w:font w:name="Helvetica Neue">
    <w:charset w:val="00"/>
    <w:family w:val="roman"/>
    <w:pitch w:val="default"/>
  </w:font>
  <w:font w:name="Cambria">
    <w:charset w:val="00"/>
    <w:family w:val="roman"/>
    <w:pitch w:val="default"/>
  </w:font>
  <w:font w:name="Trebuchet M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No Spacing"/>
      <w:ind w:left="4320" w:firstLine="720"/>
      <w:rPr>
        <w:rFonts w:ascii="Arial Narrow" w:cs="Arial Narrow" w:hAnsi="Arial Narrow" w:eastAsia="Arial Narrow"/>
        <w:b w:val="1"/>
        <w:bCs w:val="1"/>
        <w:color w:val="000000"/>
        <w:sz w:val="18"/>
        <w:szCs w:val="18"/>
        <w:u w:color="000000"/>
      </w:rPr>
    </w:pPr>
    <w:r>
      <w:drawing>
        <wp:anchor distT="152400" distB="152400" distL="152400" distR="152400" simplePos="0" relativeHeight="251658240" behindDoc="1" locked="0" layoutInCell="1" allowOverlap="1">
          <wp:simplePos x="0" y="0"/>
          <wp:positionH relativeFrom="page">
            <wp:posOffset>933450</wp:posOffset>
          </wp:positionH>
          <wp:positionV relativeFrom="page">
            <wp:posOffset>273131</wp:posOffset>
          </wp:positionV>
          <wp:extent cx="1833501" cy="296884"/>
          <wp:effectExtent l="0" t="0" r="0" b="0"/>
          <wp:wrapNone/>
          <wp:docPr id="1073741825" name="officeArt object" descr="SAP+Logo.jpg"/>
          <wp:cNvGraphicFramePr/>
          <a:graphic xmlns:a="http://schemas.openxmlformats.org/drawingml/2006/main">
            <a:graphicData uri="http://schemas.openxmlformats.org/drawingml/2006/picture">
              <pic:pic xmlns:pic="http://schemas.openxmlformats.org/drawingml/2006/picture">
                <pic:nvPicPr>
                  <pic:cNvPr id="1073741825" name="SAP+Logo.jpg" descr="SAP+Logo.jpg"/>
                  <pic:cNvPicPr>
                    <a:picLocks noChangeAspect="1"/>
                  </pic:cNvPicPr>
                </pic:nvPicPr>
                <pic:blipFill>
                  <a:blip r:embed="rId1">
                    <a:extLst/>
                  </a:blip>
                  <a:stretch>
                    <a:fillRect/>
                  </a:stretch>
                </pic:blipFill>
                <pic:spPr>
                  <a:xfrm>
                    <a:off x="0" y="0"/>
                    <a:ext cx="1833501" cy="296884"/>
                  </a:xfrm>
                  <a:prstGeom prst="rect">
                    <a:avLst/>
                  </a:prstGeom>
                  <a:ln w="12700" cap="flat">
                    <a:noFill/>
                    <a:miter lim="400000"/>
                  </a:ln>
                  <a:effectLst/>
                </pic:spPr>
              </pic:pic>
            </a:graphicData>
          </a:graphic>
        </wp:anchor>
      </w:drawing>
    </w:r>
    <w:r>
      <w:rPr>
        <w:rFonts w:ascii="Arial Narrow" w:hAnsi="Arial Narrow"/>
        <w:b w:val="1"/>
        <w:bCs w:val="1"/>
        <w:color w:val="000000"/>
        <w:u w:color="000000"/>
        <w:rtl w:val="0"/>
      </w:rPr>
      <w:tab/>
      <w:tab/>
      <w:tab/>
      <w:t xml:space="preserve">          </w:t>
    </w:r>
    <w:r>
      <w:rPr>
        <w:rFonts w:ascii="Arial Narrow" w:hAnsi="Arial Narrow"/>
        <w:b w:val="1"/>
        <w:bCs w:val="1"/>
        <w:color w:val="0000ff"/>
        <w:sz w:val="18"/>
        <w:szCs w:val="18"/>
        <w:u w:val="single" w:color="0000ff"/>
        <w:rtl w:val="0"/>
        <w:lang w:val="en-US"/>
      </w:rPr>
      <w:t>satyavpudi@gmail.com</w:t>
    </w:r>
  </w:p>
  <w:p>
    <w:pPr>
      <w:pStyle w:val="No Spacing"/>
      <w:ind w:left="6480" w:firstLine="720"/>
      <w:rPr>
        <w:rFonts w:ascii="Arial Narrow" w:cs="Arial Narrow" w:hAnsi="Arial Narrow" w:eastAsia="Arial Narrow"/>
        <w:b w:val="1"/>
        <w:bCs w:val="1"/>
        <w:color w:val="000000"/>
        <w:u w:color="000000"/>
      </w:rPr>
    </w:pPr>
    <w:r>
      <w:rPr>
        <w:rFonts w:ascii="Arial Narrow" w:hAnsi="Arial Narrow"/>
        <w:b w:val="1"/>
        <w:bCs w:val="1"/>
        <w:color w:val="000000"/>
        <w:sz w:val="18"/>
        <w:szCs w:val="18"/>
        <w:u w:color="000000"/>
        <w:rtl w:val="0"/>
        <w:lang w:val="en-US"/>
      </w:rPr>
      <w:t xml:space="preserve">              Phone: (813) 760-0761</w:t>
    </w:r>
  </w:p>
  <w:p>
    <w:pPr>
      <w:pStyle w:val="No Spacing"/>
      <w:ind w:left="720" w:firstLine="0"/>
    </w:pPr>
    <w:r>
      <w:rPr>
        <w:rFonts w:ascii="Arial Narrow" w:cs="Arial Narrow" w:hAnsi="Arial Narrow" w:eastAsia="Arial Narrow"/>
        <w:b w:val="1"/>
        <w:bCs w:val="1"/>
        <w:color w:val="000000"/>
        <w:u w:color="000000"/>
        <w:rtl w:val="0"/>
      </w:rPr>
      <w:tab/>
      <w:t xml:space="preserve">                    </w:t>
      <w:tab/>
      <w:t xml:space="preserve">       </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
      <w:lvlJc w:val="left"/>
      <w:pPr>
        <w:ind w:left="720" w:hanging="27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27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27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27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27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27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27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27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27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5"/>
  </w:abstractNum>
  <w:abstractNum w:abstractNumId="5">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6"/>
  </w:abstractNum>
  <w:abstractNum w:abstractNumId="7">
    <w:multiLevelType w:val="hybridMultilevel"/>
    <w:styleLink w:val="Imported Style 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7"/>
  </w:abstractNum>
  <w:abstractNum w:abstractNumId="9">
    <w:multiLevelType w:val="hybridMultilevel"/>
    <w:styleLink w:val="Imported Style 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11"/>
  </w:abstractNum>
  <w:abstractNum w:abstractNumId="11">
    <w:multiLevelType w:val="hybridMultilevel"/>
    <w:styleLink w:val="Imported Style 11"/>
    <w:lvl w:ilvl="0">
      <w:start w:val="1"/>
      <w:numFmt w:val="bullet"/>
      <w:suff w:val="tab"/>
      <w:lvlText w:val="·"/>
      <w:lvlJc w:val="left"/>
      <w:pPr>
        <w:ind w:left="180" w:hanging="18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00" w:hanging="18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620" w:hanging="18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340" w:hanging="18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060" w:hanging="18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780" w:hanging="18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500" w:hanging="18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220" w:hanging="18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940" w:hanging="18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75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7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2"/>
    <w:lvlOverride w:ilvl="0">
      <w:lvl w:ilvl="0">
        <w:start w:val="1"/>
        <w:numFmt w:val="bullet"/>
        <w:suff w:val="tab"/>
        <w:lvlText w:val="•"/>
        <w:lvlJc w:val="left"/>
        <w:pPr>
          <w:ind w:left="75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7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abstractNumId w:val="2"/>
    <w:lvlOverride w:ilvl="0">
      <w:lvl w:ilvl="0">
        <w:start w:val="1"/>
        <w:numFmt w:val="bullet"/>
        <w:suff w:val="tab"/>
        <w:lvlText w:val="·"/>
        <w:lvlJc w:val="left"/>
        <w:pPr>
          <w:ind w:left="75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7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abstractNumId w:val="5"/>
  </w:num>
  <w:num w:numId="9">
    <w:abstractNumId w:val="4"/>
  </w:num>
  <w:num w:numId="10">
    <w:abstractNumId w:val="7"/>
  </w:num>
  <w:num w:numId="11">
    <w:abstractNumId w:val="6"/>
  </w:num>
  <w:num w:numId="12">
    <w:abstractNumId w:val="9"/>
  </w:num>
  <w:num w:numId="13">
    <w:abstractNumId w:val="8"/>
  </w:num>
  <w:num w:numId="14">
    <w:abstractNumId w:val="11"/>
  </w:num>
  <w:num w:numId="15">
    <w:abstractNumId w:val="1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No Spacing">
    <w:name w:val="No Spacing"/>
    <w:next w:val="No Spacing"/>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vertAlign w:val="baseline"/>
    </w:rPr>
  </w:style>
  <w:style w:type="paragraph" w:styleId="Title">
    <w:name w:val="Title"/>
    <w:next w:val="Body A"/>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both"/>
      <w:outlineLvl w:val="9"/>
    </w:pPr>
    <w:rPr>
      <w:rFonts w:ascii="Cambria" w:cs="Cambria" w:hAnsi="Cambria" w:eastAsia="Cambria"/>
      <w:b w:val="0"/>
      <w:bCs w:val="0"/>
      <w:i w:val="0"/>
      <w:iCs w:val="0"/>
      <w:caps w:val="0"/>
      <w:smallCaps w:val="0"/>
      <w:strike w:val="0"/>
      <w:dstrike w:val="0"/>
      <w:outline w:val="0"/>
      <w:color w:val="17365d"/>
      <w:spacing w:val="5"/>
      <w:kern w:val="28"/>
      <w:position w:val="0"/>
      <w:sz w:val="52"/>
      <w:szCs w:val="52"/>
      <w:u w:val="none" w:color="17365d"/>
      <w:vertAlign w:val="baseline"/>
      <w:lang w:val="en-US"/>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paragraph" w:styleId="Bullet A">
    <w:name w:val="Bullet A"/>
    <w:next w:val="Bullet A"/>
    <w:pPr>
      <w:keepNext w:val="0"/>
      <w:keepLines w:val="0"/>
      <w:pageBreakBefore w:val="0"/>
      <w:widowControl w:val="1"/>
      <w:shd w:val="clear" w:color="auto" w:fill="auto"/>
      <w:tabs>
        <w:tab w:val="left" w:pos="1080"/>
      </w:tabs>
      <w:suppressAutoHyphens w:val="0"/>
      <w:bidi w:val="0"/>
      <w:spacing w:before="0" w:after="0" w:line="240" w:lineRule="auto"/>
      <w:ind w:left="0" w:right="0" w:firstLine="0"/>
      <w:jc w:val="both"/>
      <w:outlineLvl w:val="9"/>
    </w:pPr>
    <w:rPr>
      <w:rFonts w:ascii="Trebuchet MS" w:cs="Arial Unicode MS" w:hAnsi="Trebuchet MS" w:eastAsia="Arial Unicode MS"/>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 w:type="numbering" w:styleId="Imported Style 2">
    <w:name w:val="Imported Style 2"/>
    <w:pPr>
      <w:numPr>
        <w:numId w:val="1"/>
      </w:numPr>
    </w:pPr>
  </w:style>
  <w:style w:type="paragraph" w:styleId="Body Text">
    <w:name w:val="Body Text"/>
    <w:next w:val="Body Text"/>
    <w:pPr>
      <w:keepNext w:val="0"/>
      <w:keepLines w:val="0"/>
      <w:pageBreakBefore w:val="0"/>
      <w:widowControl w:val="1"/>
      <w:shd w:val="clear" w:color="auto" w:fill="auto"/>
      <w:suppressAutoHyphens w:val="0"/>
      <w:bidi w:val="0"/>
      <w:spacing w:before="0" w:after="8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numbering" w:styleId="Imported Style 3">
    <w:name w:val="Imported Style 3"/>
    <w:pPr>
      <w:numPr>
        <w:numId w:val="3"/>
      </w:numPr>
    </w:pPr>
  </w:style>
  <w:style w:type="numbering" w:styleId="Imported Style 5">
    <w:name w:val="Imported Style 5"/>
    <w:pPr>
      <w:numPr>
        <w:numId w:val="8"/>
      </w:numPr>
    </w:pPr>
  </w:style>
  <w:style w:type="numbering" w:styleId="Imported Style 6">
    <w:name w:val="Imported Style 6"/>
    <w:pPr>
      <w:numPr>
        <w:numId w:val="10"/>
      </w:numPr>
    </w:pPr>
  </w:style>
  <w:style w:type="numbering" w:styleId="Imported Style 7">
    <w:name w:val="Imported Style 7"/>
    <w:pPr>
      <w:numPr>
        <w:numId w:val="12"/>
      </w:numPr>
    </w:pPr>
  </w:style>
  <w:style w:type="paragraph" w:styleId="heading 7">
    <w:name w:val="heading 7"/>
    <w:next w:val="Body A"/>
    <w:pPr>
      <w:keepNext w:val="0"/>
      <w:keepLines w:val="0"/>
      <w:pageBreakBefore w:val="0"/>
      <w:widowControl w:val="1"/>
      <w:shd w:val="clear" w:color="auto" w:fill="auto"/>
      <w:suppressAutoHyphens w:val="0"/>
      <w:bidi w:val="0"/>
      <w:spacing w:before="240" w:after="60" w:line="240" w:lineRule="auto"/>
      <w:ind w:left="0" w:right="0" w:firstLine="0"/>
      <w:jc w:val="left"/>
      <w:outlineLvl w:val="0"/>
    </w:pPr>
    <w:rPr>
      <w:rFonts w:ascii="Calibri" w:cs="Calibri" w:hAnsi="Calibri" w:eastAsia="Calibri"/>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 w:type="paragraph" w:styleId="Objective">
    <w:name w:val="Objective"/>
    <w:next w:val="Body Text"/>
    <w:pPr>
      <w:keepNext w:val="0"/>
      <w:keepLines w:val="0"/>
      <w:pageBreakBefore w:val="0"/>
      <w:widowControl w:val="1"/>
      <w:shd w:val="clear" w:color="auto" w:fill="auto"/>
      <w:suppressAutoHyphens w:val="0"/>
      <w:bidi w:val="0"/>
      <w:spacing w:before="60" w:after="220" w:line="220" w:lineRule="atLeast"/>
      <w:ind w:left="0" w:right="0" w:firstLine="0"/>
      <w:jc w:val="both"/>
      <w:outlineLvl w:val="9"/>
    </w:pPr>
    <w:rPr>
      <w:rFonts w:ascii="Arial Narrow" w:cs="Arial Unicode MS" w:hAnsi="Arial Narrow" w:eastAsia="Arial Unicode MS"/>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numbering" w:styleId="Imported Style 11">
    <w:name w:val="Imported Style 11"/>
    <w:pPr>
      <w:numPr>
        <w:numId w:val="14"/>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mbria"/>
        <a:ea typeface="Cambria"/>
        <a:cs typeface="Cambria"/>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