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3E14" w14:textId="2C9DC4DE" w:rsidR="00456F80" w:rsidRDefault="00000000">
      <w:pPr>
        <w:pStyle w:val="Heading1"/>
        <w:spacing w:before="84"/>
        <w:ind w:right="6092" w:firstLine="153"/>
        <w:jc w:val="both"/>
        <w:rPr>
          <w:sz w:val="28"/>
          <w:szCs w:val="28"/>
        </w:rPr>
      </w:pPr>
      <w:r>
        <w:rPr>
          <w:sz w:val="28"/>
          <w:szCs w:val="28"/>
        </w:rPr>
        <w:t>Sayali</w:t>
      </w:r>
    </w:p>
    <w:p w14:paraId="79EF2B1A" w14:textId="77777777" w:rsidR="00456F80" w:rsidRDefault="00000000">
      <w:pPr>
        <w:pStyle w:val="Heading1"/>
        <w:spacing w:before="84"/>
        <w:ind w:right="6092" w:firstLine="153"/>
        <w:jc w:val="both"/>
        <w:rPr>
          <w:sz w:val="28"/>
          <w:szCs w:val="28"/>
        </w:rPr>
      </w:pPr>
      <w:r>
        <w:rPr>
          <w:sz w:val="28"/>
          <w:szCs w:val="28"/>
        </w:rPr>
        <w:t xml:space="preserve">San Jose, CA </w:t>
      </w:r>
    </w:p>
    <w:p w14:paraId="67557A3B" w14:textId="77777777" w:rsidR="00456F80" w:rsidRDefault="00000000">
      <w:pPr>
        <w:pBdr>
          <w:top w:val="nil"/>
          <w:left w:val="nil"/>
          <w:bottom w:val="nil"/>
          <w:right w:val="nil"/>
          <w:between w:val="nil"/>
        </w:pBdr>
        <w:spacing w:before="8"/>
        <w:jc w:val="both"/>
        <w:rPr>
          <w:rFonts w:ascii="Arial" w:eastAsia="Arial" w:hAnsi="Arial" w:cs="Arial"/>
          <w:b/>
          <w:color w:val="000000"/>
          <w:sz w:val="19"/>
          <w:szCs w:val="19"/>
        </w:rPr>
      </w:pPr>
      <w:r>
        <w:rPr>
          <w:noProof/>
        </w:rPr>
        <mc:AlternateContent>
          <mc:Choice Requires="wps">
            <w:drawing>
              <wp:anchor distT="0" distB="0" distL="0" distR="0" simplePos="0" relativeHeight="251658240" behindDoc="0" locked="0" layoutInCell="1" hidden="0" allowOverlap="1" wp14:anchorId="68A26FE6" wp14:editId="3AABCC8E">
                <wp:simplePos x="0" y="0"/>
                <wp:positionH relativeFrom="column">
                  <wp:posOffset>76200</wp:posOffset>
                </wp:positionH>
                <wp:positionV relativeFrom="paragraph">
                  <wp:posOffset>152400</wp:posOffset>
                </wp:positionV>
                <wp:extent cx="6350"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005265" y="3776825"/>
                          <a:ext cx="6681470" cy="6350"/>
                        </a:xfrm>
                        <a:custGeom>
                          <a:avLst/>
                          <a:gdLst/>
                          <a:ahLst/>
                          <a:cxnLst/>
                          <a:rect l="l" t="t" r="r" b="b"/>
                          <a:pathLst>
                            <a:path w="6681470" h="6350" extrusionOk="0">
                              <a:moveTo>
                                <a:pt x="6681215" y="0"/>
                              </a:moveTo>
                              <a:lnTo>
                                <a:pt x="0" y="0"/>
                              </a:lnTo>
                              <a:lnTo>
                                <a:pt x="0" y="6096"/>
                              </a:lnTo>
                              <a:lnTo>
                                <a:pt x="6681215" y="6096"/>
                              </a:lnTo>
                              <a:lnTo>
                                <a:pt x="668121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76200</wp:posOffset>
                </wp:positionH>
                <wp:positionV relativeFrom="paragraph">
                  <wp:posOffset>152400</wp:posOffset>
                </wp:positionV>
                <wp:extent cx="6350" cy="12700"/>
                <wp:effectExtent b="0" l="0" r="0" t="0"/>
                <wp:wrapTopAndBottom distB="0" distT="0"/>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0" cy="12700"/>
                        </a:xfrm>
                        <a:prstGeom prst="rect"/>
                        <a:ln/>
                      </pic:spPr>
                    </pic:pic>
                  </a:graphicData>
                </a:graphic>
              </wp:anchor>
            </w:drawing>
          </mc:Fallback>
        </mc:AlternateContent>
      </w:r>
    </w:p>
    <w:p w14:paraId="553F17F4" w14:textId="77777777" w:rsidR="00456F80" w:rsidRDefault="00456F80">
      <w:pPr>
        <w:pBdr>
          <w:top w:val="nil"/>
          <w:left w:val="nil"/>
          <w:bottom w:val="nil"/>
          <w:right w:val="nil"/>
          <w:between w:val="nil"/>
        </w:pBdr>
        <w:jc w:val="both"/>
        <w:rPr>
          <w:rFonts w:ascii="Arial" w:eastAsia="Arial" w:hAnsi="Arial" w:cs="Arial"/>
          <w:b/>
          <w:color w:val="000000"/>
          <w:sz w:val="20"/>
          <w:szCs w:val="20"/>
        </w:rPr>
      </w:pPr>
    </w:p>
    <w:p w14:paraId="7086C268" w14:textId="77777777" w:rsidR="00456F80" w:rsidRDefault="00000000">
      <w:pPr>
        <w:pStyle w:val="Heading1"/>
        <w:ind w:right="281" w:firstLine="153"/>
        <w:jc w:val="both"/>
      </w:pPr>
      <w:r>
        <w:rPr>
          <w:sz w:val="24"/>
          <w:szCs w:val="24"/>
        </w:rPr>
        <w:t>SUMMARY</w:t>
      </w:r>
      <w:r>
        <w:t>:</w:t>
      </w:r>
    </w:p>
    <w:p w14:paraId="7CDCF6A8" w14:textId="77777777" w:rsidR="00456F80" w:rsidRDefault="00000000">
      <w:pPr>
        <w:numPr>
          <w:ilvl w:val="0"/>
          <w:numId w:val="1"/>
        </w:numPr>
        <w:pBdr>
          <w:top w:val="nil"/>
          <w:left w:val="nil"/>
          <w:bottom w:val="nil"/>
          <w:right w:val="nil"/>
          <w:between w:val="nil"/>
        </w:pBdr>
        <w:tabs>
          <w:tab w:val="left" w:pos="514"/>
        </w:tabs>
        <w:ind w:right="281"/>
        <w:jc w:val="both"/>
        <w:rPr>
          <w:rFonts w:ascii="Arial" w:eastAsia="Arial" w:hAnsi="Arial" w:cs="Arial"/>
          <w:color w:val="000000"/>
          <w:sz w:val="20"/>
          <w:szCs w:val="20"/>
        </w:rPr>
      </w:pPr>
      <w:r>
        <w:rPr>
          <w:rFonts w:ascii="Arial" w:eastAsia="Arial" w:hAnsi="Arial" w:cs="Arial"/>
          <w:color w:val="000000"/>
          <w:sz w:val="20"/>
          <w:szCs w:val="20"/>
        </w:rPr>
        <w:t xml:space="preserve">I have dynamic </w:t>
      </w:r>
      <w:r>
        <w:rPr>
          <w:sz w:val="20"/>
          <w:szCs w:val="20"/>
        </w:rPr>
        <w:t>8</w:t>
      </w:r>
      <w:r>
        <w:rPr>
          <w:rFonts w:ascii="Arial" w:eastAsia="Arial" w:hAnsi="Arial" w:cs="Arial"/>
          <w:color w:val="000000"/>
          <w:sz w:val="20"/>
          <w:szCs w:val="20"/>
        </w:rPr>
        <w:t xml:space="preserve">+ years’ experience as a Data Scientist/Data Analyst with a </w:t>
      </w:r>
      <w:proofErr w:type="gramStart"/>
      <w:r>
        <w:rPr>
          <w:sz w:val="20"/>
          <w:szCs w:val="20"/>
        </w:rPr>
        <w:t>M</w:t>
      </w:r>
      <w:r>
        <w:rPr>
          <w:rFonts w:ascii="Arial" w:eastAsia="Arial" w:hAnsi="Arial" w:cs="Arial"/>
          <w:color w:val="000000"/>
          <w:sz w:val="20"/>
          <w:szCs w:val="20"/>
        </w:rPr>
        <w:t>aster’s in Business</w:t>
      </w:r>
      <w:proofErr w:type="gramEnd"/>
      <w:r>
        <w:rPr>
          <w:rFonts w:ascii="Arial" w:eastAsia="Arial" w:hAnsi="Arial" w:cs="Arial"/>
          <w:color w:val="000000"/>
          <w:sz w:val="20"/>
          <w:szCs w:val="20"/>
        </w:rPr>
        <w:t xml:space="preserve"> Analytics with specialization in </w:t>
      </w:r>
      <w:r>
        <w:rPr>
          <w:sz w:val="20"/>
          <w:szCs w:val="20"/>
        </w:rPr>
        <w:t>Business</w:t>
      </w:r>
      <w:r>
        <w:rPr>
          <w:rFonts w:ascii="Arial" w:eastAsia="Arial" w:hAnsi="Arial" w:cs="Arial"/>
          <w:color w:val="000000"/>
          <w:sz w:val="20"/>
          <w:szCs w:val="20"/>
        </w:rPr>
        <w:t xml:space="preserve"> Intelligence and Data Analytics. Deep experience analyzing commercial data using reporting tools like </w:t>
      </w:r>
      <w:r>
        <w:rPr>
          <w:sz w:val="20"/>
          <w:szCs w:val="20"/>
        </w:rPr>
        <w:t>SQL, Python, Tableau, SAS, Power BI, and Qlik Sense</w:t>
      </w:r>
      <w:r>
        <w:rPr>
          <w:rFonts w:ascii="Arial" w:eastAsia="Arial" w:hAnsi="Arial" w:cs="Arial"/>
          <w:color w:val="000000"/>
          <w:sz w:val="20"/>
          <w:szCs w:val="20"/>
        </w:rPr>
        <w:t xml:space="preserve"> across </w:t>
      </w:r>
      <w:r>
        <w:rPr>
          <w:sz w:val="20"/>
          <w:szCs w:val="20"/>
        </w:rPr>
        <w:t>several</w:t>
      </w:r>
      <w:r>
        <w:rPr>
          <w:rFonts w:ascii="Arial" w:eastAsia="Arial" w:hAnsi="Arial" w:cs="Arial"/>
          <w:color w:val="000000"/>
          <w:sz w:val="20"/>
          <w:szCs w:val="20"/>
        </w:rPr>
        <w:t xml:space="preserve"> </w:t>
      </w:r>
      <w:r>
        <w:rPr>
          <w:sz w:val="20"/>
          <w:szCs w:val="20"/>
        </w:rPr>
        <w:t>domains</w:t>
      </w:r>
      <w:r>
        <w:rPr>
          <w:rFonts w:ascii="Arial" w:eastAsia="Arial" w:hAnsi="Arial" w:cs="Arial"/>
          <w:color w:val="000000"/>
          <w:sz w:val="20"/>
          <w:szCs w:val="20"/>
        </w:rPr>
        <w:t>.</w:t>
      </w:r>
    </w:p>
    <w:p w14:paraId="43EF7402" w14:textId="77777777" w:rsidR="00456F80" w:rsidRDefault="00000000">
      <w:pPr>
        <w:numPr>
          <w:ilvl w:val="0"/>
          <w:numId w:val="1"/>
        </w:numPr>
        <w:pBdr>
          <w:top w:val="nil"/>
          <w:left w:val="nil"/>
          <w:bottom w:val="nil"/>
          <w:right w:val="nil"/>
          <w:between w:val="nil"/>
        </w:pBdr>
        <w:tabs>
          <w:tab w:val="left" w:pos="514"/>
        </w:tabs>
        <w:ind w:right="281"/>
        <w:jc w:val="both"/>
        <w:rPr>
          <w:rFonts w:ascii="Arial" w:eastAsia="Arial" w:hAnsi="Arial" w:cs="Arial"/>
        </w:rPr>
      </w:pPr>
      <w:r>
        <w:rPr>
          <w:sz w:val="20"/>
          <w:szCs w:val="20"/>
        </w:rPr>
        <w:t>Results-driven Data Analyst with deep experience delivering impactful financial and operational insights across Fintech, Utilities, and Supply Chain domains. Proven success in building scalable planning dashboards, automating workflows, and designing end-to-end BI solutions using Excel, SQL (</w:t>
      </w:r>
      <w:proofErr w:type="spellStart"/>
      <w:r>
        <w:rPr>
          <w:sz w:val="20"/>
          <w:szCs w:val="20"/>
        </w:rPr>
        <w:t>BigQuery</w:t>
      </w:r>
      <w:proofErr w:type="spellEnd"/>
      <w:r>
        <w:rPr>
          <w:sz w:val="20"/>
          <w:szCs w:val="20"/>
        </w:rPr>
        <w:t>, PL/SQL), Power BI, Qlik Sense, and Python.</w:t>
      </w:r>
    </w:p>
    <w:p w14:paraId="544236A2" w14:textId="77777777" w:rsidR="00456F80" w:rsidRDefault="00000000">
      <w:pPr>
        <w:numPr>
          <w:ilvl w:val="0"/>
          <w:numId w:val="1"/>
        </w:numPr>
        <w:pBdr>
          <w:top w:val="nil"/>
          <w:left w:val="nil"/>
          <w:bottom w:val="nil"/>
          <w:right w:val="nil"/>
          <w:between w:val="nil"/>
        </w:pBdr>
        <w:tabs>
          <w:tab w:val="left" w:pos="514"/>
        </w:tabs>
        <w:ind w:right="281"/>
        <w:jc w:val="both"/>
        <w:rPr>
          <w:sz w:val="20"/>
          <w:szCs w:val="20"/>
        </w:rPr>
      </w:pPr>
      <w:r>
        <w:rPr>
          <w:sz w:val="20"/>
          <w:szCs w:val="20"/>
        </w:rPr>
        <w:t xml:space="preserve">Awarded Data Engineer for successful on time and in full delivery of </w:t>
      </w:r>
      <w:proofErr w:type="gramStart"/>
      <w:r>
        <w:rPr>
          <w:sz w:val="20"/>
          <w:szCs w:val="20"/>
        </w:rPr>
        <w:t xml:space="preserve">‘ </w:t>
      </w:r>
      <w:r>
        <w:rPr>
          <w:b/>
          <w:sz w:val="20"/>
          <w:szCs w:val="20"/>
        </w:rPr>
        <w:t>IPSH</w:t>
      </w:r>
      <w:proofErr w:type="gramEnd"/>
      <w:r>
        <w:rPr>
          <w:b/>
          <w:sz w:val="20"/>
          <w:szCs w:val="20"/>
        </w:rPr>
        <w:t xml:space="preserve">’ </w:t>
      </w:r>
      <w:r>
        <w:rPr>
          <w:sz w:val="20"/>
          <w:szCs w:val="20"/>
        </w:rPr>
        <w:t>product to Santander Bank &amp; HDFC Bank.</w:t>
      </w:r>
    </w:p>
    <w:p w14:paraId="0B36D0C0" w14:textId="77777777" w:rsidR="00456F80" w:rsidRDefault="00000000">
      <w:pPr>
        <w:numPr>
          <w:ilvl w:val="0"/>
          <w:numId w:val="1"/>
        </w:numPr>
        <w:pBdr>
          <w:top w:val="nil"/>
          <w:left w:val="nil"/>
          <w:bottom w:val="nil"/>
          <w:right w:val="nil"/>
          <w:between w:val="nil"/>
        </w:pBdr>
        <w:tabs>
          <w:tab w:val="left" w:pos="514"/>
        </w:tabs>
        <w:ind w:right="281"/>
        <w:jc w:val="both"/>
        <w:rPr>
          <w:sz w:val="20"/>
          <w:szCs w:val="20"/>
        </w:rPr>
      </w:pPr>
      <w:r>
        <w:rPr>
          <w:sz w:val="20"/>
          <w:szCs w:val="20"/>
        </w:rPr>
        <w:t>Skilled in data pipeline development, dimensional modeling, and financial forecasting to support C-level decision-making. Automated FP&amp;A workflows that improved planning speed and accuracy across 15+ teams; integrated disparate ERP systems (Workday, Oracle, HCSS) to unify data sources and reduce revenue leakage risk by 10%.</w:t>
      </w:r>
    </w:p>
    <w:p w14:paraId="50F31ECE" w14:textId="77777777" w:rsidR="00456F80" w:rsidRDefault="00000000">
      <w:pPr>
        <w:numPr>
          <w:ilvl w:val="0"/>
          <w:numId w:val="1"/>
        </w:numPr>
        <w:pBdr>
          <w:top w:val="nil"/>
          <w:left w:val="nil"/>
          <w:bottom w:val="nil"/>
          <w:right w:val="nil"/>
          <w:between w:val="nil"/>
        </w:pBdr>
        <w:tabs>
          <w:tab w:val="left" w:pos="514"/>
        </w:tabs>
        <w:ind w:right="281"/>
        <w:jc w:val="both"/>
        <w:rPr>
          <w:rFonts w:ascii="Arial" w:eastAsia="Arial" w:hAnsi="Arial" w:cs="Arial"/>
        </w:rPr>
      </w:pPr>
      <w:r>
        <w:rPr>
          <w:sz w:val="20"/>
          <w:szCs w:val="20"/>
        </w:rPr>
        <w:t>Hands-on experience with machine learning techniques including time series forecasting, classification models, and anomaly detection. Applied tools like scikit-learn, Python (Pandas, NumPy), and GCP to build models for forecasting inventory, identifying fraud risks, and enhancing financial scenario simulations.</w:t>
      </w:r>
    </w:p>
    <w:p w14:paraId="19F1A280" w14:textId="77777777" w:rsidR="00456F80" w:rsidRDefault="00000000">
      <w:pPr>
        <w:numPr>
          <w:ilvl w:val="0"/>
          <w:numId w:val="1"/>
        </w:numPr>
        <w:pBdr>
          <w:top w:val="nil"/>
          <w:left w:val="nil"/>
          <w:bottom w:val="nil"/>
          <w:right w:val="nil"/>
          <w:between w:val="nil"/>
        </w:pBdr>
        <w:tabs>
          <w:tab w:val="left" w:pos="514"/>
        </w:tabs>
        <w:ind w:right="281"/>
        <w:jc w:val="both"/>
        <w:rPr>
          <w:rFonts w:ascii="Arial" w:eastAsia="Arial" w:hAnsi="Arial" w:cs="Arial"/>
        </w:rPr>
      </w:pPr>
      <w:r>
        <w:rPr>
          <w:sz w:val="20"/>
          <w:szCs w:val="20"/>
        </w:rPr>
        <w:t>Experienced in implementing data governance strategies, aligning KPIs with business logic, and improving metadata traceability using Collibra and Qlik Sense. Built interactive planning systems with scenario modeling, improving cross-team collaboration and transparency.</w:t>
      </w:r>
    </w:p>
    <w:p w14:paraId="65F3BDEC" w14:textId="77777777" w:rsidR="00456F80" w:rsidRDefault="00000000">
      <w:pPr>
        <w:numPr>
          <w:ilvl w:val="0"/>
          <w:numId w:val="1"/>
        </w:numPr>
        <w:tabs>
          <w:tab w:val="left" w:pos="514"/>
        </w:tabs>
        <w:spacing w:after="240"/>
        <w:ind w:right="281"/>
        <w:jc w:val="both"/>
        <w:rPr>
          <w:rFonts w:ascii="Arial" w:eastAsia="Arial" w:hAnsi="Arial" w:cs="Arial"/>
        </w:rPr>
      </w:pPr>
      <w:r>
        <w:rPr>
          <w:sz w:val="20"/>
          <w:szCs w:val="20"/>
        </w:rPr>
        <w:t>Demonstrated ability to work across data lakes, automate reporting pipelines, and lead cross-functional data initiatives in agile environments. Adept at integrating GenAI/LLM tools into operational workflows for enhanced self-serve analytics and faster decision support.</w:t>
      </w:r>
    </w:p>
    <w:p w14:paraId="52C9F421" w14:textId="77777777" w:rsidR="00456F80" w:rsidRDefault="00000000">
      <w:pPr>
        <w:pStyle w:val="Heading1"/>
        <w:spacing w:before="227"/>
        <w:ind w:right="281" w:firstLine="153"/>
        <w:jc w:val="both"/>
        <w:rPr>
          <w:sz w:val="24"/>
          <w:szCs w:val="24"/>
        </w:rPr>
      </w:pPr>
      <w:r>
        <w:rPr>
          <w:sz w:val="24"/>
          <w:szCs w:val="24"/>
        </w:rPr>
        <w:t>AREAS OF EXPERTISE INCLUDE:</w:t>
      </w:r>
    </w:p>
    <w:p w14:paraId="28A77752" w14:textId="77777777" w:rsidR="00456F80" w:rsidRDefault="00000000">
      <w:pPr>
        <w:pBdr>
          <w:top w:val="nil"/>
          <w:left w:val="nil"/>
          <w:bottom w:val="nil"/>
          <w:right w:val="nil"/>
          <w:between w:val="nil"/>
        </w:pBdr>
        <w:spacing w:before="1"/>
        <w:ind w:left="153" w:right="281"/>
        <w:jc w:val="both"/>
        <w:rPr>
          <w:rFonts w:ascii="Arial" w:eastAsia="Arial" w:hAnsi="Arial" w:cs="Arial"/>
          <w:color w:val="000000"/>
          <w:sz w:val="20"/>
          <w:szCs w:val="20"/>
        </w:rPr>
      </w:pPr>
      <w:r>
        <w:rPr>
          <w:rFonts w:ascii="Arial" w:eastAsia="Arial" w:hAnsi="Arial" w:cs="Arial"/>
          <w:color w:val="000000"/>
          <w:sz w:val="20"/>
          <w:szCs w:val="20"/>
        </w:rPr>
        <w:t xml:space="preserve">Data Analysis | Data Science | SQL | Tableau | </w:t>
      </w:r>
      <w:r>
        <w:rPr>
          <w:sz w:val="20"/>
          <w:szCs w:val="20"/>
        </w:rPr>
        <w:t xml:space="preserve">Power BI | Qlik Sense | </w:t>
      </w:r>
      <w:r>
        <w:rPr>
          <w:rFonts w:ascii="Arial" w:eastAsia="Arial" w:hAnsi="Arial" w:cs="Arial"/>
          <w:color w:val="000000"/>
          <w:sz w:val="20"/>
          <w:szCs w:val="20"/>
        </w:rPr>
        <w:t xml:space="preserve">Data Visualization | Python | </w:t>
      </w:r>
      <w:r>
        <w:rPr>
          <w:sz w:val="20"/>
          <w:szCs w:val="20"/>
        </w:rPr>
        <w:t>Big Data Analytics</w:t>
      </w:r>
      <w:r>
        <w:rPr>
          <w:rFonts w:ascii="Arial" w:eastAsia="Arial" w:hAnsi="Arial" w:cs="Arial"/>
          <w:color w:val="000000"/>
          <w:sz w:val="20"/>
          <w:szCs w:val="20"/>
        </w:rPr>
        <w:t xml:space="preserve"> | Data Forecasting | Time S</w:t>
      </w:r>
      <w:r>
        <w:rPr>
          <w:sz w:val="20"/>
          <w:szCs w:val="20"/>
        </w:rPr>
        <w:t xml:space="preserve">eries Analytics | </w:t>
      </w:r>
      <w:r>
        <w:rPr>
          <w:rFonts w:ascii="Arial" w:eastAsia="Arial" w:hAnsi="Arial" w:cs="Arial"/>
          <w:color w:val="000000"/>
          <w:sz w:val="20"/>
          <w:szCs w:val="20"/>
        </w:rPr>
        <w:t>Agile Product Owner | TDD | Cash Flow Analysis | FP&amp;A | CRM | ETL | ERP Integration | Data Governance | Gap Analysis | Process Mapping Data Modelling | Process Improvement | Problem-solving | Communication &amp; Influencing</w:t>
      </w:r>
    </w:p>
    <w:p w14:paraId="3B995CC1" w14:textId="77777777" w:rsidR="00456F80" w:rsidRDefault="00456F80">
      <w:pPr>
        <w:pBdr>
          <w:top w:val="nil"/>
          <w:left w:val="nil"/>
          <w:bottom w:val="nil"/>
          <w:right w:val="nil"/>
          <w:between w:val="nil"/>
        </w:pBdr>
        <w:spacing w:before="1"/>
        <w:ind w:right="281"/>
        <w:jc w:val="both"/>
        <w:rPr>
          <w:rFonts w:ascii="Arial" w:eastAsia="Arial" w:hAnsi="Arial" w:cs="Arial"/>
          <w:color w:val="000000"/>
          <w:sz w:val="20"/>
          <w:szCs w:val="20"/>
        </w:rPr>
      </w:pPr>
    </w:p>
    <w:p w14:paraId="05883B66" w14:textId="77777777" w:rsidR="00456F80" w:rsidRDefault="00000000">
      <w:pPr>
        <w:pStyle w:val="Heading1"/>
        <w:spacing w:line="228" w:lineRule="auto"/>
        <w:ind w:right="281" w:firstLine="153"/>
        <w:jc w:val="both"/>
        <w:rPr>
          <w:sz w:val="24"/>
          <w:szCs w:val="24"/>
        </w:rPr>
      </w:pPr>
      <w:r>
        <w:rPr>
          <w:sz w:val="24"/>
          <w:szCs w:val="24"/>
        </w:rPr>
        <w:t>EDUCATION:</w:t>
      </w:r>
    </w:p>
    <w:p w14:paraId="565B5F04" w14:textId="77777777" w:rsidR="00456F80" w:rsidRDefault="00000000">
      <w:pPr>
        <w:numPr>
          <w:ilvl w:val="0"/>
          <w:numId w:val="1"/>
        </w:numPr>
        <w:pBdr>
          <w:top w:val="nil"/>
          <w:left w:val="nil"/>
          <w:bottom w:val="nil"/>
          <w:right w:val="nil"/>
          <w:between w:val="nil"/>
        </w:pBdr>
        <w:tabs>
          <w:tab w:val="left" w:pos="513"/>
        </w:tabs>
        <w:spacing w:line="242" w:lineRule="auto"/>
        <w:ind w:left="513" w:right="281"/>
        <w:jc w:val="both"/>
        <w:rPr>
          <w:rFonts w:ascii="Arial" w:eastAsia="Arial" w:hAnsi="Arial" w:cs="Arial"/>
          <w:color w:val="000000"/>
          <w:sz w:val="20"/>
          <w:szCs w:val="20"/>
        </w:rPr>
      </w:pPr>
      <w:r>
        <w:rPr>
          <w:rFonts w:ascii="Arial" w:eastAsia="Arial" w:hAnsi="Arial" w:cs="Arial"/>
          <w:color w:val="000000"/>
          <w:sz w:val="20"/>
          <w:szCs w:val="20"/>
        </w:rPr>
        <w:t xml:space="preserve">Master’s. </w:t>
      </w:r>
      <w:r>
        <w:rPr>
          <w:sz w:val="20"/>
          <w:szCs w:val="20"/>
        </w:rPr>
        <w:t>Business &amp; Data Analytics</w:t>
      </w:r>
      <w:r>
        <w:rPr>
          <w:rFonts w:ascii="Arial" w:eastAsia="Arial" w:hAnsi="Arial" w:cs="Arial"/>
          <w:color w:val="000000"/>
          <w:sz w:val="20"/>
          <w:szCs w:val="20"/>
        </w:rPr>
        <w:t xml:space="preserve"> | </w:t>
      </w:r>
      <w:r>
        <w:rPr>
          <w:sz w:val="20"/>
          <w:szCs w:val="20"/>
        </w:rPr>
        <w:t>California State University,</w:t>
      </w:r>
      <w:r>
        <w:rPr>
          <w:rFonts w:ascii="Arial" w:eastAsia="Arial" w:hAnsi="Arial" w:cs="Arial"/>
          <w:color w:val="000000"/>
          <w:sz w:val="20"/>
          <w:szCs w:val="20"/>
        </w:rPr>
        <w:t xml:space="preserve"> </w:t>
      </w:r>
      <w:r>
        <w:rPr>
          <w:sz w:val="20"/>
          <w:szCs w:val="20"/>
        </w:rPr>
        <w:t>E</w:t>
      </w:r>
      <w:r>
        <w:rPr>
          <w:rFonts w:ascii="Arial" w:eastAsia="Arial" w:hAnsi="Arial" w:cs="Arial"/>
          <w:color w:val="000000"/>
          <w:sz w:val="20"/>
          <w:szCs w:val="20"/>
        </w:rPr>
        <w:t>ast Bay, USA 20</w:t>
      </w:r>
      <w:r>
        <w:rPr>
          <w:sz w:val="20"/>
          <w:szCs w:val="20"/>
        </w:rPr>
        <w:t>22</w:t>
      </w:r>
    </w:p>
    <w:p w14:paraId="0A5907AE" w14:textId="77777777" w:rsidR="00456F80" w:rsidRDefault="00000000">
      <w:pPr>
        <w:numPr>
          <w:ilvl w:val="0"/>
          <w:numId w:val="1"/>
        </w:numPr>
        <w:pBdr>
          <w:top w:val="nil"/>
          <w:left w:val="nil"/>
          <w:bottom w:val="nil"/>
          <w:right w:val="nil"/>
          <w:between w:val="nil"/>
        </w:pBdr>
        <w:tabs>
          <w:tab w:val="left" w:pos="513"/>
        </w:tabs>
        <w:spacing w:line="242" w:lineRule="auto"/>
        <w:ind w:left="513" w:right="281"/>
        <w:jc w:val="both"/>
        <w:rPr>
          <w:sz w:val="20"/>
          <w:szCs w:val="20"/>
        </w:rPr>
      </w:pPr>
      <w:r>
        <w:rPr>
          <w:sz w:val="20"/>
          <w:szCs w:val="20"/>
        </w:rPr>
        <w:t>Post Graduate Diploma in Advanced Computing (CDAC) | University of Pune, Pune, India 2017</w:t>
      </w:r>
    </w:p>
    <w:p w14:paraId="14884EEB" w14:textId="77777777" w:rsidR="00456F80" w:rsidRDefault="00000000">
      <w:pPr>
        <w:numPr>
          <w:ilvl w:val="0"/>
          <w:numId w:val="1"/>
        </w:numPr>
        <w:pBdr>
          <w:top w:val="nil"/>
          <w:left w:val="nil"/>
          <w:bottom w:val="nil"/>
          <w:right w:val="nil"/>
          <w:between w:val="nil"/>
        </w:pBdr>
        <w:tabs>
          <w:tab w:val="left" w:pos="513"/>
        </w:tabs>
        <w:ind w:left="513" w:right="281"/>
        <w:jc w:val="both"/>
        <w:rPr>
          <w:rFonts w:ascii="Arial" w:eastAsia="Arial" w:hAnsi="Arial" w:cs="Arial"/>
          <w:color w:val="000000"/>
          <w:sz w:val="20"/>
          <w:szCs w:val="20"/>
        </w:rPr>
      </w:pPr>
      <w:r>
        <w:rPr>
          <w:sz w:val="20"/>
          <w:szCs w:val="20"/>
        </w:rPr>
        <w:t>Bachelor of Engineering,</w:t>
      </w:r>
      <w:r>
        <w:rPr>
          <w:rFonts w:ascii="Arial" w:eastAsia="Arial" w:hAnsi="Arial" w:cs="Arial"/>
          <w:color w:val="000000"/>
          <w:sz w:val="20"/>
          <w:szCs w:val="20"/>
        </w:rPr>
        <w:t xml:space="preserve"> </w:t>
      </w:r>
      <w:r>
        <w:rPr>
          <w:sz w:val="20"/>
          <w:szCs w:val="20"/>
        </w:rPr>
        <w:t>Computer Engineering</w:t>
      </w:r>
      <w:r>
        <w:rPr>
          <w:rFonts w:ascii="Arial" w:eastAsia="Arial" w:hAnsi="Arial" w:cs="Arial"/>
          <w:color w:val="000000"/>
          <w:sz w:val="20"/>
          <w:szCs w:val="20"/>
        </w:rPr>
        <w:t xml:space="preserve"> | </w:t>
      </w:r>
      <w:r>
        <w:rPr>
          <w:sz w:val="20"/>
          <w:szCs w:val="20"/>
        </w:rPr>
        <w:t>University of Pune</w:t>
      </w:r>
      <w:r>
        <w:rPr>
          <w:rFonts w:ascii="Arial" w:eastAsia="Arial" w:hAnsi="Arial" w:cs="Arial"/>
          <w:color w:val="000000"/>
          <w:sz w:val="20"/>
          <w:szCs w:val="20"/>
        </w:rPr>
        <w:t xml:space="preserve">, </w:t>
      </w:r>
      <w:r>
        <w:rPr>
          <w:sz w:val="20"/>
          <w:szCs w:val="20"/>
        </w:rPr>
        <w:t>Pune</w:t>
      </w:r>
      <w:r>
        <w:rPr>
          <w:rFonts w:ascii="Arial" w:eastAsia="Arial" w:hAnsi="Arial" w:cs="Arial"/>
          <w:color w:val="000000"/>
          <w:sz w:val="20"/>
          <w:szCs w:val="20"/>
        </w:rPr>
        <w:t>, India 20</w:t>
      </w:r>
      <w:r>
        <w:rPr>
          <w:sz w:val="20"/>
          <w:szCs w:val="20"/>
        </w:rPr>
        <w:t>16</w:t>
      </w:r>
    </w:p>
    <w:p w14:paraId="4C484365" w14:textId="77777777" w:rsidR="00456F80" w:rsidRDefault="00000000">
      <w:pPr>
        <w:pStyle w:val="Heading1"/>
        <w:spacing w:before="230"/>
        <w:ind w:right="281"/>
        <w:jc w:val="both"/>
        <w:rPr>
          <w:sz w:val="24"/>
          <w:szCs w:val="24"/>
        </w:rPr>
      </w:pPr>
      <w:bookmarkStart w:id="0" w:name="_heading=h.owic9feiku8a" w:colFirst="0" w:colLast="0"/>
      <w:bookmarkEnd w:id="0"/>
      <w:r>
        <w:rPr>
          <w:sz w:val="24"/>
          <w:szCs w:val="24"/>
        </w:rPr>
        <w:t xml:space="preserve">PROFESSIONAL EXPERIENCE: </w:t>
      </w:r>
    </w:p>
    <w:p w14:paraId="0B4E521C" w14:textId="77777777" w:rsidR="00456F80" w:rsidRDefault="00456F80"/>
    <w:p w14:paraId="56B0BC89" w14:textId="77777777" w:rsidR="00456F80" w:rsidRDefault="00000000">
      <w:pPr>
        <w:ind w:left="153" w:right="281"/>
        <w:jc w:val="both"/>
        <w:rPr>
          <w:rFonts w:ascii="Arial" w:eastAsia="Arial" w:hAnsi="Arial" w:cs="Arial"/>
          <w:b/>
        </w:rPr>
      </w:pPr>
      <w:r>
        <w:rPr>
          <w:rFonts w:ascii="Arial" w:eastAsia="Arial" w:hAnsi="Arial" w:cs="Arial"/>
          <w:b/>
        </w:rPr>
        <w:t>Intuit (Mountain View)</w:t>
      </w:r>
    </w:p>
    <w:p w14:paraId="553DAEBB" w14:textId="77777777" w:rsidR="00456F80" w:rsidRDefault="00000000">
      <w:pPr>
        <w:tabs>
          <w:tab w:val="left" w:pos="8867"/>
        </w:tabs>
        <w:spacing w:before="1" w:line="228" w:lineRule="auto"/>
        <w:ind w:left="153" w:right="281"/>
        <w:jc w:val="both"/>
        <w:rPr>
          <w:rFonts w:ascii="Arial" w:eastAsia="Arial" w:hAnsi="Arial" w:cs="Arial"/>
          <w:b/>
          <w:sz w:val="20"/>
          <w:szCs w:val="20"/>
        </w:rPr>
      </w:pPr>
      <w:r>
        <w:rPr>
          <w:rFonts w:ascii="Arial" w:eastAsia="Arial" w:hAnsi="Arial" w:cs="Arial"/>
          <w:b/>
          <w:sz w:val="20"/>
          <w:szCs w:val="20"/>
        </w:rPr>
        <w:t xml:space="preserve">Sr. </w:t>
      </w:r>
      <w:r>
        <w:rPr>
          <w:b/>
          <w:sz w:val="20"/>
          <w:szCs w:val="20"/>
        </w:rPr>
        <w:t>Data Scientist</w:t>
      </w:r>
      <w:r>
        <w:rPr>
          <w:sz w:val="20"/>
          <w:szCs w:val="20"/>
        </w:rPr>
        <w:t>/</w:t>
      </w:r>
      <w:r>
        <w:rPr>
          <w:rFonts w:ascii="Arial" w:eastAsia="Arial" w:hAnsi="Arial" w:cs="Arial"/>
          <w:b/>
          <w:sz w:val="20"/>
          <w:szCs w:val="20"/>
        </w:rPr>
        <w:t>Business Data Analyst 4</w:t>
      </w:r>
      <w:r>
        <w:rPr>
          <w:rFonts w:ascii="Arial" w:eastAsia="Arial" w:hAnsi="Arial" w:cs="Arial"/>
          <w:b/>
          <w:sz w:val="20"/>
          <w:szCs w:val="20"/>
        </w:rPr>
        <w:tab/>
      </w:r>
      <w:r>
        <w:rPr>
          <w:b/>
          <w:sz w:val="20"/>
          <w:szCs w:val="20"/>
        </w:rPr>
        <w:t>Feb</w:t>
      </w:r>
      <w:r>
        <w:rPr>
          <w:rFonts w:ascii="Arial" w:eastAsia="Arial" w:hAnsi="Arial" w:cs="Arial"/>
          <w:b/>
          <w:sz w:val="20"/>
          <w:szCs w:val="20"/>
        </w:rPr>
        <w:t xml:space="preserve"> 2</w:t>
      </w:r>
      <w:r>
        <w:rPr>
          <w:b/>
          <w:sz w:val="20"/>
          <w:szCs w:val="20"/>
        </w:rPr>
        <w:t>5</w:t>
      </w:r>
      <w:r>
        <w:rPr>
          <w:rFonts w:ascii="Arial" w:eastAsia="Arial" w:hAnsi="Arial" w:cs="Arial"/>
          <w:b/>
          <w:sz w:val="20"/>
          <w:szCs w:val="20"/>
        </w:rPr>
        <w:t xml:space="preserve"> – Present</w:t>
      </w:r>
    </w:p>
    <w:p w14:paraId="3A652968" w14:textId="77777777" w:rsidR="00456F80" w:rsidRDefault="00000000">
      <w:pPr>
        <w:pBdr>
          <w:top w:val="nil"/>
          <w:left w:val="nil"/>
          <w:bottom w:val="nil"/>
          <w:right w:val="nil"/>
          <w:between w:val="nil"/>
        </w:pBdr>
        <w:tabs>
          <w:tab w:val="left" w:pos="513"/>
        </w:tabs>
        <w:spacing w:line="245" w:lineRule="auto"/>
        <w:ind w:left="514" w:right="281"/>
        <w:jc w:val="both"/>
        <w:rPr>
          <w:i/>
          <w:sz w:val="20"/>
          <w:szCs w:val="20"/>
        </w:rPr>
      </w:pPr>
      <w:r>
        <w:rPr>
          <w:i/>
          <w:sz w:val="20"/>
          <w:szCs w:val="20"/>
        </w:rPr>
        <w:t>Supported executive leadership and cross-functional teams by delivering scalable, data-driven planning and analytics solutions across Fintech, ML, and customer intelligence domains.</w:t>
      </w:r>
    </w:p>
    <w:p w14:paraId="55F23CB8" w14:textId="77777777" w:rsidR="00456F80" w:rsidRDefault="00000000">
      <w:pPr>
        <w:spacing w:before="1"/>
        <w:ind w:left="153" w:right="281"/>
        <w:jc w:val="both"/>
        <w:rPr>
          <w:sz w:val="20"/>
          <w:szCs w:val="20"/>
        </w:rPr>
      </w:pPr>
      <w:r>
        <w:t>Achievements/Tasks:</w:t>
      </w:r>
    </w:p>
    <w:p w14:paraId="491032B0" w14:textId="77777777" w:rsidR="00456F80" w:rsidRDefault="00000000">
      <w:pPr>
        <w:numPr>
          <w:ilvl w:val="0"/>
          <w:numId w:val="1"/>
        </w:numPr>
        <w:pBdr>
          <w:top w:val="nil"/>
          <w:left w:val="nil"/>
          <w:bottom w:val="nil"/>
          <w:right w:val="nil"/>
          <w:between w:val="nil"/>
        </w:pBdr>
        <w:tabs>
          <w:tab w:val="left" w:pos="514"/>
        </w:tabs>
        <w:spacing w:before="1"/>
        <w:ind w:right="281"/>
        <w:jc w:val="both"/>
        <w:rPr>
          <w:rFonts w:ascii="Arial" w:eastAsia="Arial" w:hAnsi="Arial" w:cs="Arial"/>
        </w:rPr>
      </w:pPr>
      <w:r>
        <w:rPr>
          <w:sz w:val="20"/>
          <w:szCs w:val="20"/>
        </w:rPr>
        <w:t>Created a unified “single source of truth” for Fintech yearly planning using Power Query in Excel, solving fragmented data issues through dimensional modeling and entity resolution—improving governance and strategic visibility.</w:t>
      </w:r>
    </w:p>
    <w:p w14:paraId="0D756D98" w14:textId="77777777" w:rsidR="00456F80" w:rsidRDefault="00000000">
      <w:pPr>
        <w:numPr>
          <w:ilvl w:val="0"/>
          <w:numId w:val="1"/>
        </w:numPr>
        <w:pBdr>
          <w:top w:val="nil"/>
          <w:left w:val="nil"/>
          <w:bottom w:val="nil"/>
          <w:right w:val="nil"/>
          <w:between w:val="nil"/>
        </w:pBdr>
        <w:tabs>
          <w:tab w:val="left" w:pos="514"/>
        </w:tabs>
        <w:spacing w:before="1"/>
        <w:ind w:right="281"/>
        <w:jc w:val="both"/>
        <w:rPr>
          <w:rFonts w:ascii="Arial" w:eastAsia="Arial" w:hAnsi="Arial" w:cs="Arial"/>
        </w:rPr>
      </w:pPr>
      <w:r>
        <w:rPr>
          <w:sz w:val="20"/>
          <w:szCs w:val="20"/>
        </w:rPr>
        <w:t>Built and maintained SQL pipelines on GCP (</w:t>
      </w:r>
      <w:proofErr w:type="spellStart"/>
      <w:r>
        <w:rPr>
          <w:sz w:val="20"/>
          <w:szCs w:val="20"/>
        </w:rPr>
        <w:t>BigQuery</w:t>
      </w:r>
      <w:proofErr w:type="spellEnd"/>
      <w:r>
        <w:rPr>
          <w:sz w:val="20"/>
          <w:szCs w:val="20"/>
        </w:rPr>
        <w:t>) processing 10M+ transactions, feeding into dynamic Excel dashboards for real-time planning decisions.</w:t>
      </w:r>
    </w:p>
    <w:p w14:paraId="6CFA2A05" w14:textId="77777777" w:rsidR="00456F80" w:rsidRDefault="00000000">
      <w:pPr>
        <w:numPr>
          <w:ilvl w:val="0"/>
          <w:numId w:val="1"/>
        </w:numPr>
        <w:pBdr>
          <w:top w:val="nil"/>
          <w:left w:val="nil"/>
          <w:bottom w:val="nil"/>
          <w:right w:val="nil"/>
          <w:between w:val="nil"/>
        </w:pBdr>
        <w:tabs>
          <w:tab w:val="left" w:pos="514"/>
        </w:tabs>
        <w:spacing w:before="1"/>
        <w:ind w:right="281"/>
        <w:jc w:val="both"/>
        <w:rPr>
          <w:rFonts w:ascii="Arial" w:eastAsia="Arial" w:hAnsi="Arial" w:cs="Arial"/>
        </w:rPr>
      </w:pPr>
      <w:r>
        <w:rPr>
          <w:sz w:val="20"/>
          <w:szCs w:val="20"/>
        </w:rPr>
        <w:t>Automated the Quarterly Planning Workbook using VBA, reducing manual effort and enhancing usability for 15+ teams. Provided an automated Capacity Calculator by collaborating with all teams.</w:t>
      </w:r>
    </w:p>
    <w:p w14:paraId="542AFECC"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Designed and deployed machine learning pipelines using Apache Airflow, </w:t>
      </w:r>
      <w:proofErr w:type="spellStart"/>
      <w:r>
        <w:rPr>
          <w:sz w:val="20"/>
          <w:szCs w:val="20"/>
        </w:rPr>
        <w:t>MLflow</w:t>
      </w:r>
      <w:proofErr w:type="spellEnd"/>
      <w:r>
        <w:rPr>
          <w:sz w:val="20"/>
          <w:szCs w:val="20"/>
        </w:rPr>
        <w:t>, and Kubeflow—from ingestion to model deployment—automating retraining based on data drift and performance metrics.</w:t>
      </w:r>
    </w:p>
    <w:p w14:paraId="107DB10D"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Integrated Workday and ICIMS by building data pipelines for Qlik Sense Dashboard used for Fintech ‘Workforce management’. It was showcased in the company-wide Intuit GED (</w:t>
      </w:r>
      <w:proofErr w:type="spellStart"/>
      <w:r>
        <w:rPr>
          <w:sz w:val="20"/>
          <w:szCs w:val="20"/>
        </w:rPr>
        <w:t>Hackerrank</w:t>
      </w:r>
      <w:proofErr w:type="spellEnd"/>
      <w:r>
        <w:rPr>
          <w:sz w:val="20"/>
          <w:szCs w:val="20"/>
        </w:rPr>
        <w:t>).</w:t>
      </w:r>
    </w:p>
    <w:p w14:paraId="40FE0A80"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Automated data pipelines using SQL and </w:t>
      </w:r>
      <w:proofErr w:type="spellStart"/>
      <w:r>
        <w:rPr>
          <w:sz w:val="20"/>
          <w:szCs w:val="20"/>
        </w:rPr>
        <w:t>BigQuery</w:t>
      </w:r>
      <w:proofErr w:type="spellEnd"/>
      <w:r>
        <w:rPr>
          <w:sz w:val="20"/>
          <w:szCs w:val="20"/>
        </w:rPr>
        <w:t>, integrating with Excel dashboards and Qlik Sense to reduce reporting latency by 40% and enable real-time financial insights. Built scalable workflows using GCP tools and Power Query to process 10M+ financial transactions across Fintech systems.</w:t>
      </w:r>
    </w:p>
    <w:p w14:paraId="6CE5B4FA"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Led ERP data integration across Workday, Oracle, and HCSS, aligning master data and KPIs for improved data quality, financial reporting, and visibility into payment and revenue risk. Developed dimensional data models to support forecasting and scenario analysis in financial planning dashboards used by 15+ cross-functional teams.</w:t>
      </w:r>
    </w:p>
    <w:p w14:paraId="435CCAEA"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Designed and governed KPI frameworks to align leadership metrics, improve data lineage, and define ownership roles—enhancing trust, reducing data silos, and improving reporting accuracy.</w:t>
      </w:r>
    </w:p>
    <w:p w14:paraId="59E142A8"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Created automated Excel planning workbooks and Power BI dashboards with built-in capacity calculators and scenario logic—streamlining planning for 15+ Fintech and operations teams.</w:t>
      </w:r>
    </w:p>
    <w:p w14:paraId="31C70418" w14:textId="77777777" w:rsidR="00456F80" w:rsidRDefault="00456F80">
      <w:pPr>
        <w:pBdr>
          <w:top w:val="nil"/>
          <w:left w:val="nil"/>
          <w:bottom w:val="nil"/>
          <w:right w:val="nil"/>
          <w:between w:val="nil"/>
        </w:pBdr>
        <w:tabs>
          <w:tab w:val="left" w:pos="514"/>
        </w:tabs>
        <w:spacing w:before="1"/>
        <w:ind w:left="514" w:right="281"/>
        <w:jc w:val="both"/>
        <w:rPr>
          <w:sz w:val="20"/>
          <w:szCs w:val="20"/>
        </w:rPr>
      </w:pPr>
    </w:p>
    <w:p w14:paraId="3AF4D720"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Continuously identified process bottlenecks and delivered adaptive BI solutions in high-growth, deadline-driven </w:t>
      </w:r>
      <w:r>
        <w:rPr>
          <w:sz w:val="20"/>
          <w:szCs w:val="20"/>
        </w:rPr>
        <w:lastRenderedPageBreak/>
        <w:t>environments. Partnered with engineering and finance to build scalable, governed data solutions that improved decision-making speed and transparency.</w:t>
      </w:r>
    </w:p>
    <w:p w14:paraId="5DEDA843" w14:textId="77777777" w:rsidR="00456F80" w:rsidRDefault="00456F80">
      <w:pPr>
        <w:pBdr>
          <w:top w:val="nil"/>
          <w:left w:val="nil"/>
          <w:bottom w:val="nil"/>
          <w:right w:val="nil"/>
          <w:between w:val="nil"/>
        </w:pBdr>
        <w:tabs>
          <w:tab w:val="left" w:pos="514"/>
        </w:tabs>
        <w:spacing w:before="1"/>
        <w:ind w:left="514" w:right="281"/>
        <w:jc w:val="both"/>
        <w:rPr>
          <w:sz w:val="20"/>
          <w:szCs w:val="20"/>
        </w:rPr>
      </w:pPr>
    </w:p>
    <w:p w14:paraId="015CF0AE" w14:textId="77777777" w:rsidR="00456F80" w:rsidRDefault="00000000">
      <w:pPr>
        <w:pStyle w:val="Heading1"/>
        <w:tabs>
          <w:tab w:val="left" w:pos="8962"/>
        </w:tabs>
        <w:spacing w:before="227"/>
        <w:ind w:right="281" w:firstLine="153"/>
        <w:jc w:val="both"/>
      </w:pPr>
      <w:r>
        <w:t>Charge EPC (Concord)</w:t>
      </w:r>
      <w:r>
        <w:tab/>
        <w:t>Jan 23 – Jan 25</w:t>
      </w:r>
    </w:p>
    <w:p w14:paraId="6589EA9F" w14:textId="77777777" w:rsidR="00456F80" w:rsidRDefault="00000000">
      <w:pPr>
        <w:spacing w:before="1"/>
        <w:ind w:left="153" w:right="281"/>
        <w:jc w:val="both"/>
        <w:rPr>
          <w:b/>
          <w:sz w:val="20"/>
          <w:szCs w:val="20"/>
        </w:rPr>
      </w:pPr>
      <w:r>
        <w:rPr>
          <w:b/>
          <w:sz w:val="20"/>
          <w:szCs w:val="20"/>
        </w:rPr>
        <w:t xml:space="preserve">Senior </w:t>
      </w:r>
      <w:r>
        <w:rPr>
          <w:rFonts w:ascii="Arial" w:eastAsia="Arial" w:hAnsi="Arial" w:cs="Arial"/>
          <w:b/>
          <w:sz w:val="20"/>
          <w:szCs w:val="20"/>
        </w:rPr>
        <w:t>Data Analyst</w:t>
      </w:r>
    </w:p>
    <w:p w14:paraId="76FAC46E" w14:textId="77777777" w:rsidR="00456F80" w:rsidRDefault="00000000">
      <w:pPr>
        <w:pBdr>
          <w:top w:val="nil"/>
          <w:left w:val="nil"/>
          <w:bottom w:val="nil"/>
          <w:right w:val="nil"/>
          <w:between w:val="nil"/>
        </w:pBdr>
        <w:tabs>
          <w:tab w:val="left" w:pos="513"/>
        </w:tabs>
        <w:spacing w:line="245" w:lineRule="auto"/>
        <w:ind w:left="514" w:right="281"/>
        <w:jc w:val="both"/>
        <w:rPr>
          <w:b/>
          <w:sz w:val="20"/>
          <w:szCs w:val="20"/>
        </w:rPr>
      </w:pPr>
      <w:r>
        <w:rPr>
          <w:i/>
          <w:sz w:val="20"/>
          <w:szCs w:val="20"/>
        </w:rPr>
        <w:t>Worked as only analyst for multiple Utility infrastructure projects associated with the gas and electric giants in California for supply chain, improved decision- making and business performance of projects.</w:t>
      </w:r>
    </w:p>
    <w:p w14:paraId="0D4EA022" w14:textId="77777777" w:rsidR="00456F80" w:rsidRDefault="00000000">
      <w:pPr>
        <w:spacing w:before="1"/>
        <w:ind w:left="153" w:right="281"/>
        <w:jc w:val="both"/>
      </w:pPr>
      <w:r>
        <w:t>Achievements/Tasks</w:t>
      </w:r>
    </w:p>
    <w:p w14:paraId="1C61E8AF" w14:textId="77777777" w:rsidR="00456F80" w:rsidRDefault="00000000">
      <w:pPr>
        <w:numPr>
          <w:ilvl w:val="0"/>
          <w:numId w:val="1"/>
        </w:numPr>
        <w:pBdr>
          <w:top w:val="nil"/>
          <w:left w:val="nil"/>
          <w:bottom w:val="nil"/>
          <w:right w:val="nil"/>
          <w:between w:val="nil"/>
        </w:pBdr>
        <w:tabs>
          <w:tab w:val="left" w:pos="514"/>
        </w:tabs>
        <w:spacing w:before="1"/>
        <w:ind w:right="281"/>
        <w:jc w:val="both"/>
        <w:rPr>
          <w:rFonts w:ascii="Arial" w:eastAsia="Arial" w:hAnsi="Arial" w:cs="Arial"/>
          <w:color w:val="000000"/>
          <w:sz w:val="20"/>
          <w:szCs w:val="20"/>
        </w:rPr>
      </w:pPr>
      <w:r>
        <w:rPr>
          <w:sz w:val="20"/>
          <w:szCs w:val="20"/>
        </w:rPr>
        <w:t xml:space="preserve">Designed and implemented automated </w:t>
      </w:r>
      <w:r>
        <w:rPr>
          <w:b/>
          <w:sz w:val="20"/>
          <w:szCs w:val="20"/>
        </w:rPr>
        <w:t>Power BI dashboards and Excel-based forecasting tools</w:t>
      </w:r>
      <w:r>
        <w:rPr>
          <w:sz w:val="20"/>
          <w:szCs w:val="20"/>
        </w:rPr>
        <w:t xml:space="preserve"> to track project billing status, under/overbilling, and financial KPIs—reducing manual reporting time by 60% and improving revenue visibility across multiple utility infrastructure projects.</w:t>
      </w:r>
    </w:p>
    <w:p w14:paraId="73283B1E"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Partnered with cross-functional teams and data engineers to streamline </w:t>
      </w:r>
      <w:r>
        <w:rPr>
          <w:b/>
          <w:sz w:val="20"/>
          <w:szCs w:val="20"/>
        </w:rPr>
        <w:t>ETL processes</w:t>
      </w:r>
      <w:r>
        <w:rPr>
          <w:sz w:val="20"/>
          <w:szCs w:val="20"/>
        </w:rPr>
        <w:t xml:space="preserve"> using </w:t>
      </w:r>
      <w:r>
        <w:rPr>
          <w:b/>
          <w:sz w:val="20"/>
          <w:szCs w:val="20"/>
        </w:rPr>
        <w:t>Power Query and SQL</w:t>
      </w:r>
      <w:r>
        <w:rPr>
          <w:sz w:val="20"/>
          <w:szCs w:val="20"/>
        </w:rPr>
        <w:t>, ensuring consistent data extraction from ERP systems (Oracle, HCSS) and aligning master records to support accurate cash flow forecasting and profitability analysis.</w:t>
      </w:r>
    </w:p>
    <w:p w14:paraId="6970DAEB"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Built </w:t>
      </w:r>
      <w:r>
        <w:rPr>
          <w:b/>
          <w:sz w:val="20"/>
          <w:szCs w:val="20"/>
        </w:rPr>
        <w:t>anomaly detection models</w:t>
      </w:r>
      <w:r>
        <w:rPr>
          <w:sz w:val="20"/>
          <w:szCs w:val="20"/>
        </w:rPr>
        <w:t xml:space="preserve"> in Python (using scikit-learn, pandas, and NumPy) to flag cost discrepancies and detect operational inefficiencies, helping project leads proactively address budget risks—leading to a 7% improvement in financial accuracy.</w:t>
      </w:r>
    </w:p>
    <w:p w14:paraId="298B4E4D"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Performed </w:t>
      </w:r>
      <w:r>
        <w:rPr>
          <w:b/>
          <w:sz w:val="20"/>
          <w:szCs w:val="20"/>
        </w:rPr>
        <w:t>univariate and multivariate analysis</w:t>
      </w:r>
      <w:r>
        <w:rPr>
          <w:sz w:val="20"/>
          <w:szCs w:val="20"/>
        </w:rPr>
        <w:t xml:space="preserve"> on supply chain and financial data to identify inventory demand patterns, track job-level performance, and uncover trends in material usage, helping reduce stockouts and optimize buffer levels.</w:t>
      </w:r>
    </w:p>
    <w:p w14:paraId="6047AD26"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Created actionable reports and </w:t>
      </w:r>
      <w:r>
        <w:rPr>
          <w:b/>
          <w:sz w:val="20"/>
          <w:szCs w:val="20"/>
        </w:rPr>
        <w:t>interactive dashboards</w:t>
      </w:r>
      <w:r>
        <w:rPr>
          <w:sz w:val="20"/>
          <w:szCs w:val="20"/>
        </w:rPr>
        <w:t xml:space="preserve"> using Power BI and Excel VBA macros, providing real-time insights to executive leadership and operational teams.</w:t>
      </w:r>
    </w:p>
    <w:p w14:paraId="38CA6817"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Built an internal alerting system using conditional logic and dynamic KPIs to monitor job profitability and financial exposure, reducing monthly planning cycle time by 30%.</w:t>
      </w:r>
    </w:p>
    <w:p w14:paraId="480819AA"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Championed </w:t>
      </w:r>
      <w:r>
        <w:rPr>
          <w:b/>
          <w:sz w:val="20"/>
          <w:szCs w:val="20"/>
        </w:rPr>
        <w:t>data governance practices</w:t>
      </w:r>
      <w:r>
        <w:rPr>
          <w:sz w:val="20"/>
          <w:szCs w:val="20"/>
        </w:rPr>
        <w:t>, improved data lineage documentation, and ensured data accuracy in financial and inventory systems, enabling more reliable decision-making in fast-paced project environments.</w:t>
      </w:r>
    </w:p>
    <w:p w14:paraId="79CD6A64" w14:textId="77777777" w:rsidR="00456F80" w:rsidRDefault="00000000">
      <w:pPr>
        <w:numPr>
          <w:ilvl w:val="0"/>
          <w:numId w:val="1"/>
        </w:numPr>
        <w:pBdr>
          <w:top w:val="nil"/>
          <w:left w:val="nil"/>
          <w:bottom w:val="nil"/>
          <w:right w:val="nil"/>
          <w:between w:val="nil"/>
        </w:pBdr>
        <w:tabs>
          <w:tab w:val="left" w:pos="514"/>
        </w:tabs>
        <w:spacing w:before="1"/>
        <w:ind w:right="281"/>
        <w:jc w:val="both"/>
        <w:rPr>
          <w:rFonts w:ascii="Arial" w:eastAsia="Arial" w:hAnsi="Arial" w:cs="Arial"/>
          <w:color w:val="000000"/>
          <w:sz w:val="20"/>
          <w:szCs w:val="20"/>
        </w:rPr>
      </w:pPr>
      <w:r>
        <w:rPr>
          <w:rFonts w:ascii="Arial" w:eastAsia="Arial" w:hAnsi="Arial" w:cs="Arial"/>
          <w:color w:val="000000"/>
          <w:sz w:val="20"/>
          <w:szCs w:val="20"/>
        </w:rPr>
        <w:t>Collaborated with data engineers and operation team to implement ETL process, wrote and optimized SQL queries to perform data extraction to fit the analytical requirements.</w:t>
      </w:r>
    </w:p>
    <w:p w14:paraId="58778426"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Built predictive models using </w:t>
      </w:r>
      <w:proofErr w:type="spellStart"/>
      <w:r>
        <w:rPr>
          <w:b/>
          <w:sz w:val="20"/>
          <w:szCs w:val="20"/>
        </w:rPr>
        <w:t>XGBoost</w:t>
      </w:r>
      <w:proofErr w:type="spellEnd"/>
      <w:r>
        <w:rPr>
          <w:b/>
          <w:sz w:val="20"/>
          <w:szCs w:val="20"/>
        </w:rPr>
        <w:t xml:space="preserve"> and NLP techniques</w:t>
      </w:r>
      <w:r>
        <w:rPr>
          <w:sz w:val="20"/>
          <w:szCs w:val="20"/>
        </w:rPr>
        <w:t xml:space="preserve"> to extract and classify project-level information from unstructured job notes and cost </w:t>
      </w:r>
      <w:proofErr w:type="gramStart"/>
      <w:r>
        <w:rPr>
          <w:sz w:val="20"/>
          <w:szCs w:val="20"/>
        </w:rPr>
        <w:t>descriptions—</w:t>
      </w:r>
      <w:proofErr w:type="gramEnd"/>
      <w:r>
        <w:rPr>
          <w:sz w:val="20"/>
          <w:szCs w:val="20"/>
        </w:rPr>
        <w:t>improving data consistency and reducing manual validation time by 40%.</w:t>
      </w:r>
    </w:p>
    <w:p w14:paraId="7C158F86" w14:textId="77777777" w:rsidR="00456F80" w:rsidRDefault="00000000">
      <w:pPr>
        <w:numPr>
          <w:ilvl w:val="0"/>
          <w:numId w:val="1"/>
        </w:numPr>
        <w:pBdr>
          <w:top w:val="nil"/>
          <w:left w:val="nil"/>
          <w:bottom w:val="nil"/>
          <w:right w:val="nil"/>
          <w:between w:val="nil"/>
        </w:pBdr>
        <w:tabs>
          <w:tab w:val="left" w:pos="514"/>
        </w:tabs>
        <w:spacing w:before="1"/>
        <w:ind w:right="281"/>
        <w:jc w:val="both"/>
        <w:rPr>
          <w:sz w:val="20"/>
          <w:szCs w:val="20"/>
        </w:rPr>
      </w:pPr>
      <w:r>
        <w:rPr>
          <w:sz w:val="20"/>
          <w:szCs w:val="20"/>
        </w:rPr>
        <w:t xml:space="preserve">Applied </w:t>
      </w:r>
      <w:r>
        <w:rPr>
          <w:b/>
          <w:sz w:val="20"/>
          <w:szCs w:val="20"/>
        </w:rPr>
        <w:t>data imputation techniques</w:t>
      </w:r>
      <w:r>
        <w:rPr>
          <w:sz w:val="20"/>
          <w:szCs w:val="20"/>
        </w:rPr>
        <w:t xml:space="preserve"> using Python’s Scikit-learn to handle missing or delayed project inputs, enhancing the accuracy of profitability and cash flow forecasts across multi-phase utility projects.</w:t>
      </w:r>
    </w:p>
    <w:p w14:paraId="62301332" w14:textId="77777777" w:rsidR="00456F80" w:rsidRDefault="00000000">
      <w:pPr>
        <w:pStyle w:val="Heading1"/>
        <w:tabs>
          <w:tab w:val="left" w:pos="8929"/>
        </w:tabs>
        <w:spacing w:before="229"/>
        <w:ind w:right="281" w:firstLine="153"/>
        <w:jc w:val="both"/>
      </w:pPr>
      <w:r>
        <w:t>B2U Storage Solutions (Santa Monica)</w:t>
      </w:r>
      <w:r>
        <w:tab/>
        <w:t>May 22 – Dec 22</w:t>
      </w:r>
    </w:p>
    <w:p w14:paraId="695D4765" w14:textId="77777777" w:rsidR="00456F80" w:rsidRDefault="00000000">
      <w:pPr>
        <w:spacing w:before="1" w:line="228" w:lineRule="auto"/>
        <w:ind w:left="153" w:right="281"/>
        <w:jc w:val="both"/>
        <w:rPr>
          <w:rFonts w:ascii="Arial" w:eastAsia="Arial" w:hAnsi="Arial" w:cs="Arial"/>
          <w:b/>
          <w:sz w:val="20"/>
          <w:szCs w:val="20"/>
        </w:rPr>
      </w:pPr>
      <w:r>
        <w:rPr>
          <w:rFonts w:ascii="Arial" w:eastAsia="Arial" w:hAnsi="Arial" w:cs="Arial"/>
          <w:b/>
          <w:sz w:val="20"/>
          <w:szCs w:val="20"/>
        </w:rPr>
        <w:t>Data Analyst</w:t>
      </w:r>
    </w:p>
    <w:p w14:paraId="3A88CC8D" w14:textId="77777777" w:rsidR="00456F80" w:rsidRDefault="00000000">
      <w:pPr>
        <w:tabs>
          <w:tab w:val="left" w:pos="514"/>
        </w:tabs>
        <w:ind w:left="514" w:right="281"/>
        <w:jc w:val="both"/>
        <w:rPr>
          <w:i/>
          <w:sz w:val="20"/>
          <w:szCs w:val="20"/>
        </w:rPr>
      </w:pPr>
      <w:r>
        <w:rPr>
          <w:i/>
          <w:sz w:val="20"/>
          <w:szCs w:val="20"/>
        </w:rPr>
        <w:t>Second Life EV batteries are utilized to generate electricity which is sold for commercial use. Analyzed</w:t>
      </w:r>
    </w:p>
    <w:p w14:paraId="2D1C156A" w14:textId="77777777" w:rsidR="00456F80" w:rsidRDefault="00000000">
      <w:pPr>
        <w:tabs>
          <w:tab w:val="left" w:pos="514"/>
        </w:tabs>
        <w:ind w:left="514" w:right="281"/>
        <w:jc w:val="both"/>
        <w:rPr>
          <w:i/>
          <w:sz w:val="20"/>
          <w:szCs w:val="20"/>
        </w:rPr>
      </w:pPr>
      <w:r>
        <w:rPr>
          <w:i/>
          <w:sz w:val="20"/>
          <w:szCs w:val="20"/>
        </w:rPr>
        <w:t>data to optimize performance and manage supply chain and inventory.</w:t>
      </w:r>
    </w:p>
    <w:p w14:paraId="296E5555" w14:textId="77777777" w:rsidR="00456F80" w:rsidRDefault="00000000">
      <w:pPr>
        <w:pBdr>
          <w:top w:val="nil"/>
          <w:left w:val="nil"/>
          <w:bottom w:val="nil"/>
          <w:right w:val="nil"/>
          <w:between w:val="nil"/>
        </w:pBdr>
        <w:tabs>
          <w:tab w:val="left" w:pos="514"/>
        </w:tabs>
        <w:spacing w:before="1"/>
        <w:ind w:left="141" w:right="281"/>
        <w:jc w:val="both"/>
      </w:pPr>
      <w:r>
        <w:t>Achievements/Tasks</w:t>
      </w:r>
    </w:p>
    <w:p w14:paraId="08CC5ED8"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 xml:space="preserve">Developed and deployed a </w:t>
      </w:r>
      <w:r>
        <w:rPr>
          <w:b/>
          <w:sz w:val="20"/>
          <w:szCs w:val="20"/>
        </w:rPr>
        <w:t>Qlik Sense</w:t>
      </w:r>
      <w:r>
        <w:rPr>
          <w:sz w:val="20"/>
          <w:szCs w:val="20"/>
        </w:rPr>
        <w:t xml:space="preserve"> dashboard to monitor </w:t>
      </w:r>
      <w:r>
        <w:rPr>
          <w:b/>
          <w:sz w:val="20"/>
          <w:szCs w:val="20"/>
        </w:rPr>
        <w:t>EV battery performance</w:t>
      </w:r>
      <w:r>
        <w:rPr>
          <w:sz w:val="20"/>
          <w:szCs w:val="20"/>
        </w:rPr>
        <w:t xml:space="preserve"> metrics, improving visibility into sourcing efficiency and supporting strategic sales decisions.</w:t>
      </w:r>
    </w:p>
    <w:p w14:paraId="235F4A74"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 xml:space="preserve">Built a rule-based </w:t>
      </w:r>
      <w:r>
        <w:rPr>
          <w:b/>
          <w:sz w:val="20"/>
          <w:szCs w:val="20"/>
        </w:rPr>
        <w:t>inventory ticketing system</w:t>
      </w:r>
      <w:r>
        <w:rPr>
          <w:sz w:val="20"/>
          <w:szCs w:val="20"/>
        </w:rPr>
        <w:t xml:space="preserve"> (Asset Management) to automate work order tracking and reduce unplanned maintenance costs—leading to a 15% improvement in process efficiency. </w:t>
      </w:r>
    </w:p>
    <w:p w14:paraId="19B810A5"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Conducted trend analysis and forecasting on historical inventory data using Excel and Python, optimizing buffer stock levels and reducing stock outs by 20%.</w:t>
      </w:r>
    </w:p>
    <w:p w14:paraId="45634EE0"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Collaborated with supply chain and operations teams to define KPIs for sourcing, performance degradation, and recycling ROI, resulting in actionable visualizations for leadership.</w:t>
      </w:r>
    </w:p>
    <w:p w14:paraId="0DD5C56A"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Streamlined data ingestion workflows from raw inventory files into structured reporting views using Power Query and advanced Excel logic, reducing manual effort by 50%.</w:t>
      </w:r>
    </w:p>
    <w:p w14:paraId="5D032569"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Initiated a proof-of-concept LLM chatbot (early prototype) using GPT for internal documentation search and work order support, enhancing team efficiency and training outcomes.</w:t>
      </w:r>
    </w:p>
    <w:p w14:paraId="5CBF05EF" w14:textId="77777777" w:rsidR="00456F80" w:rsidRDefault="00000000">
      <w:pPr>
        <w:pStyle w:val="Heading1"/>
        <w:tabs>
          <w:tab w:val="left" w:pos="8779"/>
        </w:tabs>
        <w:spacing w:before="229"/>
        <w:ind w:right="281" w:firstLine="153"/>
        <w:jc w:val="both"/>
      </w:pPr>
      <w:r>
        <w:t>Intellect Design Arena Ltd. (India)</w:t>
      </w:r>
      <w:r>
        <w:tab/>
        <w:t>Dec 17 – Sept 20</w:t>
      </w:r>
    </w:p>
    <w:p w14:paraId="27538508" w14:textId="77777777" w:rsidR="00456F80" w:rsidRDefault="00000000">
      <w:pPr>
        <w:spacing w:before="1"/>
        <w:ind w:left="153" w:right="281"/>
        <w:jc w:val="both"/>
        <w:rPr>
          <w:b/>
          <w:sz w:val="20"/>
          <w:szCs w:val="20"/>
        </w:rPr>
      </w:pPr>
      <w:r>
        <w:rPr>
          <w:b/>
          <w:sz w:val="20"/>
          <w:szCs w:val="20"/>
        </w:rPr>
        <w:t>Data Engineer</w:t>
      </w:r>
    </w:p>
    <w:p w14:paraId="4A234A43" w14:textId="77777777" w:rsidR="00456F80" w:rsidRDefault="00000000">
      <w:pPr>
        <w:spacing w:before="1"/>
        <w:ind w:left="566" w:right="281"/>
        <w:jc w:val="both"/>
        <w:rPr>
          <w:i/>
          <w:sz w:val="20"/>
          <w:szCs w:val="20"/>
        </w:rPr>
      </w:pPr>
      <w:r>
        <w:rPr>
          <w:i/>
          <w:sz w:val="20"/>
          <w:szCs w:val="20"/>
        </w:rPr>
        <w:t>Worked and was awarded for successful, on time &amp; in full delivery of banking payment processing product ’</w:t>
      </w:r>
      <w:proofErr w:type="spellStart"/>
      <w:r>
        <w:rPr>
          <w:i/>
          <w:sz w:val="20"/>
          <w:szCs w:val="20"/>
        </w:rPr>
        <w:t>iPSH</w:t>
      </w:r>
      <w:proofErr w:type="spellEnd"/>
      <w:r>
        <w:rPr>
          <w:i/>
          <w:sz w:val="20"/>
          <w:szCs w:val="20"/>
        </w:rPr>
        <w:t xml:space="preserve">’ in </w:t>
      </w:r>
      <w:proofErr w:type="spellStart"/>
      <w:r>
        <w:rPr>
          <w:i/>
          <w:sz w:val="20"/>
          <w:szCs w:val="20"/>
        </w:rPr>
        <w:t>iGTB</w:t>
      </w:r>
      <w:proofErr w:type="spellEnd"/>
      <w:r>
        <w:rPr>
          <w:i/>
          <w:sz w:val="20"/>
          <w:szCs w:val="20"/>
        </w:rPr>
        <w:t xml:space="preserve"> for an established bank in North America.</w:t>
      </w:r>
    </w:p>
    <w:p w14:paraId="46E4DBAF" w14:textId="77777777" w:rsidR="00456F80" w:rsidRDefault="00000000">
      <w:pPr>
        <w:numPr>
          <w:ilvl w:val="0"/>
          <w:numId w:val="1"/>
        </w:numPr>
        <w:pBdr>
          <w:top w:val="nil"/>
          <w:left w:val="nil"/>
          <w:bottom w:val="nil"/>
          <w:right w:val="nil"/>
          <w:between w:val="nil"/>
        </w:pBdr>
        <w:tabs>
          <w:tab w:val="left" w:pos="514"/>
        </w:tabs>
        <w:spacing w:before="1"/>
        <w:ind w:right="281"/>
        <w:jc w:val="both"/>
      </w:pPr>
      <w:r>
        <w:t>Achievements/Tasks</w:t>
      </w:r>
    </w:p>
    <w:p w14:paraId="54CC9F44"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 xml:space="preserve">Delivered on-time, in-full implementation of banking transaction processing system </w:t>
      </w:r>
      <w:proofErr w:type="spellStart"/>
      <w:r>
        <w:rPr>
          <w:sz w:val="20"/>
          <w:szCs w:val="20"/>
        </w:rPr>
        <w:t>iPSH</w:t>
      </w:r>
      <w:proofErr w:type="spellEnd"/>
      <w:r>
        <w:rPr>
          <w:sz w:val="20"/>
          <w:szCs w:val="20"/>
        </w:rPr>
        <w:t xml:space="preserve"> for a North American bank, supporting ISO 20022 payment standards and compliance with SWIFT messaging.</w:t>
      </w:r>
      <w:r>
        <w:rPr>
          <w:noProof/>
        </w:rPr>
        <mc:AlternateContent>
          <mc:Choice Requires="wpg">
            <w:drawing>
              <wp:anchor distT="0" distB="0" distL="0" distR="0" simplePos="0" relativeHeight="251659264" behindDoc="0" locked="0" layoutInCell="1" hidden="0" allowOverlap="1" wp14:anchorId="6BD3430B" wp14:editId="22BFE692">
                <wp:simplePos x="0" y="0"/>
                <wp:positionH relativeFrom="column">
                  <wp:posOffset>5930900</wp:posOffset>
                </wp:positionH>
                <wp:positionV relativeFrom="paragraph">
                  <wp:posOffset>127000</wp:posOffset>
                </wp:positionV>
                <wp:extent cx="43180" cy="22225"/>
                <wp:effectExtent l="0" t="0" r="0" b="0"/>
                <wp:wrapNone/>
                <wp:docPr id="4" name="Freeform: Shape 4"/>
                <wp:cNvGraphicFramePr/>
                <a:graphic xmlns:a="http://schemas.openxmlformats.org/drawingml/2006/main">
                  <a:graphicData uri="http://schemas.microsoft.com/office/word/2010/wordprocessingShape">
                    <wps:wsp>
                      <wps:cNvSpPr/>
                      <wps:spPr>
                        <a:xfrm>
                          <a:off x="5329173" y="3773650"/>
                          <a:ext cx="33655" cy="12700"/>
                        </a:xfrm>
                        <a:custGeom>
                          <a:avLst/>
                          <a:gdLst/>
                          <a:ahLst/>
                          <a:cxnLst/>
                          <a:rect l="l" t="t" r="r" b="b"/>
                          <a:pathLst>
                            <a:path w="33655" h="12700" extrusionOk="0">
                              <a:moveTo>
                                <a:pt x="33527" y="0"/>
                              </a:moveTo>
                              <a:lnTo>
                                <a:pt x="0" y="0"/>
                              </a:lnTo>
                              <a:lnTo>
                                <a:pt x="0" y="12191"/>
                              </a:lnTo>
                              <a:lnTo>
                                <a:pt x="33527" y="12191"/>
                              </a:lnTo>
                              <a:lnTo>
                                <a:pt x="3352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5930900</wp:posOffset>
                </wp:positionH>
                <wp:positionV relativeFrom="paragraph">
                  <wp:posOffset>127000</wp:posOffset>
                </wp:positionV>
                <wp:extent cx="43180" cy="22225"/>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3180" cy="22225"/>
                        </a:xfrm>
                        <a:prstGeom prst="rect"/>
                        <a:ln/>
                      </pic:spPr>
                    </pic:pic>
                  </a:graphicData>
                </a:graphic>
              </wp:anchor>
            </w:drawing>
          </mc:Fallback>
        </mc:AlternateContent>
      </w:r>
    </w:p>
    <w:p w14:paraId="4906D39C"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Analyzed and optimized large-scale transactional data using Drools rule engine, C24, Oracle PL/SQL, and JSON, improving system throughput and reducing exception rates by 30%.</w:t>
      </w:r>
    </w:p>
    <w:p w14:paraId="25F0F4B2"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Created data models and ETL workflows to standardize cost attribution (</w:t>
      </w:r>
      <w:proofErr w:type="spellStart"/>
      <w:r>
        <w:rPr>
          <w:sz w:val="20"/>
          <w:szCs w:val="20"/>
        </w:rPr>
        <w:t>showback</w:t>
      </w:r>
      <w:proofErr w:type="spellEnd"/>
      <w:r>
        <w:rPr>
          <w:sz w:val="20"/>
          <w:szCs w:val="20"/>
        </w:rPr>
        <w:t xml:space="preserve"> models) and improve product billing accuracy across modules.</w:t>
      </w:r>
    </w:p>
    <w:p w14:paraId="27E80F28"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Led root-cause analysis and testing for integration issues using JIRA, supporting collaboration between engineering, QA, and product teams.</w:t>
      </w:r>
    </w:p>
    <w:p w14:paraId="0C9A37BE"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Automated internal reporting processes using Python and Tableau, saving 25+ hours/month and enabling real-time delivery tracking and compliance status reports.</w:t>
      </w:r>
    </w:p>
    <w:p w14:paraId="13592F12" w14:textId="77777777" w:rsidR="00456F80" w:rsidRDefault="00456F80">
      <w:pPr>
        <w:pBdr>
          <w:top w:val="nil"/>
          <w:left w:val="nil"/>
          <w:bottom w:val="nil"/>
          <w:right w:val="nil"/>
          <w:between w:val="nil"/>
        </w:pBdr>
        <w:tabs>
          <w:tab w:val="left" w:pos="514"/>
        </w:tabs>
        <w:spacing w:before="1"/>
        <w:ind w:left="514" w:right="281"/>
        <w:jc w:val="both"/>
        <w:rPr>
          <w:sz w:val="20"/>
          <w:szCs w:val="20"/>
        </w:rPr>
      </w:pPr>
    </w:p>
    <w:p w14:paraId="5F6F7E1C" w14:textId="77777777" w:rsidR="00456F80" w:rsidRDefault="00000000">
      <w:pPr>
        <w:numPr>
          <w:ilvl w:val="0"/>
          <w:numId w:val="1"/>
        </w:numPr>
        <w:pBdr>
          <w:top w:val="nil"/>
          <w:left w:val="nil"/>
          <w:bottom w:val="nil"/>
          <w:right w:val="nil"/>
          <w:between w:val="nil"/>
        </w:pBdr>
        <w:tabs>
          <w:tab w:val="left" w:pos="514"/>
        </w:tabs>
        <w:spacing w:before="1"/>
        <w:ind w:right="281"/>
        <w:jc w:val="both"/>
      </w:pPr>
      <w:r>
        <w:rPr>
          <w:sz w:val="20"/>
          <w:szCs w:val="20"/>
        </w:rPr>
        <w:t>Worked in Agile Scrum teams and received internal recognition for delivering mission-critical features on time and within budget under tight client timelines.</w:t>
      </w:r>
    </w:p>
    <w:p w14:paraId="5345D754" w14:textId="77777777" w:rsidR="00456F80" w:rsidRDefault="00000000">
      <w:pPr>
        <w:pStyle w:val="Heading1"/>
        <w:tabs>
          <w:tab w:val="left" w:pos="8929"/>
        </w:tabs>
        <w:spacing w:before="229"/>
        <w:ind w:right="281" w:firstLine="153"/>
        <w:jc w:val="both"/>
      </w:pPr>
      <w:proofErr w:type="spellStart"/>
      <w:r>
        <w:t>Globuzz</w:t>
      </w:r>
      <w:proofErr w:type="spellEnd"/>
      <w:r>
        <w:t xml:space="preserve"> Media Pvt. Ltd.</w:t>
      </w:r>
      <w:r>
        <w:tab/>
        <w:t>Jan 16 – Dec 17</w:t>
      </w:r>
    </w:p>
    <w:p w14:paraId="3962A595" w14:textId="77777777" w:rsidR="00456F80" w:rsidRDefault="00000000">
      <w:pPr>
        <w:spacing w:before="1"/>
        <w:ind w:left="153" w:right="281"/>
        <w:jc w:val="both"/>
        <w:rPr>
          <w:b/>
          <w:sz w:val="20"/>
          <w:szCs w:val="20"/>
        </w:rPr>
      </w:pPr>
      <w:r>
        <w:rPr>
          <w:rFonts w:ascii="Arial" w:eastAsia="Arial" w:hAnsi="Arial" w:cs="Arial"/>
          <w:b/>
          <w:sz w:val="20"/>
          <w:szCs w:val="20"/>
        </w:rPr>
        <w:t xml:space="preserve">Data </w:t>
      </w:r>
      <w:r>
        <w:rPr>
          <w:b/>
          <w:sz w:val="20"/>
          <w:szCs w:val="20"/>
        </w:rPr>
        <w:t>Engineer</w:t>
      </w:r>
    </w:p>
    <w:p w14:paraId="18770678" w14:textId="77777777" w:rsidR="00456F80" w:rsidRDefault="00000000">
      <w:pPr>
        <w:tabs>
          <w:tab w:val="left" w:pos="513"/>
        </w:tabs>
        <w:spacing w:line="245" w:lineRule="auto"/>
        <w:ind w:left="514" w:right="281"/>
        <w:jc w:val="both"/>
        <w:rPr>
          <w:sz w:val="20"/>
          <w:szCs w:val="20"/>
        </w:rPr>
      </w:pPr>
      <w:r>
        <w:rPr>
          <w:i/>
          <w:sz w:val="20"/>
          <w:szCs w:val="20"/>
        </w:rPr>
        <w:t xml:space="preserve">Analyst in a marketing startup performing varied duties including Data, Marketing Analytics, </w:t>
      </w:r>
      <w:proofErr w:type="spellStart"/>
      <w:proofErr w:type="gramStart"/>
      <w:r>
        <w:rPr>
          <w:i/>
          <w:sz w:val="20"/>
          <w:szCs w:val="20"/>
        </w:rPr>
        <w:t>CRM,etc</w:t>
      </w:r>
      <w:proofErr w:type="spellEnd"/>
      <w:r>
        <w:rPr>
          <w:i/>
          <w:sz w:val="20"/>
          <w:szCs w:val="20"/>
        </w:rPr>
        <w:t>.</w:t>
      </w:r>
      <w:proofErr w:type="gramEnd"/>
    </w:p>
    <w:p w14:paraId="293FEC0F" w14:textId="77777777" w:rsidR="00456F80" w:rsidRDefault="00000000">
      <w:pPr>
        <w:pStyle w:val="Heading1"/>
        <w:spacing w:line="225" w:lineRule="auto"/>
        <w:ind w:right="281" w:firstLine="153"/>
        <w:jc w:val="both"/>
      </w:pPr>
      <w:bookmarkStart w:id="1" w:name="_heading=h.recfp6ogmsjw" w:colFirst="0" w:colLast="0"/>
      <w:bookmarkEnd w:id="1"/>
      <w:r>
        <w:t>Achievements/Tasks</w:t>
      </w:r>
    </w:p>
    <w:p w14:paraId="144FB359" w14:textId="77777777" w:rsidR="00456F80" w:rsidRDefault="00000000">
      <w:pPr>
        <w:numPr>
          <w:ilvl w:val="0"/>
          <w:numId w:val="1"/>
        </w:numPr>
        <w:tabs>
          <w:tab w:val="left" w:pos="513"/>
        </w:tabs>
        <w:spacing w:before="1" w:line="245" w:lineRule="auto"/>
        <w:ind w:right="281"/>
        <w:jc w:val="both"/>
        <w:rPr>
          <w:rFonts w:ascii="Arial" w:eastAsia="Arial" w:hAnsi="Arial" w:cs="Arial"/>
        </w:rPr>
      </w:pPr>
      <w:r>
        <w:rPr>
          <w:sz w:val="20"/>
          <w:szCs w:val="20"/>
        </w:rPr>
        <w:t xml:space="preserve">Partnered with marketing and business teams to analyze campaign performance, digital engagement, and lead conversion metrics using tools like </w:t>
      </w:r>
      <w:r>
        <w:rPr>
          <w:b/>
          <w:sz w:val="20"/>
          <w:szCs w:val="20"/>
        </w:rPr>
        <w:t>Google Analytics, Facebook Insights</w:t>
      </w:r>
      <w:r>
        <w:rPr>
          <w:sz w:val="20"/>
          <w:szCs w:val="20"/>
        </w:rPr>
        <w:t xml:space="preserve">, and </w:t>
      </w:r>
      <w:proofErr w:type="spellStart"/>
      <w:r>
        <w:rPr>
          <w:b/>
          <w:sz w:val="20"/>
          <w:szCs w:val="20"/>
        </w:rPr>
        <w:t>Brandwatch</w:t>
      </w:r>
      <w:proofErr w:type="spellEnd"/>
      <w:r>
        <w:rPr>
          <w:sz w:val="20"/>
          <w:szCs w:val="20"/>
        </w:rPr>
        <w:t>, helping optimize spend and strategy across digital channels.</w:t>
      </w:r>
    </w:p>
    <w:p w14:paraId="50A02423" w14:textId="77777777" w:rsidR="00456F80" w:rsidRDefault="00000000">
      <w:pPr>
        <w:numPr>
          <w:ilvl w:val="0"/>
          <w:numId w:val="1"/>
        </w:numPr>
        <w:tabs>
          <w:tab w:val="left" w:pos="513"/>
        </w:tabs>
        <w:spacing w:before="1" w:line="245" w:lineRule="auto"/>
        <w:ind w:right="281"/>
        <w:jc w:val="both"/>
        <w:rPr>
          <w:sz w:val="20"/>
          <w:szCs w:val="20"/>
        </w:rPr>
      </w:pPr>
      <w:r>
        <w:rPr>
          <w:sz w:val="20"/>
          <w:szCs w:val="20"/>
        </w:rPr>
        <w:t xml:space="preserve">Developed and maintained </w:t>
      </w:r>
      <w:r>
        <w:rPr>
          <w:b/>
          <w:sz w:val="20"/>
          <w:szCs w:val="20"/>
        </w:rPr>
        <w:t>end-to-end BI solutions</w:t>
      </w:r>
      <w:r>
        <w:rPr>
          <w:sz w:val="20"/>
          <w:szCs w:val="20"/>
        </w:rPr>
        <w:t xml:space="preserve"> using </w:t>
      </w:r>
      <w:r>
        <w:rPr>
          <w:b/>
          <w:sz w:val="20"/>
          <w:szCs w:val="20"/>
        </w:rPr>
        <w:t>Power BI and Tableau</w:t>
      </w:r>
      <w:r>
        <w:rPr>
          <w:sz w:val="20"/>
          <w:szCs w:val="20"/>
        </w:rPr>
        <w:t>, including two interactive dashboards that summarized key KPIs, campaign ROI, and audience engagement trends for executive and client reporting.</w:t>
      </w:r>
    </w:p>
    <w:p w14:paraId="2A974582" w14:textId="77777777" w:rsidR="00456F80" w:rsidRDefault="00000000">
      <w:pPr>
        <w:numPr>
          <w:ilvl w:val="0"/>
          <w:numId w:val="1"/>
        </w:numPr>
        <w:tabs>
          <w:tab w:val="left" w:pos="513"/>
        </w:tabs>
        <w:spacing w:before="1" w:line="245" w:lineRule="auto"/>
        <w:ind w:right="281"/>
        <w:jc w:val="both"/>
        <w:rPr>
          <w:sz w:val="20"/>
          <w:szCs w:val="20"/>
        </w:rPr>
      </w:pPr>
      <w:r>
        <w:rPr>
          <w:sz w:val="20"/>
          <w:szCs w:val="20"/>
        </w:rPr>
        <w:t xml:space="preserve">Extracted and analyzed cross-platform social media data using </w:t>
      </w:r>
      <w:proofErr w:type="spellStart"/>
      <w:r>
        <w:rPr>
          <w:b/>
          <w:sz w:val="20"/>
          <w:szCs w:val="20"/>
        </w:rPr>
        <w:t>Spredfast</w:t>
      </w:r>
      <w:proofErr w:type="spellEnd"/>
      <w:r>
        <w:rPr>
          <w:sz w:val="20"/>
          <w:szCs w:val="20"/>
        </w:rPr>
        <w:t xml:space="preserve"> and other analytics tools to create monthly performance reports for Facebook Business and Consumer pages across multiple global regions.</w:t>
      </w:r>
    </w:p>
    <w:p w14:paraId="08524A32" w14:textId="77777777" w:rsidR="00456F80" w:rsidRDefault="00000000">
      <w:pPr>
        <w:numPr>
          <w:ilvl w:val="0"/>
          <w:numId w:val="1"/>
        </w:numPr>
        <w:tabs>
          <w:tab w:val="left" w:pos="513"/>
        </w:tabs>
        <w:spacing w:before="1" w:line="245" w:lineRule="auto"/>
        <w:ind w:right="281"/>
        <w:jc w:val="both"/>
        <w:rPr>
          <w:sz w:val="20"/>
          <w:szCs w:val="20"/>
        </w:rPr>
      </w:pPr>
      <w:r>
        <w:rPr>
          <w:sz w:val="20"/>
          <w:szCs w:val="20"/>
        </w:rPr>
        <w:t xml:space="preserve">Designed and tested a basic </w:t>
      </w:r>
      <w:r>
        <w:rPr>
          <w:b/>
          <w:sz w:val="20"/>
          <w:szCs w:val="20"/>
        </w:rPr>
        <w:t>machine learning classification model</w:t>
      </w:r>
      <w:r>
        <w:rPr>
          <w:sz w:val="20"/>
          <w:szCs w:val="20"/>
        </w:rPr>
        <w:t xml:space="preserve"> in Python to recommend relevant B2C products based on user behavior patterns—supporting personalized marketing efforts.</w:t>
      </w:r>
    </w:p>
    <w:p w14:paraId="57F51BF5" w14:textId="77777777" w:rsidR="00456F80" w:rsidRDefault="00000000">
      <w:pPr>
        <w:numPr>
          <w:ilvl w:val="0"/>
          <w:numId w:val="1"/>
        </w:numPr>
        <w:tabs>
          <w:tab w:val="left" w:pos="513"/>
        </w:tabs>
        <w:spacing w:before="1" w:line="245" w:lineRule="auto"/>
        <w:ind w:right="281"/>
        <w:jc w:val="both"/>
        <w:rPr>
          <w:sz w:val="20"/>
          <w:szCs w:val="20"/>
        </w:rPr>
      </w:pPr>
      <w:r>
        <w:rPr>
          <w:sz w:val="20"/>
          <w:szCs w:val="20"/>
        </w:rPr>
        <w:t xml:space="preserve">Built </w:t>
      </w:r>
      <w:proofErr w:type="gramStart"/>
      <w:r>
        <w:rPr>
          <w:sz w:val="20"/>
          <w:szCs w:val="20"/>
        </w:rPr>
        <w:t xml:space="preserve">a scalable </w:t>
      </w:r>
      <w:r>
        <w:rPr>
          <w:b/>
          <w:sz w:val="20"/>
          <w:szCs w:val="20"/>
        </w:rPr>
        <w:t>digital analytics</w:t>
      </w:r>
      <w:proofErr w:type="gramEnd"/>
      <w:r>
        <w:rPr>
          <w:b/>
          <w:sz w:val="20"/>
          <w:szCs w:val="20"/>
        </w:rPr>
        <w:t xml:space="preserve"> reporting framework</w:t>
      </w:r>
      <w:r>
        <w:rPr>
          <w:sz w:val="20"/>
          <w:szCs w:val="20"/>
        </w:rPr>
        <w:t xml:space="preserve"> for clients across three industries, automating performance summaries and reducing manual reporting time by 50%.</w:t>
      </w:r>
    </w:p>
    <w:p w14:paraId="713E5DE4" w14:textId="77777777" w:rsidR="00456F80" w:rsidRDefault="00000000">
      <w:pPr>
        <w:numPr>
          <w:ilvl w:val="0"/>
          <w:numId w:val="1"/>
        </w:numPr>
        <w:tabs>
          <w:tab w:val="left" w:pos="513"/>
        </w:tabs>
        <w:spacing w:before="1" w:line="245" w:lineRule="auto"/>
        <w:ind w:right="281"/>
        <w:jc w:val="both"/>
        <w:rPr>
          <w:sz w:val="20"/>
          <w:szCs w:val="20"/>
        </w:rPr>
      </w:pPr>
      <w:r>
        <w:rPr>
          <w:sz w:val="20"/>
          <w:szCs w:val="20"/>
        </w:rPr>
        <w:t>Supported A/B testing and customer segmentation analysis, delivering insights that influenced digital targeting, email campaigns, and paid media strategies.</w:t>
      </w:r>
    </w:p>
    <w:p w14:paraId="00A4F682" w14:textId="77777777" w:rsidR="00456F80" w:rsidRDefault="00456F80">
      <w:pPr>
        <w:tabs>
          <w:tab w:val="left" w:pos="513"/>
        </w:tabs>
        <w:spacing w:before="1" w:line="245" w:lineRule="auto"/>
        <w:ind w:left="514" w:right="281"/>
        <w:jc w:val="both"/>
        <w:rPr>
          <w:sz w:val="20"/>
          <w:szCs w:val="20"/>
        </w:rPr>
      </w:pPr>
    </w:p>
    <w:p w14:paraId="5391844F" w14:textId="77777777" w:rsidR="00456F80" w:rsidRDefault="00456F80">
      <w:pPr>
        <w:pBdr>
          <w:top w:val="nil"/>
          <w:left w:val="nil"/>
          <w:bottom w:val="nil"/>
          <w:right w:val="nil"/>
          <w:between w:val="nil"/>
        </w:pBdr>
        <w:tabs>
          <w:tab w:val="left" w:pos="513"/>
        </w:tabs>
        <w:spacing w:line="242" w:lineRule="auto"/>
        <w:ind w:left="514" w:right="281"/>
        <w:jc w:val="both"/>
        <w:rPr>
          <w:sz w:val="20"/>
          <w:szCs w:val="20"/>
        </w:rPr>
      </w:pPr>
    </w:p>
    <w:p w14:paraId="108DB58D" w14:textId="77777777" w:rsidR="00456F80" w:rsidRDefault="00000000">
      <w:pPr>
        <w:pStyle w:val="Heading1"/>
        <w:spacing w:line="228" w:lineRule="auto"/>
        <w:ind w:right="281" w:firstLine="153"/>
        <w:jc w:val="both"/>
        <w:rPr>
          <w:sz w:val="24"/>
          <w:szCs w:val="24"/>
        </w:rPr>
      </w:pPr>
      <w:bookmarkStart w:id="2" w:name="_heading=h.sp154cqb8r3n" w:colFirst="0" w:colLast="0"/>
      <w:bookmarkEnd w:id="2"/>
      <w:r>
        <w:rPr>
          <w:sz w:val="24"/>
          <w:szCs w:val="24"/>
        </w:rPr>
        <w:t>PROJECTS:</w:t>
      </w:r>
    </w:p>
    <w:p w14:paraId="277AA1EA" w14:textId="77777777" w:rsidR="00456F80" w:rsidRDefault="00000000">
      <w:pPr>
        <w:numPr>
          <w:ilvl w:val="0"/>
          <w:numId w:val="1"/>
        </w:numPr>
        <w:spacing w:line="242" w:lineRule="auto"/>
        <w:ind w:left="513" w:right="281" w:hanging="371"/>
        <w:jc w:val="both"/>
        <w:rPr>
          <w:rFonts w:ascii="Arial" w:eastAsia="Arial" w:hAnsi="Arial" w:cs="Arial"/>
        </w:rPr>
      </w:pPr>
      <w:r>
        <w:rPr>
          <w:sz w:val="20"/>
          <w:szCs w:val="20"/>
        </w:rPr>
        <w:t>Study of Breakthrough Therapies in the US and their coverage- Capstone Project</w:t>
      </w:r>
      <w:r>
        <w:rPr>
          <w:sz w:val="20"/>
          <w:szCs w:val="20"/>
        </w:rPr>
        <w:tab/>
        <w:t xml:space="preserve">- </w:t>
      </w:r>
      <w:hyperlink r:id="rId8">
        <w:r>
          <w:rPr>
            <w:color w:val="1155CC"/>
            <w:sz w:val="20"/>
            <w:szCs w:val="20"/>
            <w:u w:val="single"/>
          </w:rPr>
          <w:t>Link</w:t>
        </w:r>
      </w:hyperlink>
      <w:r>
        <w:rPr>
          <w:sz w:val="20"/>
          <w:szCs w:val="20"/>
        </w:rPr>
        <w:t xml:space="preserve"> </w:t>
      </w:r>
    </w:p>
    <w:p w14:paraId="26A2509F" w14:textId="77777777" w:rsidR="00456F80" w:rsidRDefault="00000000">
      <w:pPr>
        <w:numPr>
          <w:ilvl w:val="0"/>
          <w:numId w:val="1"/>
        </w:numPr>
        <w:tabs>
          <w:tab w:val="left" w:pos="513"/>
        </w:tabs>
        <w:spacing w:line="242" w:lineRule="auto"/>
        <w:ind w:left="513" w:right="281"/>
        <w:jc w:val="both"/>
      </w:pPr>
      <w:r>
        <w:rPr>
          <w:sz w:val="20"/>
          <w:szCs w:val="20"/>
        </w:rPr>
        <w:t>Time Series Analysis - Hobby and Game Store Retail Sales &amp; Inventory</w:t>
      </w:r>
      <w:r>
        <w:rPr>
          <w:sz w:val="20"/>
          <w:szCs w:val="20"/>
        </w:rPr>
        <w:tab/>
      </w:r>
      <w:r>
        <w:rPr>
          <w:sz w:val="20"/>
          <w:szCs w:val="20"/>
        </w:rPr>
        <w:tab/>
        <w:t xml:space="preserve">- </w:t>
      </w:r>
      <w:hyperlink r:id="rId9">
        <w:r>
          <w:rPr>
            <w:color w:val="1155CC"/>
            <w:sz w:val="20"/>
            <w:szCs w:val="20"/>
            <w:u w:val="single"/>
          </w:rPr>
          <w:t>Link</w:t>
        </w:r>
      </w:hyperlink>
      <w:r>
        <w:rPr>
          <w:sz w:val="20"/>
          <w:szCs w:val="20"/>
        </w:rPr>
        <w:t xml:space="preserve"> </w:t>
      </w:r>
    </w:p>
    <w:p w14:paraId="3BFBA998" w14:textId="77777777" w:rsidR="00456F80" w:rsidRDefault="00000000">
      <w:pPr>
        <w:numPr>
          <w:ilvl w:val="0"/>
          <w:numId w:val="1"/>
        </w:numPr>
        <w:tabs>
          <w:tab w:val="left" w:pos="513"/>
        </w:tabs>
        <w:ind w:left="513" w:right="281"/>
        <w:jc w:val="both"/>
        <w:rPr>
          <w:rFonts w:ascii="Arial" w:eastAsia="Arial" w:hAnsi="Arial" w:cs="Arial"/>
        </w:rPr>
      </w:pPr>
      <w:r>
        <w:rPr>
          <w:sz w:val="20"/>
          <w:szCs w:val="20"/>
        </w:rPr>
        <w:t>Wine Analysis - Data Classification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hyperlink r:id="rId10">
        <w:r>
          <w:rPr>
            <w:color w:val="1155CC"/>
            <w:sz w:val="20"/>
            <w:szCs w:val="20"/>
            <w:u w:val="single"/>
          </w:rPr>
          <w:t>Link</w:t>
        </w:r>
      </w:hyperlink>
      <w:r>
        <w:rPr>
          <w:sz w:val="20"/>
          <w:szCs w:val="20"/>
        </w:rPr>
        <w:t xml:space="preserve">  </w:t>
      </w:r>
    </w:p>
    <w:p w14:paraId="40A61126" w14:textId="77777777" w:rsidR="00456F80" w:rsidRDefault="00456F80">
      <w:pPr>
        <w:tabs>
          <w:tab w:val="left" w:pos="513"/>
        </w:tabs>
        <w:ind w:right="281"/>
        <w:jc w:val="both"/>
        <w:rPr>
          <w:sz w:val="20"/>
          <w:szCs w:val="20"/>
        </w:rPr>
      </w:pPr>
    </w:p>
    <w:p w14:paraId="3DECABFB" w14:textId="77777777" w:rsidR="00456F80" w:rsidRDefault="00000000">
      <w:pPr>
        <w:pStyle w:val="Heading1"/>
        <w:spacing w:line="228" w:lineRule="auto"/>
        <w:ind w:right="281" w:firstLine="153"/>
        <w:jc w:val="both"/>
        <w:rPr>
          <w:sz w:val="24"/>
          <w:szCs w:val="24"/>
        </w:rPr>
      </w:pPr>
      <w:bookmarkStart w:id="3" w:name="_heading=h.xey3iyshmjo1" w:colFirst="0" w:colLast="0"/>
      <w:bookmarkEnd w:id="3"/>
      <w:r>
        <w:rPr>
          <w:sz w:val="24"/>
          <w:szCs w:val="24"/>
        </w:rPr>
        <w:t>RESEARCH PAPER PUBLICATIONS:</w:t>
      </w:r>
    </w:p>
    <w:p w14:paraId="3B8E9978" w14:textId="77777777" w:rsidR="00456F80" w:rsidRDefault="00000000">
      <w:pPr>
        <w:numPr>
          <w:ilvl w:val="0"/>
          <w:numId w:val="1"/>
        </w:numPr>
        <w:tabs>
          <w:tab w:val="left" w:pos="513"/>
        </w:tabs>
        <w:ind w:left="513" w:right="281"/>
        <w:jc w:val="both"/>
        <w:rPr>
          <w:rFonts w:ascii="Arial" w:eastAsia="Arial" w:hAnsi="Arial" w:cs="Arial"/>
        </w:rPr>
      </w:pPr>
      <w:r>
        <w:rPr>
          <w:sz w:val="20"/>
          <w:szCs w:val="20"/>
        </w:rPr>
        <w:t>Research paper for the project, 'Data Hiding in Encrypted H.264/AVC Video Streams by Codeword Substitution' was published in an international conference journal named IFERP.</w:t>
      </w:r>
    </w:p>
    <w:sectPr w:rsidR="00456F80">
      <w:pgSz w:w="11910" w:h="16840"/>
      <w:pgMar w:top="180" w:right="566" w:bottom="280"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8A16B93-1A8F-4BDC-9C32-3DA43F0EB796}"/>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6975DFFA-D527-4ACE-87CA-069BC8403B44}"/>
    <w:embedItalic r:id="rId3" w:fontKey="{C7E04CB9-CD70-487B-991C-33DD9CA4B297}"/>
  </w:font>
  <w:font w:name="Cambria">
    <w:panose1 w:val="02040503050406030204"/>
    <w:charset w:val="00"/>
    <w:family w:val="roman"/>
    <w:pitch w:val="variable"/>
    <w:sig w:usb0="E00006FF" w:usb1="420024FF" w:usb2="02000000" w:usb3="00000000" w:csb0="0000019F" w:csb1="00000000"/>
    <w:embedRegular r:id="rId4" w:fontKey="{382332CF-14EC-4026-B287-463947CA033C}"/>
  </w:font>
  <w:font w:name="Calibri">
    <w:panose1 w:val="020F0502020204030204"/>
    <w:charset w:val="00"/>
    <w:family w:val="swiss"/>
    <w:pitch w:val="variable"/>
    <w:sig w:usb0="E4002EFF" w:usb1="C200247B" w:usb2="00000009" w:usb3="00000000" w:csb0="000001FF" w:csb1="00000000"/>
    <w:embedRegular r:id="rId5" w:fontKey="{CC495731-8507-42D0-AA68-978DBAC003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415E2"/>
    <w:multiLevelType w:val="multilevel"/>
    <w:tmpl w:val="4F2A5334"/>
    <w:lvl w:ilvl="0">
      <w:numFmt w:val="bullet"/>
      <w:lvlText w:val="●"/>
      <w:lvlJc w:val="left"/>
      <w:pPr>
        <w:ind w:left="514" w:hanging="360"/>
      </w:pPr>
      <w:rPr>
        <w:rFonts w:ascii="Noto Sans Symbols" w:eastAsia="Noto Sans Symbols" w:hAnsi="Noto Sans Symbols" w:cs="Noto Sans Symbols"/>
        <w:b w:val="0"/>
        <w:i w:val="0"/>
        <w:sz w:val="20"/>
        <w:szCs w:val="20"/>
      </w:rPr>
    </w:lvl>
    <w:lvl w:ilvl="1">
      <w:numFmt w:val="bullet"/>
      <w:lvlText w:val="•"/>
      <w:lvlJc w:val="left"/>
      <w:pPr>
        <w:ind w:left="1545" w:hanging="360"/>
      </w:pPr>
    </w:lvl>
    <w:lvl w:ilvl="2">
      <w:numFmt w:val="bullet"/>
      <w:lvlText w:val="•"/>
      <w:lvlJc w:val="left"/>
      <w:pPr>
        <w:ind w:left="2570" w:hanging="360"/>
      </w:pPr>
    </w:lvl>
    <w:lvl w:ilvl="3">
      <w:numFmt w:val="bullet"/>
      <w:lvlText w:val="•"/>
      <w:lvlJc w:val="left"/>
      <w:pPr>
        <w:ind w:left="3595" w:hanging="360"/>
      </w:pPr>
    </w:lvl>
    <w:lvl w:ilvl="4">
      <w:numFmt w:val="bullet"/>
      <w:lvlText w:val="•"/>
      <w:lvlJc w:val="left"/>
      <w:pPr>
        <w:ind w:left="4620" w:hanging="360"/>
      </w:pPr>
    </w:lvl>
    <w:lvl w:ilvl="5">
      <w:numFmt w:val="bullet"/>
      <w:lvlText w:val="•"/>
      <w:lvlJc w:val="left"/>
      <w:pPr>
        <w:ind w:left="5646" w:hanging="360"/>
      </w:pPr>
    </w:lvl>
    <w:lvl w:ilvl="6">
      <w:numFmt w:val="bullet"/>
      <w:lvlText w:val="•"/>
      <w:lvlJc w:val="left"/>
      <w:pPr>
        <w:ind w:left="6671" w:hanging="360"/>
      </w:pPr>
    </w:lvl>
    <w:lvl w:ilvl="7">
      <w:numFmt w:val="bullet"/>
      <w:lvlText w:val="•"/>
      <w:lvlJc w:val="left"/>
      <w:pPr>
        <w:ind w:left="7696" w:hanging="360"/>
      </w:pPr>
    </w:lvl>
    <w:lvl w:ilvl="8">
      <w:numFmt w:val="bullet"/>
      <w:lvlText w:val="•"/>
      <w:lvlJc w:val="left"/>
      <w:pPr>
        <w:ind w:left="8721" w:hanging="360"/>
      </w:pPr>
    </w:lvl>
  </w:abstractNum>
  <w:num w:numId="1" w16cid:durableId="546143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F80"/>
    <w:rsid w:val="001F298E"/>
    <w:rsid w:val="002F66CE"/>
    <w:rsid w:val="00456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FC919"/>
  <w15:docId w15:val="{E7FB95E1-AEAE-4809-A9A8-5EF9D90A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53"/>
      <w:outlineLvl w:val="0"/>
    </w:pPr>
    <w:rPr>
      <w:rFonts w:ascii="Arial" w:eastAsia="Arial" w:hAnsi="Arial" w:cs="Arial"/>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514" w:hanging="360"/>
    </w:pPr>
    <w:rPr>
      <w:sz w:val="20"/>
      <w:szCs w:val="20"/>
    </w:rPr>
  </w:style>
  <w:style w:type="paragraph" w:styleId="ListParagraph">
    <w:name w:val="List Paragraph"/>
    <w:basedOn w:val="Normal"/>
    <w:uiPriority w:val="1"/>
    <w:qFormat/>
    <w:pPr>
      <w:ind w:left="514"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ayalimahamulkar/Asclepius"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ayalimahamulkar/WineAnalysis_DataClassification" TargetMode="External"/><Relationship Id="rId4" Type="http://schemas.openxmlformats.org/officeDocument/2006/relationships/settings" Target="settings.xml"/><Relationship Id="rId9" Type="http://schemas.openxmlformats.org/officeDocument/2006/relationships/hyperlink" Target="https://github.com/sayalimahamulkar/TimeSeriesAnalysi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nxYXvo0YDTs5s7gXdzwL7wcJeQ==">CgMxLjAyDmgub3dpYzlmZWlrdThhMg5oLnJlY2ZwNm9nbXNqdzIOaC5zcDE1NGNxYjhyM24yDmgueGV5M2l5c2htam8xOAByITFzSmhXM3o2MU5tMEhYRXhvT1VrRkRJQkkzS3BiTzFwTA==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1827</Words>
  <Characters>10417</Characters>
  <Application>Microsoft Office Word</Application>
  <DocSecurity>0</DocSecurity>
  <Lines>86</Lines>
  <Paragraphs>24</Paragraphs>
  <ScaleCrop>false</ScaleCrop>
  <Company/>
  <LinksUpToDate>false</LinksUpToDate>
  <CharactersWithSpaces>12220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Kushal Desai</cp:lastModifiedBy>
  <cp:revision>2</cp:revision>
  <dcterms:created xsi:type="dcterms:W3CDTF">2025-01-20T20:51:00Z</dcterms:created>
  <dcterms:modified xsi:type="dcterms:W3CDTF">2025-06-11T00:47:00Z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2024-12-06T00:00:00Z</vt:filetime>
  </property>
  <property fmtid="{D5CDD505-2E9C-101B-9397-08002B2CF9AE}" pid="3" name="LastSaved">
    <vt:filetime>2025-01-20T00:00:00Z</vt:filetime>
  </property>
  <property fmtid="{D5CDD505-2E9C-101B-9397-08002B2CF9AE}" pid="4" name="Producer">
    <vt:lpwstr>macOS Version 14.7.1 (Build 23H222) Quartz PDFContext</vt:lpwstr>
  </property>
</Properties>
</file>