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CD13053" w14:textId="0E2D0F00" w:rsidR="009830A9" w:rsidRDefault="009830A9" w:rsidP="0039427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jc w:val="center"/>
        <w:rPr>
          <w:rFonts w:ascii="Calibri" w:eastAsia="Calibri" w:hAnsi="Calibri" w:cs="Calibri"/>
          <w:i/>
          <w:color w:val="000000" w:themeColor="text1"/>
          <w:sz w:val="20"/>
          <w:szCs w:val="20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Sonia </w:t>
      </w:r>
      <w:proofErr w:type="spellStart"/>
      <w:r>
        <w:rPr>
          <w:rFonts w:ascii="Calibri" w:eastAsia="Calibri" w:hAnsi="Calibri" w:cs="Calibri"/>
          <w:b/>
          <w:sz w:val="36"/>
          <w:szCs w:val="36"/>
        </w:rPr>
        <w:t>Kashyap</w:t>
      </w:r>
      <w:proofErr w:type="spellEnd"/>
      <w:r>
        <w:rPr>
          <w:rFonts w:ascii="Calibri" w:eastAsia="Calibri" w:hAnsi="Calibri" w:cs="Calibri"/>
          <w:sz w:val="36"/>
          <w:szCs w:val="36"/>
        </w:rPr>
        <w:br/>
      </w:r>
      <w:r w:rsidR="001A63E4">
        <w:rPr>
          <w:rFonts w:ascii="Calibri" w:eastAsia="Calibri" w:hAnsi="Calibri" w:cs="Calibri"/>
          <w:i/>
          <w:sz w:val="20"/>
          <w:szCs w:val="20"/>
        </w:rPr>
        <w:t>Alexandria, Virginia</w:t>
      </w:r>
      <w:r>
        <w:rPr>
          <w:rFonts w:ascii="Calibri" w:eastAsia="Calibri" w:hAnsi="Calibri" w:cs="Calibri"/>
          <w:i/>
          <w:sz w:val="20"/>
          <w:szCs w:val="20"/>
        </w:rPr>
        <w:t xml:space="preserve"> | </w:t>
      </w:r>
      <w:r w:rsidR="00C466D1" w:rsidRPr="00C466D1">
        <w:rPr>
          <w:rFonts w:ascii="Calibri" w:hAnsi="Calibri" w:cs="Calibri"/>
          <w:i/>
          <w:sz w:val="20"/>
          <w:szCs w:val="20"/>
        </w:rPr>
        <w:t>soniakashyap.digit@gmail.com</w:t>
      </w:r>
      <w:r>
        <w:rPr>
          <w:rFonts w:ascii="Calibri" w:eastAsia="Calibri" w:hAnsi="Calibri" w:cs="Calibri"/>
          <w:i/>
          <w:sz w:val="20"/>
          <w:szCs w:val="20"/>
        </w:rPr>
        <w:t xml:space="preserve"> | 415-202-3855</w:t>
      </w:r>
      <w:r>
        <w:rPr>
          <w:rFonts w:ascii="Calibri" w:eastAsia="Calibri" w:hAnsi="Calibri" w:cs="Calibri"/>
          <w:i/>
          <w:sz w:val="20"/>
          <w:szCs w:val="20"/>
        </w:rPr>
        <w:br/>
        <w:t> </w:t>
      </w:r>
      <w:hyperlink r:id="rId7">
        <w:r>
          <w:rPr>
            <w:rFonts w:ascii="Calibri" w:eastAsia="Calibri" w:hAnsi="Calibri" w:cs="Calibri"/>
            <w:i/>
            <w:sz w:val="20"/>
            <w:szCs w:val="20"/>
            <w:u w:val="single"/>
          </w:rPr>
          <w:t>LinkedIn</w:t>
        </w:r>
      </w:hyperlink>
      <w:r>
        <w:rPr>
          <w:rFonts w:ascii="Calibri" w:eastAsia="Calibri" w:hAnsi="Calibri" w:cs="Calibri"/>
          <w:i/>
          <w:sz w:val="20"/>
          <w:szCs w:val="20"/>
        </w:rPr>
        <w:t xml:space="preserve"> | </w:t>
      </w:r>
      <w:hyperlink r:id="rId8">
        <w:proofErr w:type="spellStart"/>
        <w:r>
          <w:rPr>
            <w:rFonts w:ascii="Calibri" w:eastAsia="Calibri" w:hAnsi="Calibri" w:cs="Calibri"/>
            <w:i/>
            <w:sz w:val="20"/>
            <w:szCs w:val="20"/>
            <w:u w:val="single"/>
          </w:rPr>
          <w:t>GitHub</w:t>
        </w:r>
        <w:proofErr w:type="spellEnd"/>
      </w:hyperlink>
      <w:r>
        <w:t xml:space="preserve"> </w:t>
      </w:r>
      <w:r>
        <w:rPr>
          <w:rFonts w:ascii="Calibri" w:eastAsia="Calibri" w:hAnsi="Calibri" w:cs="Calibri"/>
          <w:i/>
          <w:sz w:val="20"/>
          <w:szCs w:val="20"/>
        </w:rPr>
        <w:t xml:space="preserve"> |</w:t>
      </w:r>
      <w:hyperlink r:id="rId9" w:history="1">
        <w:r w:rsidRPr="0008738C">
          <w:rPr>
            <w:rStyle w:val="Hyperlink"/>
            <w:rFonts w:ascii="Calibri" w:hAnsi="Calibri" w:cs="Calibri"/>
            <w:i/>
            <w:color w:val="000000" w:themeColor="text1"/>
            <w:sz w:val="20"/>
            <w:szCs w:val="20"/>
          </w:rPr>
          <w:t>Medium</w:t>
        </w:r>
      </w:hyperlink>
      <w:bookmarkStart w:id="0" w:name="_GoBack"/>
      <w:bookmarkEnd w:id="0"/>
    </w:p>
    <w:p w14:paraId="4BF03B22" w14:textId="3B5E6119" w:rsidR="00261DFF" w:rsidRDefault="007021BE" w:rsidP="00261DF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  <w:r w:rsidRPr="007021BE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r w:rsidR="002E7B51" w:rsidRPr="002E7B5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Advanced Analytics &amp; ML Leader | Life Sciences, Healthcare, </w:t>
      </w:r>
      <w:proofErr w:type="spellStart"/>
      <w:r w:rsidR="002E7B51" w:rsidRPr="002E7B51">
        <w:rPr>
          <w:rFonts w:ascii="Calibri" w:eastAsia="Times New Roman" w:hAnsi="Calibri" w:cs="Calibri"/>
          <w:b/>
          <w:bCs/>
          <w:kern w:val="0"/>
          <w14:ligatures w14:val="none"/>
        </w:rPr>
        <w:t>Fintech</w:t>
      </w:r>
      <w:proofErr w:type="spellEnd"/>
      <w:r w:rsidR="002E7B51" w:rsidRPr="002E7B5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&amp; Enterprise | </w:t>
      </w:r>
      <w:proofErr w:type="spellStart"/>
      <w:r w:rsidR="002E7B51" w:rsidRPr="002E7B51">
        <w:rPr>
          <w:rFonts w:ascii="Calibri" w:eastAsia="Times New Roman" w:hAnsi="Calibri" w:cs="Calibri"/>
          <w:b/>
          <w:bCs/>
          <w:kern w:val="0"/>
          <w14:ligatures w14:val="none"/>
        </w:rPr>
        <w:t>GenAI</w:t>
      </w:r>
      <w:proofErr w:type="spellEnd"/>
      <w:r w:rsidR="002E7B51" w:rsidRPr="002E7B5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+ </w:t>
      </w:r>
      <w:proofErr w:type="spellStart"/>
      <w:r w:rsidR="002E7B51" w:rsidRPr="002E7B51">
        <w:rPr>
          <w:rFonts w:ascii="Calibri" w:eastAsia="Times New Roman" w:hAnsi="Calibri" w:cs="Calibri"/>
          <w:b/>
          <w:bCs/>
          <w:kern w:val="0"/>
          <w14:ligatures w14:val="none"/>
        </w:rPr>
        <w:t>MLOps</w:t>
      </w:r>
      <w:proofErr w:type="spellEnd"/>
      <w:r w:rsidR="002E7B51" w:rsidRPr="002E7B51">
        <w:rPr>
          <w:rFonts w:ascii="Calibri" w:eastAsia="Times New Roman" w:hAnsi="Calibri" w:cs="Calibri"/>
          <w:b/>
          <w:bCs/>
          <w:kern w:val="0"/>
          <w14:ligatures w14:val="none"/>
        </w:rPr>
        <w:t xml:space="preserve"> Delivery</w:t>
      </w:r>
    </w:p>
    <w:p w14:paraId="4F07C865" w14:textId="77777777" w:rsidR="002E7B51" w:rsidRPr="0033396D" w:rsidRDefault="002E7B51" w:rsidP="00261DFF">
      <w:pPr>
        <w:spacing w:after="0" w:line="240" w:lineRule="auto"/>
        <w:jc w:val="center"/>
        <w:rPr>
          <w:rFonts w:ascii="Calibri" w:eastAsia="Times New Roman" w:hAnsi="Calibri" w:cs="Calibri"/>
          <w:b/>
          <w:bCs/>
          <w:kern w:val="0"/>
          <w:sz w:val="20"/>
          <w:szCs w:val="20"/>
          <w14:ligatures w14:val="none"/>
        </w:rPr>
      </w:pPr>
    </w:p>
    <w:p w14:paraId="0FF9FCEC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SENIOR DATA SCIENTIST | MACHINE LEARNING ENGINEER | GENAI / AI ENGINEER</w:t>
      </w:r>
    </w:p>
    <w:p w14:paraId="0468A8E7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Analytics Lead | ML Architect |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MLOps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&amp; RAG Systems</w:t>
      </w:r>
    </w:p>
    <w:p w14:paraId="3E245E1D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Senior Data Scientist and Machine Learning Engineer with 14+ years of experience designing, building, and deploying data science, machine learning, and AI solutions across healthcare, life sciences,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fintech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payments, insurance, and enterprise analytics. </w:t>
      </w:r>
      <w:proofErr w:type="gram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Proven expertise in predictive modeling, NLP, deep learning,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GenAI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LLM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based RAG systems,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agentic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workflows, and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MLOps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with strong ability to translate business problems into scalable AI platforms.</w:t>
      </w:r>
      <w:proofErr w:type="gram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Extensive experience working in regulated industries, collaborating with cross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functional stakeholders, and delivering measurable business impact.</w:t>
      </w:r>
    </w:p>
    <w:p w14:paraId="143B6138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noProof/>
          <w:kern w:val="0"/>
          <w:sz w:val="20"/>
          <w:szCs w:val="20"/>
        </w:rPr>
        <w:pict w14:anchorId="31E06ADF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50D5D49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CORE TECHNICAL SKILLS (KEYWORD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OPTIMIZED)</w:t>
      </w:r>
    </w:p>
    <w:p w14:paraId="2CC09F59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Programming &amp; Query Languages</w:t>
      </w:r>
    </w:p>
    <w:p w14:paraId="74ADED66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Python, R, SQL,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PySpark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SAS, Hive, VBA, Bash</w:t>
      </w:r>
    </w:p>
    <w:p w14:paraId="4F795A9D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Machine Learning &amp; Statistical Modeling</w:t>
      </w:r>
    </w:p>
    <w:p w14:paraId="7D961CE9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Regression Analysis, Logistic Regression, Linear &amp; Non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Linear Models, Random Forest, Decision Trees, Gradient Boosting,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XGBoost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Classification, Clustering (K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Means, DBSCAN), SVD, SVD++, LDA Topic Modeling, LSTM, Time Series Modeling, Predictive Modeling, Feature Engineering, Model Evaluation</w:t>
      </w:r>
    </w:p>
    <w:p w14:paraId="02E01BB9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NLP &amp; Text Analytics</w:t>
      </w:r>
    </w:p>
    <w:p w14:paraId="6A942C18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Text Mining, TF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IDF, Topic Modeling, Sentiment Analysis, Aspect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Based Sentiment Analysis, Zero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Shot Classification, Supervised NLP Models, Transformers, LDA, LSTM</w:t>
      </w:r>
    </w:p>
    <w:p w14:paraId="516C9526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Generative AI &amp; LLMs</w:t>
      </w:r>
    </w:p>
    <w:p w14:paraId="4DA2AA05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Retrieval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Augmented Generation (RAG),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Agentic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AI Systems, Multi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Agent Orchestration, Prompt Engineering, LLM Chaining, Query Rewriting,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Embeddings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Vector Search, Fine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Tuning (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LoRA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QLoRA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), Model Serving, Explainable AI</w:t>
      </w:r>
    </w:p>
    <w:p w14:paraId="74616C23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GenAI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&amp; Frameworks</w:t>
      </w:r>
    </w:p>
    <w:p w14:paraId="587E7140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AWS Bedrock,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CrewAI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LangChain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LangGraph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Hugging Face Transformers,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OpenAI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API,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Groq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API,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Ollama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Chroma, FAISS, Pinecone,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Phidata</w:t>
      </w:r>
      <w:proofErr w:type="spellEnd"/>
    </w:p>
    <w:p w14:paraId="05CB8BBB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MLOps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&amp; Deployment</w:t>
      </w:r>
    </w:p>
    <w:p w14:paraId="6CBC327D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FastAPI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Flask,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Streamlit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Docker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GitHub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Actions (CI/CD),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MLflow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DVC, Self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Hosted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GitHub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Runners, Model Versioning, Model Monitoring, API Deployment</w:t>
      </w:r>
    </w:p>
    <w:p w14:paraId="0AE9D009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Cloud &amp; Big Data</w:t>
      </w:r>
    </w:p>
    <w:p w14:paraId="46DEAF07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AWS (S3, EC2, Lambda, API Gateway, IAM, EKS, ECR,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SageMaker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, Bedrock,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CloudWatch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),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Hadoop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Hive, Spark</w:t>
      </w:r>
    </w:p>
    <w:p w14:paraId="67ED7D80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Visualization &amp; BI</w:t>
      </w:r>
    </w:p>
    <w:p w14:paraId="1CF48F2A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Tableau, Dashboards, Executive Reporting, KPI Analytics</w:t>
      </w:r>
    </w:p>
    <w:p w14:paraId="6D24F4CE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492EB9A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3DD065AB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PROFESSIONAL EXPERIENCE</w:t>
      </w:r>
    </w:p>
    <w:p w14:paraId="7ED91B12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Sr. Lead Data Scientist / Machine Learning Engineer (AI /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MLOps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</w:t>
      </w:r>
    </w:p>
    <w:p w14:paraId="69F08C74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Amplytics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| Aug 2024 – Present</w:t>
      </w:r>
    </w:p>
    <w:p w14:paraId="4C493534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• Architected and built an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agentic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multi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agent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GenAI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system to analyze government RFPs, extract requirements, assess risk, evaluate solution fit, and generate explainable bid / no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bid decisions using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CrewAI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AWS Bedrock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hosted LLMs.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Designed an end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to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end RFP intelligence pipeline including document ingestion, PDF parsing, web scraping, LLM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driven summarization, semantic similarity using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embeddings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and vector search (Pinecone / FAISS).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Implemented RAG pipelines with prompt engineering, chunking strategies, query rewriting, and confidence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aware responses to support decision automation.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Reduced manual RFP review effort by ~70%, significantly accelerating opportunity qualification and response workflows.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Integrated API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based deployment using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FastAPI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enabling scalable and governed access to AI outputs.</w:t>
      </w:r>
    </w:p>
    <w:p w14:paraId="2F8AD76B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0E4ED44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C77014E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Sr. Lead Data Scientist / Machine Learning Engineer</w:t>
      </w:r>
    </w:p>
    <w:p w14:paraId="7C79FA94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Mastercard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| Feb 2022 – Jun 2024</w:t>
      </w:r>
    </w:p>
    <w:p w14:paraId="6E8EF986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Defined AI and analytics product strategy, including roadmap creation, resource planning, and cross-functional coordination across engineering, data science, and business teams.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Built a scalable NLP pipeline using Hugging Face Transformers (BART-MNLI,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DistilRoBERTa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 for customer feedback classification and aspect-based sentiment analysis, improving model F1 by 15–20%.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Applied knowledge distillation techniques to compress models, reducing inference latency by ~40% while retaining ~95% 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>performance.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Enhanced fraud detection platforms by integrating calibrated ML probabilities, rule-based boosters, and card-level risk scoring dashboards, improving detection precision by 25% and reducing false positives by 15%.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Led development of an SVD-based recommender system, driving 25% increase in customer engagement and 20% growth in transaction volume.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Partnered with APAC stakeholders to deliver benchmarking and performance analytics, translating complex datasets into actionable insights for revenue optimization.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Initiated evaluation of RAG-based executive reporting systems for real-time KPI Q&amp;A and automated insights.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Developed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XGBoost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PyTorch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-based income prediction models, improving accuracy by 25% and contributing to 15% lift in loan revenue.</w:t>
      </w:r>
    </w:p>
    <w:p w14:paraId="7E0769F6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Key Analytics &amp; ML Projects (Detailed) • Merchant &amp; Industry Affinity Analysis (Airline Client): Identified high-index industries and merchants using spend-index and peer benchmarking; enabled targeted co-branding strategies, reducing campaign costs by 12% and increasing customer spend by 17%.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Travel Propensity Model (Vietnamese Bank): Built a logistic regression model scoring 400K+ cardholders, segmented customers into behavioral profiles, and identified top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deciles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for targeted campaigns, estimating 70% spend uplift and 69B transaction volume increase.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ATM-to-POS Conversion Model (Egypt Bank): Developed a decision tree model on 138K debit customers, improving event rate from 11% to 40% through class rebalancing and capturing 59% of POS-active customers, yielding 13% marketing cost savings.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Income Imputation &amp; Credit Strategy Models: Designed income estimation models for NTB and existing customers to improve loan underwriting accuracy, reduce income misclassification by 40%, and expand addressable credit markets.</w:t>
      </w:r>
    </w:p>
    <w:p w14:paraId="7D78EBF0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7EF08138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230053D8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Sr. Lead Data Scientist / Machine Learning Engineer</w:t>
      </w:r>
    </w:p>
    <w:p w14:paraId="5E9D5078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Cognizant | Oct 2020 – Feb 2022</w:t>
      </w:r>
    </w:p>
    <w:p w14:paraId="542504FA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Built an OCR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based document processing pipeline using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OpenCV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Tesseract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to extract structured fields from insurance policy PDFs, reducing manual effort by ~60%.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Automated extraction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to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Excel workflows, improving policy processing turnaround time by 30–40%.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Developed a logistic regression proposal prioritization model, increasing insurance conversion rates by 23% and sales revenue by 35%.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Led agent segmentation using K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Means clustering, improving retention by 15% through targeted engagement strategies.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Deployed Flask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based regression models to predict call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center rework, reducing repeat cases by 19%.</w:t>
      </w:r>
    </w:p>
    <w:p w14:paraId="2B3CCE8D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668C4805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56CCC7FF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Lead Software Data Analyst</w:t>
      </w:r>
    </w:p>
    <w:p w14:paraId="09215423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UnitedHealth Group | Sep 2015 – Aug 2020</w:t>
      </w:r>
    </w:p>
    <w:p w14:paraId="5EA575AA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• Built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XGBoost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and Random Forest models to identify Net Promoter Score (NPS) detractors and key experience drivers across healthcare member journeys.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• Scaled Python models to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PySpark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enabling monthly scoring of 6M+ members across 200+ features.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Delivered Tableau dashboards and executive reporting that drove $70M in cost savings through improved customer experience and operational efficiency.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Applied LDA topic modeling and NLP techniques to analyze voice-of-customer data and generate monthly campaign insights.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Designed and evaluated A/B tests, uplift models, and clustering-based campaign effectiveness frameworks, improving post-call and engagement conversion rates by 15–25%.</w:t>
      </w:r>
    </w:p>
    <w:p w14:paraId="0C9FE862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Key Analytics &amp; ML Projects (Detailed) • Inbound Call Experience Prediction: Built ML models combining behavioral, transactional, and TF-IDF text features to predict member experience in real time, improving first-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decile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capture from 75% to 80% and increasing NPS by 2 points.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Warm Welcome Program Evaluation: Used K-Means and DBSCAN clustering to measure program effectiveness for new members, enabling optimization of engagement strategies across the year.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Post-Call Opportunity Optimization: Developed a framework to evaluate acceptance vs. decline rates of post-call offers, identifying optimal offer volumes and increasing program success rates.</w:t>
      </w:r>
    </w:p>
    <w:p w14:paraId="6DA2A11C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6C3AE240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130BA124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Senior Associate</w:t>
      </w:r>
    </w:p>
    <w:p w14:paraId="4031A032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Axtria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– Ingenious Insight | Mar 2014 – Sep 2015</w:t>
      </w:r>
    </w:p>
    <w:p w14:paraId="4ADB67E5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• Built logistic regression retention models to predict customer attrition and mitigate potential $440M annual sales loss.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Conducted churn analysis on 8% annual attrition (~$1.61B opportunity loss), identifying key drivers through EDA.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Supported life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sciences and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pharma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analytics initiatives including segmentation and performance forecasting.</w:t>
      </w:r>
    </w:p>
    <w:p w14:paraId="5E2D8BD7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62BC1CBF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145A942B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Officer – Analytics &amp; Sales</w:t>
      </w:r>
    </w:p>
    <w:p w14:paraId="71F30006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Jaiprakash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Associates Ltd. | Jul 2011 – Mar 2014</w:t>
      </w:r>
    </w:p>
    <w:p w14:paraId="1254CE2F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lastRenderedPageBreak/>
        <w:t>• Managed analytics on a 40,000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 xml:space="preserve">customer database, analyzing asset performance, growth, </w:t>
      </w:r>
      <w:proofErr w:type="gram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churn</w:t>
      </w:r>
      <w:proofErr w:type="gram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, cross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noBreakHyphen/>
        <w:t>sell, and territory performance.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• Delivered quantitative insights supporting sales strategy and performance optimization.</w:t>
      </w:r>
    </w:p>
    <w:p w14:paraId="5A76990B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5763B6D0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12DA2F23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EDUCATION</w:t>
      </w:r>
    </w:p>
    <w:p w14:paraId="574F1A05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Master of Science – Business Analytics | University of California, Davis | 2024–2025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 xml:space="preserve">Master of Business Administration |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Jaypee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Institute of Information Technology | 2011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Bachelor of Arts (Honors) – Mathematics | University of Delhi | 2008</w:t>
      </w:r>
    </w:p>
    <w:p w14:paraId="10A61686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044B1AFF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4EBACAF3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CERTIFICATIONS</w:t>
      </w:r>
    </w:p>
    <w:p w14:paraId="6F08B5EC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Databricks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Generative AI Fundamentals (2024</w:t>
      </w:r>
      <w:proofErr w:type="gram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)</w:t>
      </w:r>
      <w:proofErr w:type="gram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Databricks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Generative AI Associate (2024)</w:t>
      </w: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br/>
        <w:t>Base SAS Certification</w:t>
      </w:r>
    </w:p>
    <w:p w14:paraId="3C382348" w14:textId="77777777" w:rsidR="008E4711" w:rsidRPr="008E4711" w:rsidRDefault="00C466D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>
        <w:rPr>
          <w:rFonts w:ascii="Calibri" w:eastAsia="Times New Roman" w:hAnsi="Calibri" w:cs="Calibri"/>
          <w:b/>
          <w:bCs/>
          <w:noProof/>
          <w:kern w:val="0"/>
          <w:sz w:val="20"/>
          <w:szCs w:val="20"/>
        </w:rPr>
        <w:pict w14:anchorId="3C6656AF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50AE676F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INDUSTRY EXPERIENCE &amp; DOMAIN EXPERTISE</w:t>
      </w:r>
    </w:p>
    <w:p w14:paraId="4DC2E4D7" w14:textId="77777777" w:rsidR="008E4711" w:rsidRPr="008E4711" w:rsidRDefault="008E4711" w:rsidP="008E4711">
      <w:pPr>
        <w:spacing w:after="0" w:line="240" w:lineRule="auto"/>
        <w:rPr>
          <w:rFonts w:ascii="Calibri" w:eastAsia="Times New Roman" w:hAnsi="Calibri" w:cs="Calibri"/>
          <w:kern w:val="0"/>
          <w:sz w:val="20"/>
          <w:szCs w:val="20"/>
          <w14:ligatures w14:val="none"/>
        </w:rPr>
      </w:pPr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Healthcare Analytics, Life Sciences &amp;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Pharma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Analytics, </w:t>
      </w:r>
      <w:proofErr w:type="spellStart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>Fintech</w:t>
      </w:r>
      <w:proofErr w:type="spellEnd"/>
      <w:r w:rsidRPr="008E4711">
        <w:rPr>
          <w:rFonts w:ascii="Calibri" w:eastAsia="Times New Roman" w:hAnsi="Calibri" w:cs="Calibri"/>
          <w:kern w:val="0"/>
          <w:sz w:val="20"/>
          <w:szCs w:val="20"/>
          <w14:ligatures w14:val="none"/>
        </w:rPr>
        <w:t xml:space="preserve"> &amp; Payments Analytics, Insurance Analytics, Fraud &amp; Risk Analytics, Customer &amp; Marketing Analytics, Enterprise AI Platforms</w:t>
      </w:r>
    </w:p>
    <w:p w14:paraId="3764E2F6" w14:textId="77777777" w:rsidR="0004346E" w:rsidRPr="00370A1C" w:rsidRDefault="0004346E" w:rsidP="008E471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sectPr w:rsidR="0004346E" w:rsidRPr="00370A1C" w:rsidSect="008E4711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1BE562B"/>
    <w:multiLevelType w:val="hybridMultilevel"/>
    <w:tmpl w:val="EFAE8582"/>
    <w:lvl w:ilvl="0" w:tplc="5AA4E3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FE6C80"/>
    <w:multiLevelType w:val="hybridMultilevel"/>
    <w:tmpl w:val="677A4AC6"/>
    <w:lvl w:ilvl="0" w:tplc="5AA4E334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000000" w:themeColor="text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6510FD"/>
    <w:multiLevelType w:val="hybridMultilevel"/>
    <w:tmpl w:val="C09217DE"/>
    <w:lvl w:ilvl="0" w:tplc="C8F8506C">
      <w:numFmt w:val="bullet"/>
      <w:lvlText w:val="-"/>
      <w:lvlJc w:val="left"/>
      <w:pPr>
        <w:ind w:left="408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3">
    <w:nsid w:val="1F4D02C7"/>
    <w:multiLevelType w:val="multilevel"/>
    <w:tmpl w:val="67685A8A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26BA6544"/>
    <w:multiLevelType w:val="hybridMultilevel"/>
    <w:tmpl w:val="530673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ECA3A59"/>
    <w:multiLevelType w:val="multilevel"/>
    <w:tmpl w:val="3F94796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6">
    <w:nsid w:val="33C26097"/>
    <w:multiLevelType w:val="multilevel"/>
    <w:tmpl w:val="B538C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49C09EB"/>
    <w:multiLevelType w:val="multilevel"/>
    <w:tmpl w:val="43F0D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04A26FC"/>
    <w:multiLevelType w:val="multilevel"/>
    <w:tmpl w:val="A918A2E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9">
    <w:nsid w:val="48CC79CF"/>
    <w:multiLevelType w:val="hybridMultilevel"/>
    <w:tmpl w:val="9A10DF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ACE11B4"/>
    <w:multiLevelType w:val="hybridMultilevel"/>
    <w:tmpl w:val="9FE8F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4BFB2881"/>
    <w:multiLevelType w:val="multilevel"/>
    <w:tmpl w:val="2976E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E1D6C45"/>
    <w:multiLevelType w:val="hybridMultilevel"/>
    <w:tmpl w:val="E598B74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504652C7"/>
    <w:multiLevelType w:val="multilevel"/>
    <w:tmpl w:val="E96EB8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>
    <w:nsid w:val="51027A41"/>
    <w:multiLevelType w:val="multilevel"/>
    <w:tmpl w:val="A67A2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8044F1C"/>
    <w:multiLevelType w:val="multilevel"/>
    <w:tmpl w:val="73446C20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6">
    <w:nsid w:val="614C6B18"/>
    <w:multiLevelType w:val="multilevel"/>
    <w:tmpl w:val="88C219A8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7">
    <w:nsid w:val="6233131D"/>
    <w:multiLevelType w:val="multilevel"/>
    <w:tmpl w:val="04940916"/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eastAsia="Noto Sans Symbols" w:hAnsi="Noto Sans Symbols" w:cs="Noto Sans Symbols"/>
      </w:rPr>
    </w:lvl>
  </w:abstractNum>
  <w:abstractNum w:abstractNumId="18">
    <w:nsid w:val="723E0440"/>
    <w:multiLevelType w:val="hybridMultilevel"/>
    <w:tmpl w:val="50C61F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B6C367E"/>
    <w:multiLevelType w:val="hybridMultilevel"/>
    <w:tmpl w:val="85D4B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D4F0433"/>
    <w:multiLevelType w:val="multilevel"/>
    <w:tmpl w:val="78CE1AA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8"/>
  </w:num>
  <w:num w:numId="3">
    <w:abstractNumId w:val="14"/>
  </w:num>
  <w:num w:numId="4">
    <w:abstractNumId w:val="6"/>
  </w:num>
  <w:num w:numId="5">
    <w:abstractNumId w:val="11"/>
  </w:num>
  <w:num w:numId="6">
    <w:abstractNumId w:val="7"/>
  </w:num>
  <w:num w:numId="7">
    <w:abstractNumId w:val="13"/>
  </w:num>
  <w:num w:numId="8">
    <w:abstractNumId w:val="5"/>
  </w:num>
  <w:num w:numId="9">
    <w:abstractNumId w:val="18"/>
  </w:num>
  <w:num w:numId="10">
    <w:abstractNumId w:val="12"/>
  </w:num>
  <w:num w:numId="11">
    <w:abstractNumId w:val="19"/>
  </w:num>
  <w:num w:numId="12">
    <w:abstractNumId w:val="4"/>
  </w:num>
  <w:num w:numId="13">
    <w:abstractNumId w:val="10"/>
  </w:num>
  <w:num w:numId="14">
    <w:abstractNumId w:val="16"/>
  </w:num>
  <w:num w:numId="15">
    <w:abstractNumId w:val="17"/>
  </w:num>
  <w:num w:numId="16">
    <w:abstractNumId w:val="15"/>
  </w:num>
  <w:num w:numId="17">
    <w:abstractNumId w:val="3"/>
  </w:num>
  <w:num w:numId="18">
    <w:abstractNumId w:val="2"/>
  </w:num>
  <w:num w:numId="19">
    <w:abstractNumId w:val="9"/>
  </w:num>
  <w:num w:numId="20">
    <w:abstractNumId w:val="0"/>
  </w:num>
  <w:num w:numId="2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021BE"/>
    <w:rsid w:val="00005385"/>
    <w:rsid w:val="0001473D"/>
    <w:rsid w:val="000276F6"/>
    <w:rsid w:val="000343CB"/>
    <w:rsid w:val="0004346E"/>
    <w:rsid w:val="00070E3C"/>
    <w:rsid w:val="00074B81"/>
    <w:rsid w:val="000806CD"/>
    <w:rsid w:val="0008495B"/>
    <w:rsid w:val="000857F0"/>
    <w:rsid w:val="000D757C"/>
    <w:rsid w:val="000E6821"/>
    <w:rsid w:val="000F5BB3"/>
    <w:rsid w:val="00104DDC"/>
    <w:rsid w:val="001120F3"/>
    <w:rsid w:val="00147DD0"/>
    <w:rsid w:val="00147ED8"/>
    <w:rsid w:val="00152056"/>
    <w:rsid w:val="00154943"/>
    <w:rsid w:val="00157D1B"/>
    <w:rsid w:val="00174704"/>
    <w:rsid w:val="001915DD"/>
    <w:rsid w:val="001A63E4"/>
    <w:rsid w:val="001E32A8"/>
    <w:rsid w:val="001E7E13"/>
    <w:rsid w:val="002121C3"/>
    <w:rsid w:val="0022596F"/>
    <w:rsid w:val="00226C4F"/>
    <w:rsid w:val="00237848"/>
    <w:rsid w:val="002507DA"/>
    <w:rsid w:val="00261DFF"/>
    <w:rsid w:val="002A578D"/>
    <w:rsid w:val="002B1961"/>
    <w:rsid w:val="002D4EB3"/>
    <w:rsid w:val="002E7B51"/>
    <w:rsid w:val="00305EF0"/>
    <w:rsid w:val="00311910"/>
    <w:rsid w:val="00332B00"/>
    <w:rsid w:val="0033396D"/>
    <w:rsid w:val="00352F7F"/>
    <w:rsid w:val="003610F1"/>
    <w:rsid w:val="00370102"/>
    <w:rsid w:val="00370A1C"/>
    <w:rsid w:val="00375C94"/>
    <w:rsid w:val="0038539B"/>
    <w:rsid w:val="00387D25"/>
    <w:rsid w:val="00394279"/>
    <w:rsid w:val="003942E4"/>
    <w:rsid w:val="003A476C"/>
    <w:rsid w:val="003A574F"/>
    <w:rsid w:val="003A5CA4"/>
    <w:rsid w:val="003C3A98"/>
    <w:rsid w:val="003D2978"/>
    <w:rsid w:val="0041698D"/>
    <w:rsid w:val="004213AB"/>
    <w:rsid w:val="0043061E"/>
    <w:rsid w:val="00474B00"/>
    <w:rsid w:val="00477DA0"/>
    <w:rsid w:val="004C2D15"/>
    <w:rsid w:val="004C48FD"/>
    <w:rsid w:val="004E722A"/>
    <w:rsid w:val="00533A17"/>
    <w:rsid w:val="00546548"/>
    <w:rsid w:val="00566A31"/>
    <w:rsid w:val="005940C1"/>
    <w:rsid w:val="00595C86"/>
    <w:rsid w:val="005E37A3"/>
    <w:rsid w:val="005F2F9B"/>
    <w:rsid w:val="0060339B"/>
    <w:rsid w:val="00612CB3"/>
    <w:rsid w:val="00640CDD"/>
    <w:rsid w:val="00651900"/>
    <w:rsid w:val="00670B28"/>
    <w:rsid w:val="00691733"/>
    <w:rsid w:val="006F6B0E"/>
    <w:rsid w:val="007021BE"/>
    <w:rsid w:val="00734E91"/>
    <w:rsid w:val="00755563"/>
    <w:rsid w:val="00756986"/>
    <w:rsid w:val="007806EE"/>
    <w:rsid w:val="007B3992"/>
    <w:rsid w:val="007B3FDB"/>
    <w:rsid w:val="007D540A"/>
    <w:rsid w:val="007E0582"/>
    <w:rsid w:val="00832174"/>
    <w:rsid w:val="008456CF"/>
    <w:rsid w:val="00845CDC"/>
    <w:rsid w:val="00847F31"/>
    <w:rsid w:val="0089178C"/>
    <w:rsid w:val="008A0E78"/>
    <w:rsid w:val="008A62B4"/>
    <w:rsid w:val="008A7937"/>
    <w:rsid w:val="008B5CF5"/>
    <w:rsid w:val="008D6910"/>
    <w:rsid w:val="008E4711"/>
    <w:rsid w:val="00920A6E"/>
    <w:rsid w:val="00923AFB"/>
    <w:rsid w:val="009445C7"/>
    <w:rsid w:val="00961707"/>
    <w:rsid w:val="009636B7"/>
    <w:rsid w:val="009830A9"/>
    <w:rsid w:val="009A168C"/>
    <w:rsid w:val="009E561E"/>
    <w:rsid w:val="00A01067"/>
    <w:rsid w:val="00A13473"/>
    <w:rsid w:val="00A513D8"/>
    <w:rsid w:val="00A52331"/>
    <w:rsid w:val="00AC3A3C"/>
    <w:rsid w:val="00AF2350"/>
    <w:rsid w:val="00B04CD1"/>
    <w:rsid w:val="00B24E29"/>
    <w:rsid w:val="00B37857"/>
    <w:rsid w:val="00B57CF8"/>
    <w:rsid w:val="00B74E9B"/>
    <w:rsid w:val="00B76EB8"/>
    <w:rsid w:val="00B918FC"/>
    <w:rsid w:val="00B919DC"/>
    <w:rsid w:val="00B96F7B"/>
    <w:rsid w:val="00BB54D7"/>
    <w:rsid w:val="00BC330A"/>
    <w:rsid w:val="00BC7C8B"/>
    <w:rsid w:val="00BE03E1"/>
    <w:rsid w:val="00BE30C1"/>
    <w:rsid w:val="00BF5C2B"/>
    <w:rsid w:val="00C11FC7"/>
    <w:rsid w:val="00C13684"/>
    <w:rsid w:val="00C14F65"/>
    <w:rsid w:val="00C15501"/>
    <w:rsid w:val="00C466D1"/>
    <w:rsid w:val="00C61ACD"/>
    <w:rsid w:val="00C74BB6"/>
    <w:rsid w:val="00D202CB"/>
    <w:rsid w:val="00D5492F"/>
    <w:rsid w:val="00D62138"/>
    <w:rsid w:val="00DA50E7"/>
    <w:rsid w:val="00DA6F39"/>
    <w:rsid w:val="00DD1696"/>
    <w:rsid w:val="00DE28F0"/>
    <w:rsid w:val="00E15FD1"/>
    <w:rsid w:val="00E33B26"/>
    <w:rsid w:val="00E44E09"/>
    <w:rsid w:val="00E45AE7"/>
    <w:rsid w:val="00EA641D"/>
    <w:rsid w:val="00EE0312"/>
    <w:rsid w:val="00F03C6E"/>
    <w:rsid w:val="00F318CB"/>
    <w:rsid w:val="00F50550"/>
    <w:rsid w:val="00F56430"/>
    <w:rsid w:val="00F75F50"/>
    <w:rsid w:val="00F84B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BC90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21BE"/>
    <w:rPr>
      <w:b/>
      <w:bCs/>
    </w:rPr>
  </w:style>
  <w:style w:type="character" w:styleId="Emphasis">
    <w:name w:val="Emphasis"/>
    <w:basedOn w:val="DefaultParagraphFont"/>
    <w:uiPriority w:val="20"/>
    <w:qFormat/>
    <w:rsid w:val="007021BE"/>
    <w:rPr>
      <w:i/>
      <w:iCs/>
    </w:rPr>
  </w:style>
  <w:style w:type="character" w:styleId="Hyperlink">
    <w:name w:val="Hyperlink"/>
    <w:basedOn w:val="DefaultParagraphFont"/>
    <w:uiPriority w:val="99"/>
    <w:unhideWhenUsed/>
    <w:rsid w:val="009830A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0A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505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4E91"/>
  </w:style>
  <w:style w:type="character" w:styleId="HTMLCode">
    <w:name w:val="HTML Code"/>
    <w:basedOn w:val="DefaultParagraphFont"/>
    <w:uiPriority w:val="99"/>
    <w:semiHidden/>
    <w:unhideWhenUsed/>
    <w:rsid w:val="005F2F9B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2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02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02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02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02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1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021B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021BE"/>
    <w:rPr>
      <w:b/>
      <w:bCs/>
    </w:rPr>
  </w:style>
  <w:style w:type="character" w:styleId="Emphasis">
    <w:name w:val="Emphasis"/>
    <w:basedOn w:val="DefaultParagraphFont"/>
    <w:uiPriority w:val="20"/>
    <w:qFormat/>
    <w:rsid w:val="007021BE"/>
    <w:rPr>
      <w:i/>
      <w:iCs/>
    </w:rPr>
  </w:style>
  <w:style w:type="character" w:styleId="Hyperlink">
    <w:name w:val="Hyperlink"/>
    <w:basedOn w:val="DefaultParagraphFont"/>
    <w:uiPriority w:val="99"/>
    <w:unhideWhenUsed/>
    <w:rsid w:val="009830A9"/>
    <w:rPr>
      <w:color w:val="467886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9830A9"/>
    <w:rPr>
      <w:color w:val="96607D" w:themeColor="followedHyperlink"/>
      <w:u w:val="single"/>
    </w:rPr>
  </w:style>
  <w:style w:type="table" w:styleId="TableGrid">
    <w:name w:val="Table Grid"/>
    <w:basedOn w:val="TableNormal"/>
    <w:uiPriority w:val="39"/>
    <w:rsid w:val="00F5055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pple-converted-space">
    <w:name w:val="apple-converted-space"/>
    <w:basedOn w:val="DefaultParagraphFont"/>
    <w:rsid w:val="00734E91"/>
  </w:style>
  <w:style w:type="character" w:styleId="HTMLCode">
    <w:name w:val="HTML Code"/>
    <w:basedOn w:val="DefaultParagraphFont"/>
    <w:uiPriority w:val="99"/>
    <w:semiHidden/>
    <w:unhideWhenUsed/>
    <w:rsid w:val="005F2F9B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soniakashyap001/" TargetMode="External"/><Relationship Id="rId3" Type="http://schemas.openxmlformats.org/officeDocument/2006/relationships/styles" Target="styles.xml"/><Relationship Id="rId7" Type="http://schemas.openxmlformats.org/officeDocument/2006/relationships/hyperlink" Target="https://www.linkedin.com/in/sonia-kashyap-56990320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hyperlink" Target="https://medium.com/@soniakashyap00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FFF411D-924B-4A8D-83D7-83E22AA782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1389</Words>
  <Characters>7918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9289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Sonia Kashyap</dc:creator>
  <cp:keywords/>
  <dc:description/>
  <cp:lastModifiedBy>DELL</cp:lastModifiedBy>
  <cp:revision>6</cp:revision>
  <cp:lastPrinted>2025-09-25T00:06:00Z</cp:lastPrinted>
  <dcterms:created xsi:type="dcterms:W3CDTF">2026-02-19T22:53:00Z</dcterms:created>
  <dcterms:modified xsi:type="dcterms:W3CDTF">2026-02-25T20:36:00Z</dcterms:modified>
</cp:coreProperties>
</file>